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73B3" w14:textId="77777777" w:rsidR="00E43041" w:rsidRDefault="008E75B1">
      <w:pPr>
        <w:spacing w:after="67" w:line="259" w:lineRule="auto"/>
        <w:ind w:left="-91" w:right="0" w:firstLine="0"/>
        <w:jc w:val="left"/>
      </w:pPr>
      <w:r>
        <w:t xml:space="preserve"> </w:t>
      </w:r>
      <w:r w:rsidR="000E725C">
        <w:t xml:space="preserve">          </w:t>
      </w:r>
      <w:r w:rsidR="00721C5A">
        <w:rPr>
          <w:noProof/>
        </w:rPr>
        <w:drawing>
          <wp:inline distT="0" distB="0" distL="0" distR="0" wp14:anchorId="270100E9" wp14:editId="6C8CAFCD">
            <wp:extent cx="3285490" cy="684530"/>
            <wp:effectExtent l="0" t="0" r="0" b="127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3285490" cy="684530"/>
                    </a:xfrm>
                    <a:prstGeom prst="rect">
                      <a:avLst/>
                    </a:prstGeom>
                  </pic:spPr>
                </pic:pic>
              </a:graphicData>
            </a:graphic>
          </wp:inline>
        </w:drawing>
      </w:r>
      <w:r w:rsidR="00943730">
        <w:tab/>
      </w:r>
      <w:r w:rsidR="00943730">
        <w:tab/>
      </w:r>
      <w:r w:rsidR="00943730">
        <w:tab/>
      </w:r>
      <w:r w:rsidR="00173881">
        <w:rPr>
          <w:noProof/>
        </w:rPr>
        <w:drawing>
          <wp:inline distT="0" distB="0" distL="0" distR="0" wp14:anchorId="6C413E69" wp14:editId="1E043490">
            <wp:extent cx="1396005" cy="9798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5895" cy="993764"/>
                    </a:xfrm>
                    <a:prstGeom prst="rect">
                      <a:avLst/>
                    </a:prstGeom>
                    <a:noFill/>
                  </pic:spPr>
                </pic:pic>
              </a:graphicData>
            </a:graphic>
          </wp:inline>
        </w:drawing>
      </w:r>
      <w:r w:rsidR="00805CFE">
        <w:tab/>
      </w:r>
      <w:r w:rsidR="00805CFE">
        <w:tab/>
      </w:r>
      <w:r w:rsidR="00805CFE">
        <w:tab/>
      </w:r>
      <w:r w:rsidR="00805CFE">
        <w:tab/>
      </w:r>
      <w:r w:rsidR="00805CFE">
        <w:tab/>
      </w:r>
      <w:r w:rsidR="00805CFE">
        <w:tab/>
      </w:r>
      <w:r w:rsidR="00805CFE">
        <w:tab/>
      </w:r>
      <w:r w:rsidR="00805CFE">
        <w:tab/>
      </w:r>
    </w:p>
    <w:p w14:paraId="7642737D" w14:textId="77777777" w:rsidR="00E43041" w:rsidRDefault="00663D7D">
      <w:pPr>
        <w:spacing w:after="0" w:line="259" w:lineRule="auto"/>
        <w:ind w:left="724" w:right="0" w:firstLine="0"/>
        <w:jc w:val="center"/>
      </w:pPr>
      <w:r>
        <w:rPr>
          <w:b/>
          <w:sz w:val="48"/>
        </w:rPr>
        <w:t xml:space="preserve"> </w:t>
      </w:r>
    </w:p>
    <w:p w14:paraId="6E557DF7" w14:textId="77777777" w:rsidR="00E43041" w:rsidRDefault="00663D7D">
      <w:pPr>
        <w:spacing w:after="0" w:line="259" w:lineRule="auto"/>
        <w:ind w:left="724" w:right="0" w:firstLine="0"/>
        <w:jc w:val="center"/>
      </w:pPr>
      <w:r>
        <w:rPr>
          <w:b/>
          <w:sz w:val="48"/>
        </w:rPr>
        <w:t xml:space="preserve"> </w:t>
      </w:r>
    </w:p>
    <w:p w14:paraId="60CE5ACC" w14:textId="77777777" w:rsidR="00744A36" w:rsidRDefault="00663D7D" w:rsidP="00744A36">
      <w:pPr>
        <w:spacing w:after="0" w:line="259" w:lineRule="auto"/>
        <w:ind w:left="1042" w:right="0" w:firstLine="0"/>
        <w:jc w:val="left"/>
        <w:rPr>
          <w:b/>
          <w:sz w:val="44"/>
        </w:rPr>
      </w:pPr>
      <w:r>
        <w:rPr>
          <w:b/>
          <w:sz w:val="44"/>
        </w:rPr>
        <w:t xml:space="preserve">Neath Port Talbot County Borough Council </w:t>
      </w:r>
    </w:p>
    <w:p w14:paraId="677E3DDE" w14:textId="77777777" w:rsidR="00744A36" w:rsidRPr="00895ED1" w:rsidRDefault="00744A36" w:rsidP="00744A36">
      <w:pPr>
        <w:spacing w:after="0" w:line="259" w:lineRule="auto"/>
        <w:ind w:left="1042" w:right="0" w:firstLine="0"/>
        <w:jc w:val="center"/>
        <w:rPr>
          <w:b/>
          <w:szCs w:val="24"/>
        </w:rPr>
      </w:pPr>
    </w:p>
    <w:p w14:paraId="71184DDB" w14:textId="77777777" w:rsidR="00744A36" w:rsidRDefault="00744A36" w:rsidP="00744A36">
      <w:pPr>
        <w:spacing w:after="0" w:line="259" w:lineRule="auto"/>
        <w:ind w:left="1042" w:right="0" w:firstLine="0"/>
        <w:jc w:val="center"/>
        <w:rPr>
          <w:b/>
          <w:sz w:val="44"/>
        </w:rPr>
      </w:pPr>
      <w:r>
        <w:rPr>
          <w:b/>
          <w:sz w:val="44"/>
        </w:rPr>
        <w:t>and</w:t>
      </w:r>
    </w:p>
    <w:p w14:paraId="4C6FAD17" w14:textId="77777777" w:rsidR="00744A36" w:rsidRPr="00895ED1" w:rsidRDefault="00744A36" w:rsidP="00744A36">
      <w:pPr>
        <w:spacing w:after="0" w:line="259" w:lineRule="auto"/>
        <w:ind w:left="1042" w:right="0" w:firstLine="0"/>
        <w:jc w:val="center"/>
        <w:rPr>
          <w:b/>
          <w:szCs w:val="24"/>
        </w:rPr>
      </w:pPr>
    </w:p>
    <w:p w14:paraId="73501FCC" w14:textId="7675238C" w:rsidR="00744A36" w:rsidRDefault="00744A36" w:rsidP="00744A36">
      <w:pPr>
        <w:spacing w:after="0" w:line="259" w:lineRule="auto"/>
        <w:ind w:left="1042" w:right="0" w:firstLine="0"/>
        <w:jc w:val="center"/>
        <w:rPr>
          <w:b/>
          <w:sz w:val="44"/>
        </w:rPr>
      </w:pPr>
      <w:r>
        <w:rPr>
          <w:b/>
          <w:sz w:val="44"/>
        </w:rPr>
        <w:t xml:space="preserve">Tai </w:t>
      </w:r>
      <w:proofErr w:type="spellStart"/>
      <w:r>
        <w:rPr>
          <w:b/>
          <w:sz w:val="44"/>
        </w:rPr>
        <w:t>Tarian</w:t>
      </w:r>
      <w:proofErr w:type="spellEnd"/>
      <w:r>
        <w:rPr>
          <w:b/>
          <w:sz w:val="44"/>
        </w:rPr>
        <w:t xml:space="preserve"> Limited</w:t>
      </w:r>
    </w:p>
    <w:p w14:paraId="06E19FC8" w14:textId="77777777" w:rsidR="00E832A5" w:rsidRDefault="00E832A5" w:rsidP="00744A36">
      <w:pPr>
        <w:spacing w:after="0" w:line="259" w:lineRule="auto"/>
        <w:ind w:left="1042" w:right="0" w:firstLine="0"/>
        <w:jc w:val="center"/>
      </w:pPr>
    </w:p>
    <w:p w14:paraId="63E0CA25" w14:textId="75845F03" w:rsidR="00A32B24" w:rsidRDefault="00A32B24" w:rsidP="00A32B24">
      <w:pPr>
        <w:spacing w:after="0" w:line="259" w:lineRule="auto"/>
        <w:ind w:left="600" w:right="2" w:hanging="10"/>
        <w:jc w:val="center"/>
        <w:rPr>
          <w:b/>
          <w:sz w:val="44"/>
        </w:rPr>
      </w:pPr>
    </w:p>
    <w:p w14:paraId="41B7E327" w14:textId="77777777" w:rsidR="00A32B24" w:rsidRDefault="00A32B24" w:rsidP="00A32B24">
      <w:pPr>
        <w:spacing w:after="0" w:line="259" w:lineRule="auto"/>
        <w:ind w:left="600" w:right="2" w:hanging="10"/>
        <w:jc w:val="center"/>
      </w:pPr>
      <w:r>
        <w:rPr>
          <w:b/>
          <w:sz w:val="44"/>
        </w:rPr>
        <w:t xml:space="preserve"> </w:t>
      </w:r>
      <w:r w:rsidR="00744A36">
        <w:rPr>
          <w:b/>
          <w:sz w:val="44"/>
        </w:rPr>
        <w:t xml:space="preserve">SHARED </w:t>
      </w:r>
      <w:r>
        <w:rPr>
          <w:b/>
          <w:sz w:val="44"/>
        </w:rPr>
        <w:t xml:space="preserve">LETTINGS POLICY </w:t>
      </w:r>
    </w:p>
    <w:p w14:paraId="469236B8" w14:textId="77777777" w:rsidR="00A32B24" w:rsidRDefault="00A32B24" w:rsidP="00A32B24">
      <w:pPr>
        <w:spacing w:after="0" w:line="259" w:lineRule="auto"/>
        <w:ind w:left="720" w:right="0" w:firstLine="0"/>
        <w:jc w:val="left"/>
      </w:pPr>
      <w:r>
        <w:rPr>
          <w:b/>
          <w:sz w:val="44"/>
        </w:rPr>
        <w:t xml:space="preserve"> </w:t>
      </w:r>
    </w:p>
    <w:p w14:paraId="724A0BBB" w14:textId="77777777" w:rsidR="00A32B24" w:rsidRDefault="00F1028E" w:rsidP="00A32B24">
      <w:pPr>
        <w:spacing w:after="0" w:line="259" w:lineRule="auto"/>
        <w:ind w:left="600" w:right="0" w:hanging="10"/>
        <w:jc w:val="center"/>
      </w:pPr>
      <w:r>
        <w:rPr>
          <w:b/>
          <w:sz w:val="44"/>
        </w:rPr>
        <w:t>2021</w:t>
      </w:r>
      <w:r w:rsidR="00A32B24">
        <w:rPr>
          <w:b/>
          <w:sz w:val="44"/>
        </w:rPr>
        <w:t xml:space="preserve"> </w:t>
      </w:r>
    </w:p>
    <w:p w14:paraId="1DB0EB70" w14:textId="77777777" w:rsidR="00E43041" w:rsidRDefault="00663D7D">
      <w:pPr>
        <w:spacing w:after="0" w:line="259" w:lineRule="auto"/>
        <w:ind w:left="713" w:right="0" w:firstLine="0"/>
        <w:jc w:val="center"/>
      </w:pPr>
      <w:r>
        <w:rPr>
          <w:b/>
          <w:sz w:val="44"/>
        </w:rPr>
        <w:t xml:space="preserve"> </w:t>
      </w:r>
    </w:p>
    <w:p w14:paraId="2744EDBF" w14:textId="316C2C54" w:rsidR="00E43041" w:rsidRDefault="00867664" w:rsidP="00D468AB">
      <w:pPr>
        <w:spacing w:after="0" w:line="259" w:lineRule="auto"/>
        <w:ind w:left="720" w:right="0" w:firstLine="0"/>
        <w:jc w:val="center"/>
        <w:rPr>
          <w:b/>
          <w:sz w:val="36"/>
          <w:szCs w:val="36"/>
        </w:rPr>
      </w:pPr>
      <w:r>
        <w:rPr>
          <w:noProof/>
        </w:rPr>
        <w:drawing>
          <wp:inline distT="0" distB="0" distL="0" distR="0" wp14:anchorId="58F187D7" wp14:editId="44F535D2">
            <wp:extent cx="1069975" cy="1069975"/>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975" cy="1069975"/>
                    </a:xfrm>
                    <a:prstGeom prst="rect">
                      <a:avLst/>
                    </a:prstGeom>
                  </pic:spPr>
                </pic:pic>
              </a:graphicData>
            </a:graphic>
          </wp:inline>
        </w:drawing>
      </w:r>
    </w:p>
    <w:p w14:paraId="2B3F37BD" w14:textId="77777777" w:rsidR="00E43041" w:rsidRDefault="00663D7D" w:rsidP="00D468AB">
      <w:pPr>
        <w:spacing w:after="0" w:line="259" w:lineRule="auto"/>
        <w:ind w:left="0" w:right="0" w:firstLine="0"/>
      </w:pPr>
      <w:r>
        <w:rPr>
          <w:b/>
          <w:sz w:val="48"/>
        </w:rPr>
        <w:t xml:space="preserve"> </w:t>
      </w:r>
    </w:p>
    <w:tbl>
      <w:tblPr>
        <w:tblStyle w:val="TableGrid"/>
        <w:tblW w:w="9856" w:type="dxa"/>
        <w:tblInd w:w="613" w:type="dxa"/>
        <w:tblCellMar>
          <w:top w:w="8" w:type="dxa"/>
          <w:left w:w="107" w:type="dxa"/>
          <w:right w:w="63" w:type="dxa"/>
        </w:tblCellMar>
        <w:tblLook w:val="04A0" w:firstRow="1" w:lastRow="0" w:firstColumn="1" w:lastColumn="0" w:noHBand="0" w:noVBand="1"/>
      </w:tblPr>
      <w:tblGrid>
        <w:gridCol w:w="2291"/>
        <w:gridCol w:w="3584"/>
        <w:gridCol w:w="2403"/>
        <w:gridCol w:w="1578"/>
      </w:tblGrid>
      <w:tr w:rsidR="00E43041" w14:paraId="5867A2C8" w14:textId="77777777">
        <w:trPr>
          <w:trHeight w:val="744"/>
        </w:trPr>
        <w:tc>
          <w:tcPr>
            <w:tcW w:w="5875" w:type="dxa"/>
            <w:gridSpan w:val="2"/>
            <w:tcBorders>
              <w:top w:val="single" w:sz="4" w:space="0" w:color="000000"/>
              <w:left w:val="single" w:sz="4" w:space="0" w:color="000000"/>
              <w:bottom w:val="single" w:sz="4" w:space="0" w:color="000000"/>
              <w:right w:val="nil"/>
            </w:tcBorders>
            <w:shd w:val="clear" w:color="auto" w:fill="FBD4B4"/>
          </w:tcPr>
          <w:p w14:paraId="334A05B5" w14:textId="77777777" w:rsidR="00E43041" w:rsidRDefault="00663D7D">
            <w:pPr>
              <w:spacing w:after="0" w:line="259" w:lineRule="auto"/>
              <w:ind w:left="0" w:right="0" w:firstLine="0"/>
              <w:jc w:val="left"/>
            </w:pPr>
            <w:r>
              <w:rPr>
                <w:b/>
                <w:sz w:val="32"/>
              </w:rPr>
              <w:t xml:space="preserve">Document Control </w:t>
            </w:r>
          </w:p>
          <w:p w14:paraId="39C9C580" w14:textId="77777777" w:rsidR="00E43041" w:rsidRDefault="00663D7D">
            <w:pPr>
              <w:spacing w:after="0" w:line="259" w:lineRule="auto"/>
              <w:ind w:left="0" w:right="0" w:firstLine="0"/>
              <w:jc w:val="left"/>
            </w:pPr>
            <w:r>
              <w:rPr>
                <w:b/>
                <w:sz w:val="32"/>
              </w:rPr>
              <w:t xml:space="preserve"> </w:t>
            </w:r>
          </w:p>
        </w:tc>
        <w:tc>
          <w:tcPr>
            <w:tcW w:w="2403" w:type="dxa"/>
            <w:tcBorders>
              <w:top w:val="single" w:sz="4" w:space="0" w:color="000000"/>
              <w:left w:val="nil"/>
              <w:bottom w:val="single" w:sz="4" w:space="0" w:color="000000"/>
              <w:right w:val="nil"/>
            </w:tcBorders>
            <w:shd w:val="clear" w:color="auto" w:fill="FBD4B4"/>
          </w:tcPr>
          <w:p w14:paraId="0CAA83B0" w14:textId="77777777" w:rsidR="00E43041" w:rsidRDefault="00E43041">
            <w:pPr>
              <w:spacing w:after="160" w:line="259" w:lineRule="auto"/>
              <w:ind w:left="0" w:right="0" w:firstLine="0"/>
              <w:jc w:val="left"/>
            </w:pPr>
          </w:p>
        </w:tc>
        <w:tc>
          <w:tcPr>
            <w:tcW w:w="1578" w:type="dxa"/>
            <w:tcBorders>
              <w:top w:val="single" w:sz="4" w:space="0" w:color="000000"/>
              <w:left w:val="nil"/>
              <w:bottom w:val="single" w:sz="4" w:space="0" w:color="000000"/>
              <w:right w:val="single" w:sz="4" w:space="0" w:color="000000"/>
            </w:tcBorders>
            <w:shd w:val="clear" w:color="auto" w:fill="FBD4B4"/>
          </w:tcPr>
          <w:p w14:paraId="048AB5A8" w14:textId="77777777" w:rsidR="00E43041" w:rsidRDefault="00E43041">
            <w:pPr>
              <w:spacing w:after="160" w:line="259" w:lineRule="auto"/>
              <w:ind w:left="0" w:right="0" w:firstLine="0"/>
              <w:jc w:val="left"/>
            </w:pPr>
          </w:p>
        </w:tc>
      </w:tr>
      <w:tr w:rsidR="00E43041" w14:paraId="670E63C3" w14:textId="77777777" w:rsidTr="00D468AB">
        <w:trPr>
          <w:trHeight w:val="773"/>
        </w:trPr>
        <w:tc>
          <w:tcPr>
            <w:tcW w:w="2291" w:type="dxa"/>
            <w:tcBorders>
              <w:top w:val="single" w:sz="4" w:space="0" w:color="000000"/>
              <w:left w:val="single" w:sz="4" w:space="0" w:color="000000"/>
              <w:bottom w:val="single" w:sz="4" w:space="0" w:color="000000"/>
              <w:right w:val="single" w:sz="4" w:space="0" w:color="000000"/>
            </w:tcBorders>
          </w:tcPr>
          <w:p w14:paraId="1ADCA7B4" w14:textId="77777777" w:rsidR="00E43041" w:rsidRDefault="00663D7D">
            <w:pPr>
              <w:spacing w:after="0" w:line="259" w:lineRule="auto"/>
              <w:ind w:left="110" w:right="0" w:firstLine="0"/>
              <w:jc w:val="left"/>
            </w:pPr>
            <w:r>
              <w:rPr>
                <w:b/>
              </w:rPr>
              <w:t xml:space="preserve">Version Number </w:t>
            </w:r>
          </w:p>
        </w:tc>
        <w:tc>
          <w:tcPr>
            <w:tcW w:w="3584" w:type="dxa"/>
            <w:tcBorders>
              <w:top w:val="single" w:sz="4" w:space="0" w:color="000000"/>
              <w:left w:val="single" w:sz="4" w:space="0" w:color="000000"/>
              <w:bottom w:val="single" w:sz="4" w:space="0" w:color="000000"/>
              <w:right w:val="single" w:sz="4" w:space="0" w:color="000000"/>
            </w:tcBorders>
          </w:tcPr>
          <w:p w14:paraId="1E1A5E16" w14:textId="71C23F8A" w:rsidR="00E43041" w:rsidRPr="00943730" w:rsidRDefault="004250FB">
            <w:pPr>
              <w:spacing w:after="0" w:line="259" w:lineRule="auto"/>
              <w:ind w:left="0" w:right="52" w:firstLine="0"/>
              <w:jc w:val="center"/>
              <w:rPr>
                <w:color w:val="auto"/>
              </w:rPr>
            </w:pPr>
            <w:r>
              <w:rPr>
                <w:color w:val="auto"/>
              </w:rPr>
              <w:t>3</w:t>
            </w:r>
          </w:p>
        </w:tc>
        <w:tc>
          <w:tcPr>
            <w:tcW w:w="2403" w:type="dxa"/>
            <w:tcBorders>
              <w:top w:val="single" w:sz="4" w:space="0" w:color="000000"/>
              <w:left w:val="single" w:sz="4" w:space="0" w:color="000000"/>
              <w:bottom w:val="single" w:sz="4" w:space="0" w:color="000000"/>
              <w:right w:val="single" w:sz="4" w:space="0" w:color="000000"/>
            </w:tcBorders>
          </w:tcPr>
          <w:p w14:paraId="74984695" w14:textId="77777777" w:rsidR="00E43041" w:rsidRPr="00943730" w:rsidRDefault="00663D7D" w:rsidP="00515A4B">
            <w:pPr>
              <w:spacing w:after="0" w:line="240" w:lineRule="auto"/>
              <w:ind w:left="0" w:right="0" w:firstLine="0"/>
              <w:jc w:val="center"/>
              <w:rPr>
                <w:color w:val="auto"/>
              </w:rPr>
            </w:pPr>
            <w:r w:rsidRPr="00943730">
              <w:rPr>
                <w:b/>
                <w:color w:val="auto"/>
              </w:rPr>
              <w:t xml:space="preserve">Previous version No. </w:t>
            </w:r>
          </w:p>
        </w:tc>
        <w:tc>
          <w:tcPr>
            <w:tcW w:w="1578" w:type="dxa"/>
            <w:tcBorders>
              <w:top w:val="single" w:sz="4" w:space="0" w:color="000000"/>
              <w:left w:val="single" w:sz="4" w:space="0" w:color="000000"/>
              <w:bottom w:val="single" w:sz="4" w:space="0" w:color="000000"/>
              <w:right w:val="single" w:sz="4" w:space="0" w:color="000000"/>
            </w:tcBorders>
          </w:tcPr>
          <w:p w14:paraId="10D8C51B" w14:textId="77777777" w:rsidR="00E43041" w:rsidRPr="00943730" w:rsidRDefault="00663D7D" w:rsidP="00744A36">
            <w:pPr>
              <w:spacing w:after="0" w:line="259" w:lineRule="auto"/>
              <w:ind w:left="0" w:right="45" w:firstLine="0"/>
              <w:jc w:val="center"/>
              <w:rPr>
                <w:color w:val="auto"/>
              </w:rPr>
            </w:pPr>
            <w:r w:rsidRPr="00943730">
              <w:rPr>
                <w:b/>
                <w:color w:val="auto"/>
              </w:rPr>
              <w:t xml:space="preserve">N/A  </w:t>
            </w:r>
          </w:p>
        </w:tc>
      </w:tr>
      <w:tr w:rsidR="00E43041" w14:paraId="1AD111E6" w14:textId="77777777" w:rsidTr="002D083E">
        <w:trPr>
          <w:trHeight w:val="1677"/>
        </w:trPr>
        <w:tc>
          <w:tcPr>
            <w:tcW w:w="2291" w:type="dxa"/>
            <w:tcBorders>
              <w:top w:val="single" w:sz="4" w:space="0" w:color="000000"/>
              <w:left w:val="single" w:sz="4" w:space="0" w:color="000000"/>
              <w:bottom w:val="single" w:sz="4" w:space="0" w:color="000000"/>
              <w:right w:val="single" w:sz="4" w:space="0" w:color="000000"/>
            </w:tcBorders>
          </w:tcPr>
          <w:p w14:paraId="2E163091" w14:textId="77777777" w:rsidR="00E43041" w:rsidRDefault="00663D7D">
            <w:pPr>
              <w:spacing w:after="0" w:line="259" w:lineRule="auto"/>
              <w:ind w:left="19" w:right="0" w:firstLine="0"/>
              <w:jc w:val="center"/>
            </w:pPr>
            <w:r>
              <w:rPr>
                <w:b/>
              </w:rPr>
              <w:t xml:space="preserve"> </w:t>
            </w:r>
          </w:p>
          <w:p w14:paraId="245206C4" w14:textId="77777777" w:rsidR="00E43041" w:rsidRDefault="00663D7D">
            <w:pPr>
              <w:spacing w:after="0" w:line="259" w:lineRule="auto"/>
              <w:ind w:left="0" w:right="45" w:firstLine="0"/>
              <w:jc w:val="center"/>
            </w:pPr>
            <w:r>
              <w:rPr>
                <w:b/>
              </w:rPr>
              <w:t xml:space="preserve">Applicable To: </w:t>
            </w:r>
          </w:p>
        </w:tc>
        <w:tc>
          <w:tcPr>
            <w:tcW w:w="3584" w:type="dxa"/>
            <w:tcBorders>
              <w:top w:val="single" w:sz="4" w:space="0" w:color="000000"/>
              <w:left w:val="single" w:sz="4" w:space="0" w:color="000000"/>
              <w:bottom w:val="single" w:sz="4" w:space="0" w:color="000000"/>
              <w:right w:val="single" w:sz="4" w:space="0" w:color="000000"/>
            </w:tcBorders>
          </w:tcPr>
          <w:p w14:paraId="79DA49BE" w14:textId="77777777" w:rsidR="00E43041" w:rsidRPr="00943730" w:rsidRDefault="00663D7D">
            <w:pPr>
              <w:spacing w:after="0" w:line="259" w:lineRule="auto"/>
              <w:ind w:left="15" w:right="0" w:firstLine="0"/>
              <w:jc w:val="center"/>
              <w:rPr>
                <w:color w:val="auto"/>
              </w:rPr>
            </w:pPr>
            <w:r w:rsidRPr="00943730">
              <w:rPr>
                <w:b/>
                <w:color w:val="auto"/>
              </w:rPr>
              <w:t xml:space="preserve"> </w:t>
            </w:r>
          </w:p>
          <w:p w14:paraId="464BF53C" w14:textId="77777777" w:rsidR="00E43041" w:rsidRPr="00943730" w:rsidRDefault="00663D7D">
            <w:pPr>
              <w:spacing w:after="0" w:line="259" w:lineRule="auto"/>
              <w:ind w:left="0" w:right="54" w:firstLine="0"/>
              <w:jc w:val="center"/>
              <w:rPr>
                <w:color w:val="auto"/>
              </w:rPr>
            </w:pPr>
            <w:r w:rsidRPr="00943730">
              <w:rPr>
                <w:b/>
                <w:color w:val="auto"/>
              </w:rPr>
              <w:t xml:space="preserve">All Staff/Board Members </w:t>
            </w:r>
          </w:p>
          <w:p w14:paraId="6B0BD855" w14:textId="4A8A6230" w:rsidR="00E43041" w:rsidRPr="002011DB" w:rsidRDefault="00663D7D">
            <w:pPr>
              <w:spacing w:after="0" w:line="259" w:lineRule="auto"/>
              <w:ind w:left="0" w:right="52" w:firstLine="0"/>
              <w:jc w:val="center"/>
              <w:rPr>
                <w:color w:val="auto"/>
              </w:rPr>
            </w:pPr>
            <w:r w:rsidRPr="00943730">
              <w:rPr>
                <w:b/>
                <w:color w:val="auto"/>
              </w:rPr>
              <w:t xml:space="preserve">Prospective </w:t>
            </w:r>
            <w:r w:rsidR="00351012" w:rsidRPr="002011DB">
              <w:rPr>
                <w:b/>
                <w:color w:val="auto"/>
              </w:rPr>
              <w:t>Contrac</w:t>
            </w:r>
            <w:r w:rsidR="004A67E4" w:rsidRPr="002011DB">
              <w:rPr>
                <w:b/>
                <w:color w:val="auto"/>
              </w:rPr>
              <w:t>t</w:t>
            </w:r>
            <w:r w:rsidR="00351012" w:rsidRPr="002011DB">
              <w:rPr>
                <w:b/>
                <w:color w:val="auto"/>
              </w:rPr>
              <w:t>-</w:t>
            </w:r>
            <w:r w:rsidR="004A67E4" w:rsidRPr="002011DB">
              <w:rPr>
                <w:b/>
                <w:color w:val="auto"/>
              </w:rPr>
              <w:t>H</w:t>
            </w:r>
            <w:r w:rsidR="00351012" w:rsidRPr="002011DB">
              <w:rPr>
                <w:b/>
                <w:color w:val="auto"/>
              </w:rPr>
              <w:t>older</w:t>
            </w:r>
            <w:r w:rsidRPr="002011DB">
              <w:rPr>
                <w:b/>
                <w:color w:val="auto"/>
              </w:rPr>
              <w:t xml:space="preserve">s </w:t>
            </w:r>
          </w:p>
          <w:p w14:paraId="40773768" w14:textId="77777777" w:rsidR="00E43041" w:rsidRPr="00943730" w:rsidRDefault="00663D7D">
            <w:pPr>
              <w:spacing w:after="0" w:line="259" w:lineRule="auto"/>
              <w:ind w:left="15" w:right="0" w:firstLine="0"/>
              <w:jc w:val="center"/>
              <w:rPr>
                <w:color w:val="auto"/>
              </w:rPr>
            </w:pPr>
            <w:r w:rsidRPr="00943730">
              <w:rPr>
                <w:b/>
                <w:color w:val="auto"/>
              </w:rP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38955471" w14:textId="77777777" w:rsidR="00E43041" w:rsidRPr="00004BD9" w:rsidRDefault="00663D7D">
            <w:pPr>
              <w:spacing w:after="0" w:line="259" w:lineRule="auto"/>
              <w:ind w:left="0" w:right="0" w:firstLine="0"/>
              <w:jc w:val="center"/>
              <w:rPr>
                <w:b/>
                <w:color w:val="auto"/>
              </w:rPr>
            </w:pPr>
            <w:r w:rsidRPr="00004BD9">
              <w:rPr>
                <w:b/>
                <w:color w:val="auto"/>
              </w:rPr>
              <w:t xml:space="preserve">Date approved </w:t>
            </w:r>
            <w:proofErr w:type="gramStart"/>
            <w:r w:rsidRPr="00004BD9">
              <w:rPr>
                <w:b/>
                <w:color w:val="auto"/>
              </w:rPr>
              <w:t xml:space="preserve">by  </w:t>
            </w:r>
            <w:r w:rsidR="00617ACB" w:rsidRPr="00004BD9">
              <w:rPr>
                <w:b/>
                <w:color w:val="auto"/>
              </w:rPr>
              <w:t>Tai</w:t>
            </w:r>
            <w:proofErr w:type="gramEnd"/>
            <w:r w:rsidR="00617ACB" w:rsidRPr="00004BD9">
              <w:rPr>
                <w:b/>
                <w:color w:val="auto"/>
              </w:rPr>
              <w:t xml:space="preserve"> </w:t>
            </w:r>
            <w:proofErr w:type="spellStart"/>
            <w:r w:rsidR="00617ACB" w:rsidRPr="00004BD9">
              <w:rPr>
                <w:b/>
                <w:color w:val="auto"/>
              </w:rPr>
              <w:t>Tarian</w:t>
            </w:r>
            <w:proofErr w:type="spellEnd"/>
            <w:r w:rsidR="00617ACB" w:rsidRPr="00004BD9">
              <w:rPr>
                <w:b/>
                <w:color w:val="auto"/>
              </w:rPr>
              <w:t xml:space="preserve"> </w:t>
            </w:r>
            <w:r w:rsidRPr="00004BD9">
              <w:rPr>
                <w:b/>
                <w:color w:val="auto"/>
              </w:rPr>
              <w:t xml:space="preserve">Board: </w:t>
            </w:r>
          </w:p>
          <w:p w14:paraId="53D54DB7" w14:textId="77777777" w:rsidR="00617ACB" w:rsidRPr="00004BD9" w:rsidRDefault="00617ACB">
            <w:pPr>
              <w:spacing w:after="0" w:line="259" w:lineRule="auto"/>
              <w:ind w:left="0" w:right="0" w:firstLine="0"/>
              <w:jc w:val="center"/>
              <w:rPr>
                <w:b/>
                <w:color w:val="auto"/>
              </w:rPr>
            </w:pPr>
          </w:p>
          <w:p w14:paraId="39133714" w14:textId="77777777" w:rsidR="00617ACB" w:rsidRPr="00943730" w:rsidRDefault="00617ACB">
            <w:pPr>
              <w:spacing w:after="0" w:line="259" w:lineRule="auto"/>
              <w:ind w:left="0" w:right="0" w:firstLine="0"/>
              <w:jc w:val="center"/>
              <w:rPr>
                <w:b/>
                <w:color w:val="auto"/>
              </w:rPr>
            </w:pPr>
            <w:r w:rsidRPr="00004BD9">
              <w:rPr>
                <w:b/>
                <w:color w:val="auto"/>
              </w:rPr>
              <w:t>Date approved by NPTCBC Board:</w:t>
            </w:r>
          </w:p>
          <w:p w14:paraId="3134CCB0" w14:textId="77777777" w:rsidR="00617ACB" w:rsidRPr="00943730" w:rsidRDefault="00617ACB">
            <w:pPr>
              <w:spacing w:after="0" w:line="259" w:lineRule="auto"/>
              <w:ind w:left="0" w:right="0" w:firstLine="0"/>
              <w:jc w:val="center"/>
              <w:rPr>
                <w:color w:val="auto"/>
              </w:rPr>
            </w:pPr>
          </w:p>
        </w:tc>
        <w:tc>
          <w:tcPr>
            <w:tcW w:w="1578" w:type="dxa"/>
            <w:tcBorders>
              <w:top w:val="single" w:sz="4" w:space="0" w:color="000000"/>
              <w:left w:val="single" w:sz="4" w:space="0" w:color="000000"/>
              <w:bottom w:val="single" w:sz="4" w:space="0" w:color="000000"/>
              <w:right w:val="single" w:sz="4" w:space="0" w:color="000000"/>
            </w:tcBorders>
          </w:tcPr>
          <w:p w14:paraId="1DE54DEC" w14:textId="22378C14" w:rsidR="00FE0992" w:rsidRDefault="00FE0992">
            <w:pPr>
              <w:spacing w:after="0" w:line="259" w:lineRule="auto"/>
              <w:ind w:left="19" w:right="0" w:firstLine="0"/>
              <w:jc w:val="center"/>
              <w:rPr>
                <w:b/>
                <w:color w:val="auto"/>
              </w:rPr>
            </w:pPr>
            <w:r>
              <w:rPr>
                <w:b/>
                <w:color w:val="auto"/>
              </w:rPr>
              <w:t>09</w:t>
            </w:r>
            <w:r w:rsidR="00E92D1A">
              <w:rPr>
                <w:b/>
                <w:color w:val="auto"/>
              </w:rPr>
              <w:t>/</w:t>
            </w:r>
            <w:r>
              <w:rPr>
                <w:b/>
                <w:color w:val="auto"/>
              </w:rPr>
              <w:t>12</w:t>
            </w:r>
            <w:r w:rsidR="00E92D1A">
              <w:rPr>
                <w:b/>
                <w:color w:val="auto"/>
              </w:rPr>
              <w:t>/</w:t>
            </w:r>
            <w:r>
              <w:rPr>
                <w:b/>
                <w:color w:val="auto"/>
              </w:rPr>
              <w:t>21</w:t>
            </w:r>
          </w:p>
          <w:p w14:paraId="58E17284" w14:textId="77777777" w:rsidR="00FE0992" w:rsidRDefault="00FE0992">
            <w:pPr>
              <w:spacing w:after="0" w:line="259" w:lineRule="auto"/>
              <w:ind w:left="19" w:right="0" w:firstLine="0"/>
              <w:jc w:val="center"/>
              <w:rPr>
                <w:b/>
                <w:color w:val="auto"/>
              </w:rPr>
            </w:pPr>
          </w:p>
          <w:p w14:paraId="151E3323" w14:textId="77777777" w:rsidR="00FE0992" w:rsidRDefault="00FE0992">
            <w:pPr>
              <w:spacing w:after="0" w:line="259" w:lineRule="auto"/>
              <w:ind w:left="19" w:right="0" w:firstLine="0"/>
              <w:jc w:val="center"/>
              <w:rPr>
                <w:b/>
                <w:color w:val="auto"/>
              </w:rPr>
            </w:pPr>
          </w:p>
          <w:p w14:paraId="519D4E48" w14:textId="17363481" w:rsidR="00E43041" w:rsidRPr="00943730" w:rsidRDefault="00FE0992">
            <w:pPr>
              <w:spacing w:after="0" w:line="259" w:lineRule="auto"/>
              <w:ind w:left="19" w:right="0" w:firstLine="0"/>
              <w:jc w:val="center"/>
              <w:rPr>
                <w:color w:val="auto"/>
              </w:rPr>
            </w:pPr>
            <w:r>
              <w:rPr>
                <w:b/>
                <w:color w:val="auto"/>
              </w:rPr>
              <w:t>09</w:t>
            </w:r>
            <w:r w:rsidR="00E92D1A">
              <w:rPr>
                <w:b/>
                <w:color w:val="auto"/>
              </w:rPr>
              <w:t>/</w:t>
            </w:r>
            <w:r>
              <w:rPr>
                <w:b/>
                <w:color w:val="auto"/>
              </w:rPr>
              <w:t>12</w:t>
            </w:r>
            <w:r w:rsidR="00E92D1A">
              <w:rPr>
                <w:b/>
                <w:color w:val="auto"/>
              </w:rPr>
              <w:t>/</w:t>
            </w:r>
            <w:r>
              <w:rPr>
                <w:b/>
                <w:color w:val="auto"/>
              </w:rPr>
              <w:t>21</w:t>
            </w:r>
            <w:r w:rsidR="00663D7D" w:rsidRPr="00943730">
              <w:rPr>
                <w:b/>
                <w:color w:val="auto"/>
              </w:rPr>
              <w:t xml:space="preserve"> </w:t>
            </w:r>
          </w:p>
        </w:tc>
      </w:tr>
      <w:tr w:rsidR="00E43041" w14:paraId="3E58C90D" w14:textId="77777777">
        <w:trPr>
          <w:trHeight w:val="1390"/>
        </w:trPr>
        <w:tc>
          <w:tcPr>
            <w:tcW w:w="2291" w:type="dxa"/>
            <w:tcBorders>
              <w:top w:val="single" w:sz="4" w:space="0" w:color="000000"/>
              <w:left w:val="single" w:sz="4" w:space="0" w:color="000000"/>
              <w:bottom w:val="single" w:sz="4" w:space="0" w:color="000000"/>
              <w:right w:val="single" w:sz="4" w:space="0" w:color="000000"/>
            </w:tcBorders>
          </w:tcPr>
          <w:p w14:paraId="61A8740D" w14:textId="77777777" w:rsidR="00E43041" w:rsidRDefault="00663D7D">
            <w:pPr>
              <w:spacing w:after="0" w:line="259" w:lineRule="auto"/>
              <w:ind w:left="0" w:right="0" w:firstLine="0"/>
              <w:jc w:val="center"/>
            </w:pPr>
            <w:r>
              <w:rPr>
                <w:b/>
              </w:rPr>
              <w:t xml:space="preserve">Responsible Officer(s) </w:t>
            </w:r>
          </w:p>
        </w:tc>
        <w:tc>
          <w:tcPr>
            <w:tcW w:w="3584" w:type="dxa"/>
            <w:tcBorders>
              <w:top w:val="single" w:sz="4" w:space="0" w:color="000000"/>
              <w:left w:val="single" w:sz="4" w:space="0" w:color="000000"/>
              <w:bottom w:val="single" w:sz="4" w:space="0" w:color="000000"/>
              <w:right w:val="single" w:sz="4" w:space="0" w:color="000000"/>
            </w:tcBorders>
          </w:tcPr>
          <w:p w14:paraId="3CD64643" w14:textId="2DF392E8" w:rsidR="00E43041" w:rsidRPr="0042117F" w:rsidRDefault="00617ACB" w:rsidP="0042117F">
            <w:pPr>
              <w:spacing w:after="0" w:line="259" w:lineRule="auto"/>
              <w:ind w:left="0" w:right="49" w:firstLine="0"/>
              <w:jc w:val="center"/>
              <w:rPr>
                <w:color w:val="auto"/>
              </w:rPr>
            </w:pPr>
            <w:r w:rsidRPr="00943730">
              <w:rPr>
                <w:b/>
                <w:color w:val="auto"/>
              </w:rPr>
              <w:t xml:space="preserve">Tai </w:t>
            </w:r>
            <w:proofErr w:type="spellStart"/>
            <w:r w:rsidRPr="00943730">
              <w:rPr>
                <w:b/>
                <w:color w:val="auto"/>
              </w:rPr>
              <w:t>Tarian</w:t>
            </w:r>
            <w:proofErr w:type="spellEnd"/>
            <w:r w:rsidRPr="00943730">
              <w:rPr>
                <w:b/>
                <w:color w:val="auto"/>
              </w:rPr>
              <w:t xml:space="preserve"> </w:t>
            </w:r>
            <w:r w:rsidR="0042117F">
              <w:rPr>
                <w:b/>
                <w:color w:val="auto"/>
              </w:rPr>
              <w:t xml:space="preserve">Director </w:t>
            </w:r>
            <w:proofErr w:type="gramStart"/>
            <w:r w:rsidR="0042117F">
              <w:rPr>
                <w:b/>
                <w:color w:val="auto"/>
              </w:rPr>
              <w:t>of  Housing</w:t>
            </w:r>
            <w:proofErr w:type="gramEnd"/>
            <w:r w:rsidR="0042117F">
              <w:rPr>
                <w:b/>
                <w:color w:val="auto"/>
              </w:rPr>
              <w:t xml:space="preserve"> </w:t>
            </w:r>
            <w:r w:rsidR="00663D7D" w:rsidRPr="00943730">
              <w:rPr>
                <w:b/>
                <w:color w:val="auto"/>
              </w:rPr>
              <w:t xml:space="preserve"> </w:t>
            </w:r>
          </w:p>
          <w:p w14:paraId="03525F98" w14:textId="77777777" w:rsidR="00617ACB" w:rsidRPr="00943730" w:rsidRDefault="00617ACB">
            <w:pPr>
              <w:spacing w:after="0" w:line="259" w:lineRule="auto"/>
              <w:ind w:left="0" w:right="49" w:firstLine="0"/>
              <w:jc w:val="center"/>
              <w:rPr>
                <w:b/>
                <w:color w:val="auto"/>
              </w:rPr>
            </w:pPr>
          </w:p>
          <w:p w14:paraId="0A2A093D" w14:textId="77777777" w:rsidR="00617ACB" w:rsidRPr="00943730" w:rsidRDefault="00617ACB">
            <w:pPr>
              <w:spacing w:after="0" w:line="259" w:lineRule="auto"/>
              <w:ind w:left="0" w:right="49" w:firstLine="0"/>
              <w:jc w:val="center"/>
              <w:rPr>
                <w:color w:val="auto"/>
              </w:rPr>
            </w:pPr>
            <w:r w:rsidRPr="00943730">
              <w:rPr>
                <w:b/>
                <w:color w:val="auto"/>
              </w:rPr>
              <w:t xml:space="preserve">NPTCBC Director of Social Services &amp; </w:t>
            </w:r>
            <w:r w:rsidR="00943730" w:rsidRPr="00943730">
              <w:rPr>
                <w:b/>
                <w:color w:val="auto"/>
              </w:rPr>
              <w:t>Housing</w:t>
            </w:r>
          </w:p>
          <w:p w14:paraId="09B1136D" w14:textId="1710DCC5" w:rsidR="00E43041" w:rsidRPr="00943730" w:rsidRDefault="00E43041" w:rsidP="00D468AB">
            <w:pPr>
              <w:spacing w:after="0" w:line="259" w:lineRule="auto"/>
              <w:ind w:left="0" w:right="0" w:firstLine="0"/>
              <w:rPr>
                <w:color w:val="auto"/>
              </w:rPr>
            </w:pPr>
          </w:p>
        </w:tc>
        <w:tc>
          <w:tcPr>
            <w:tcW w:w="2403" w:type="dxa"/>
            <w:tcBorders>
              <w:top w:val="single" w:sz="4" w:space="0" w:color="000000"/>
              <w:left w:val="single" w:sz="4" w:space="0" w:color="000000"/>
              <w:bottom w:val="single" w:sz="4" w:space="0" w:color="000000"/>
              <w:right w:val="single" w:sz="4" w:space="0" w:color="000000"/>
            </w:tcBorders>
          </w:tcPr>
          <w:p w14:paraId="6942F1C9" w14:textId="77777777" w:rsidR="00E43041" w:rsidRPr="00943730" w:rsidRDefault="00663D7D">
            <w:pPr>
              <w:spacing w:after="0" w:line="259" w:lineRule="auto"/>
              <w:ind w:left="90" w:right="0" w:firstLine="0"/>
              <w:jc w:val="left"/>
              <w:rPr>
                <w:color w:val="auto"/>
              </w:rPr>
            </w:pPr>
            <w:r w:rsidRPr="00943730">
              <w:rPr>
                <w:b/>
                <w:color w:val="auto"/>
              </w:rPr>
              <w:t xml:space="preserve">Next Review Date </w:t>
            </w:r>
          </w:p>
        </w:tc>
        <w:tc>
          <w:tcPr>
            <w:tcW w:w="1578" w:type="dxa"/>
            <w:tcBorders>
              <w:top w:val="single" w:sz="4" w:space="0" w:color="000000"/>
              <w:left w:val="single" w:sz="4" w:space="0" w:color="000000"/>
              <w:bottom w:val="single" w:sz="4" w:space="0" w:color="000000"/>
              <w:right w:val="single" w:sz="4" w:space="0" w:color="000000"/>
            </w:tcBorders>
          </w:tcPr>
          <w:p w14:paraId="48429B9E" w14:textId="1A32D14D" w:rsidR="00E43041" w:rsidRPr="00943730" w:rsidRDefault="00663D7D" w:rsidP="00943730">
            <w:pPr>
              <w:spacing w:after="0" w:line="259" w:lineRule="auto"/>
              <w:ind w:left="19" w:right="0" w:firstLine="0"/>
              <w:jc w:val="center"/>
              <w:rPr>
                <w:color w:val="auto"/>
              </w:rPr>
            </w:pPr>
            <w:r w:rsidRPr="00943730">
              <w:rPr>
                <w:b/>
                <w:color w:val="auto"/>
              </w:rPr>
              <w:t xml:space="preserve"> </w:t>
            </w:r>
            <w:r w:rsidR="000A07C6">
              <w:rPr>
                <w:b/>
                <w:color w:val="auto"/>
              </w:rPr>
              <w:t>09</w:t>
            </w:r>
            <w:r w:rsidR="00E92D1A">
              <w:rPr>
                <w:b/>
                <w:color w:val="auto"/>
              </w:rPr>
              <w:t>/</w:t>
            </w:r>
            <w:r w:rsidR="000A07C6">
              <w:rPr>
                <w:b/>
                <w:color w:val="auto"/>
              </w:rPr>
              <w:t>12</w:t>
            </w:r>
            <w:r w:rsidR="00E92D1A">
              <w:rPr>
                <w:b/>
                <w:color w:val="auto"/>
              </w:rPr>
              <w:t>/</w:t>
            </w:r>
            <w:r w:rsidR="000A07C6">
              <w:rPr>
                <w:b/>
                <w:color w:val="auto"/>
              </w:rPr>
              <w:t>26</w:t>
            </w:r>
          </w:p>
        </w:tc>
      </w:tr>
    </w:tbl>
    <w:p w14:paraId="6F25CA97" w14:textId="77777777" w:rsidR="00E43041" w:rsidRDefault="00663D7D">
      <w:pPr>
        <w:spacing w:after="0" w:line="259" w:lineRule="auto"/>
        <w:ind w:left="679" w:right="0" w:firstLine="0"/>
        <w:jc w:val="center"/>
      </w:pPr>
      <w:r>
        <w:rPr>
          <w:b/>
          <w:sz w:val="32"/>
        </w:rPr>
        <w:lastRenderedPageBreak/>
        <w:t xml:space="preserve"> </w:t>
      </w:r>
    </w:p>
    <w:p w14:paraId="17D9FF04" w14:textId="77777777" w:rsidR="00E43041" w:rsidRDefault="00663D7D">
      <w:pPr>
        <w:spacing w:after="160" w:line="259" w:lineRule="auto"/>
        <w:ind w:left="0" w:right="0" w:firstLine="0"/>
        <w:jc w:val="left"/>
      </w:pPr>
      <w:r w:rsidRPr="00FE3245">
        <w:rPr>
          <w:b/>
          <w:color w:val="auto"/>
          <w:sz w:val="32"/>
        </w:rPr>
        <w:t xml:space="preserve">TABLE OF CONTENTS </w:t>
      </w:r>
      <w:r>
        <w:rPr>
          <w:b/>
          <w:sz w:val="32"/>
        </w:rPr>
        <w:t xml:space="preserve"> </w:t>
      </w:r>
    </w:p>
    <w:p w14:paraId="2118EF2F" w14:textId="77777777" w:rsidR="007D4772" w:rsidRPr="00232E70" w:rsidRDefault="00663D7D">
      <w:pPr>
        <w:tabs>
          <w:tab w:val="center" w:pos="720"/>
          <w:tab w:val="right" w:pos="10490"/>
        </w:tabs>
        <w:spacing w:after="160" w:line="259" w:lineRule="auto"/>
        <w:ind w:left="0" w:right="0" w:firstLine="0"/>
        <w:jc w:val="left"/>
        <w:rPr>
          <w:color w:val="auto"/>
        </w:rPr>
      </w:pPr>
      <w:r>
        <w:rPr>
          <w:rFonts w:ascii="Calibri" w:eastAsia="Calibri" w:hAnsi="Calibri" w:cs="Calibri"/>
          <w:sz w:val="22"/>
        </w:rPr>
        <w:tab/>
      </w:r>
      <w:r>
        <w:rPr>
          <w:b/>
          <w:sz w:val="32"/>
        </w:rPr>
        <w:t xml:space="preserve"> </w:t>
      </w:r>
      <w:r>
        <w:rPr>
          <w:b/>
          <w:sz w:val="32"/>
        </w:rPr>
        <w:tab/>
      </w:r>
      <w:r w:rsidRPr="00232E70">
        <w:rPr>
          <w:b/>
          <w:i/>
          <w:color w:val="auto"/>
        </w:rPr>
        <w:t>Page</w:t>
      </w:r>
    </w:p>
    <w:sdt>
      <w:sdtPr>
        <w:rPr>
          <w:rFonts w:ascii="Arial" w:eastAsia="Arial" w:hAnsi="Arial" w:cs="Arial"/>
          <w:color w:val="000000"/>
          <w:sz w:val="24"/>
          <w:szCs w:val="22"/>
          <w:lang w:val="en-GB" w:eastAsia="en-GB"/>
        </w:rPr>
        <w:id w:val="884134587"/>
        <w:docPartObj>
          <w:docPartGallery w:val="Table of Contents"/>
          <w:docPartUnique/>
        </w:docPartObj>
      </w:sdtPr>
      <w:sdtEndPr>
        <w:rPr>
          <w:b/>
          <w:bCs/>
          <w:noProof/>
        </w:rPr>
      </w:sdtEndPr>
      <w:sdtContent>
        <w:p w14:paraId="549C906D" w14:textId="77777777" w:rsidR="007D4772" w:rsidRPr="00446DEC" w:rsidRDefault="007D4772">
          <w:pPr>
            <w:pStyle w:val="TOCHeading"/>
            <w:rPr>
              <w:rFonts w:ascii="Arial" w:hAnsi="Arial" w:cs="Arial"/>
              <w:b/>
              <w:color w:val="auto"/>
            </w:rPr>
          </w:pPr>
          <w:r w:rsidRPr="00446DEC">
            <w:rPr>
              <w:rFonts w:ascii="Arial" w:hAnsi="Arial" w:cs="Arial"/>
              <w:b/>
              <w:color w:val="auto"/>
            </w:rPr>
            <w:t>Contents</w:t>
          </w:r>
        </w:p>
        <w:p w14:paraId="7A8F0AEA" w14:textId="182B7581" w:rsidR="007A5A37" w:rsidRDefault="007D4772">
          <w:pPr>
            <w:pStyle w:val="TOC1"/>
            <w:rPr>
              <w:rFonts w:asciiTheme="minorHAnsi" w:eastAsiaTheme="minorEastAsia" w:hAnsiTheme="minorHAnsi" w:cstheme="minorBidi"/>
              <w:color w:val="auto"/>
              <w:sz w:val="22"/>
            </w:rPr>
          </w:pPr>
          <w:r>
            <w:rPr>
              <w:b/>
              <w:bCs/>
            </w:rPr>
            <w:fldChar w:fldCharType="begin"/>
          </w:r>
          <w:r>
            <w:rPr>
              <w:b/>
              <w:bCs/>
            </w:rPr>
            <w:instrText xml:space="preserve"> TOC \o "1-3" \h \z \u </w:instrText>
          </w:r>
          <w:r>
            <w:rPr>
              <w:b/>
              <w:bCs/>
            </w:rPr>
            <w:fldChar w:fldCharType="separate"/>
          </w:r>
          <w:hyperlink w:anchor="_Toc130054419" w:history="1">
            <w:r w:rsidR="007A5A37" w:rsidRPr="005C3A1C">
              <w:rPr>
                <w:rStyle w:val="Hyperlink"/>
              </w:rPr>
              <w:t>SECTION 1 – Introduction</w:t>
            </w:r>
            <w:r w:rsidR="007A5A37">
              <w:rPr>
                <w:webHidden/>
              </w:rPr>
              <w:tab/>
            </w:r>
            <w:r w:rsidR="007A5A37">
              <w:rPr>
                <w:webHidden/>
              </w:rPr>
              <w:fldChar w:fldCharType="begin"/>
            </w:r>
            <w:r w:rsidR="007A5A37">
              <w:rPr>
                <w:webHidden/>
              </w:rPr>
              <w:instrText xml:space="preserve"> PAGEREF _Toc130054419 \h </w:instrText>
            </w:r>
            <w:r w:rsidR="007A5A37">
              <w:rPr>
                <w:webHidden/>
              </w:rPr>
            </w:r>
            <w:r w:rsidR="007A5A37">
              <w:rPr>
                <w:webHidden/>
              </w:rPr>
              <w:fldChar w:fldCharType="separate"/>
            </w:r>
            <w:r w:rsidR="00A17897">
              <w:rPr>
                <w:webHidden/>
              </w:rPr>
              <w:t>5</w:t>
            </w:r>
            <w:r w:rsidR="007A5A37">
              <w:rPr>
                <w:webHidden/>
              </w:rPr>
              <w:fldChar w:fldCharType="end"/>
            </w:r>
          </w:hyperlink>
        </w:p>
        <w:p w14:paraId="5CA2B036" w14:textId="4904A779" w:rsidR="007A5A37" w:rsidRDefault="00A17897">
          <w:pPr>
            <w:pStyle w:val="TOC1"/>
            <w:rPr>
              <w:rFonts w:asciiTheme="minorHAnsi" w:eastAsiaTheme="minorEastAsia" w:hAnsiTheme="minorHAnsi" w:cstheme="minorBidi"/>
              <w:color w:val="auto"/>
              <w:sz w:val="22"/>
            </w:rPr>
          </w:pPr>
          <w:hyperlink w:anchor="_Toc130054420" w:history="1">
            <w:r w:rsidR="007A5A37" w:rsidRPr="005C3A1C">
              <w:rPr>
                <w:rStyle w:val="Hyperlink"/>
              </w:rPr>
              <w:t>SECTION 2 – The Legal Framework</w:t>
            </w:r>
            <w:r w:rsidR="007A5A37">
              <w:rPr>
                <w:webHidden/>
              </w:rPr>
              <w:tab/>
            </w:r>
            <w:r w:rsidR="007A5A37">
              <w:rPr>
                <w:webHidden/>
              </w:rPr>
              <w:fldChar w:fldCharType="begin"/>
            </w:r>
            <w:r w:rsidR="007A5A37">
              <w:rPr>
                <w:webHidden/>
              </w:rPr>
              <w:instrText xml:space="preserve"> PAGEREF _Toc130054420 \h </w:instrText>
            </w:r>
            <w:r w:rsidR="007A5A37">
              <w:rPr>
                <w:webHidden/>
              </w:rPr>
            </w:r>
            <w:r w:rsidR="007A5A37">
              <w:rPr>
                <w:webHidden/>
              </w:rPr>
              <w:fldChar w:fldCharType="separate"/>
            </w:r>
            <w:r>
              <w:rPr>
                <w:webHidden/>
              </w:rPr>
              <w:t>7</w:t>
            </w:r>
            <w:r w:rsidR="007A5A37">
              <w:rPr>
                <w:webHidden/>
              </w:rPr>
              <w:fldChar w:fldCharType="end"/>
            </w:r>
          </w:hyperlink>
        </w:p>
        <w:p w14:paraId="684EF589" w14:textId="69284E3B" w:rsidR="007A5A37" w:rsidRDefault="00A17897">
          <w:pPr>
            <w:pStyle w:val="TOC1"/>
            <w:rPr>
              <w:rFonts w:asciiTheme="minorHAnsi" w:eastAsiaTheme="minorEastAsia" w:hAnsiTheme="minorHAnsi" w:cstheme="minorBidi"/>
              <w:color w:val="auto"/>
              <w:sz w:val="22"/>
            </w:rPr>
          </w:pPr>
          <w:hyperlink w:anchor="_Toc130054421" w:history="1">
            <w:r w:rsidR="007A5A37" w:rsidRPr="005C3A1C">
              <w:rPr>
                <w:rStyle w:val="Hyperlink"/>
              </w:rPr>
              <w:t>SECTION 3 - Data Protection</w:t>
            </w:r>
            <w:r w:rsidR="007A5A37">
              <w:rPr>
                <w:webHidden/>
              </w:rPr>
              <w:tab/>
            </w:r>
            <w:r w:rsidR="007A5A37">
              <w:rPr>
                <w:webHidden/>
              </w:rPr>
              <w:fldChar w:fldCharType="begin"/>
            </w:r>
            <w:r w:rsidR="007A5A37">
              <w:rPr>
                <w:webHidden/>
              </w:rPr>
              <w:instrText xml:space="preserve"> PAGEREF _Toc130054421 \h </w:instrText>
            </w:r>
            <w:r w:rsidR="007A5A37">
              <w:rPr>
                <w:webHidden/>
              </w:rPr>
            </w:r>
            <w:r w:rsidR="007A5A37">
              <w:rPr>
                <w:webHidden/>
              </w:rPr>
              <w:fldChar w:fldCharType="separate"/>
            </w:r>
            <w:r>
              <w:rPr>
                <w:webHidden/>
              </w:rPr>
              <w:t>9</w:t>
            </w:r>
            <w:r w:rsidR="007A5A37">
              <w:rPr>
                <w:webHidden/>
              </w:rPr>
              <w:fldChar w:fldCharType="end"/>
            </w:r>
          </w:hyperlink>
        </w:p>
        <w:p w14:paraId="382E7484" w14:textId="320BF0FA"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22" w:history="1">
            <w:r w:rsidR="007A5A37" w:rsidRPr="005C3A1C">
              <w:rPr>
                <w:rStyle w:val="Hyperlink"/>
                <w:noProof/>
              </w:rPr>
              <w:t xml:space="preserve">3.1 </w:t>
            </w:r>
            <w:r w:rsidR="007A5A37">
              <w:rPr>
                <w:rFonts w:asciiTheme="minorHAnsi" w:eastAsiaTheme="minorEastAsia" w:hAnsiTheme="minorHAnsi" w:cstheme="minorBidi"/>
                <w:noProof/>
                <w:color w:val="auto"/>
                <w:sz w:val="22"/>
              </w:rPr>
              <w:tab/>
            </w:r>
            <w:r w:rsidR="007A5A37" w:rsidRPr="005C3A1C">
              <w:rPr>
                <w:rStyle w:val="Hyperlink"/>
                <w:noProof/>
              </w:rPr>
              <w:t>Data Protection</w:t>
            </w:r>
            <w:r w:rsidR="007A5A37">
              <w:rPr>
                <w:noProof/>
                <w:webHidden/>
              </w:rPr>
              <w:tab/>
            </w:r>
            <w:r w:rsidR="007A5A37">
              <w:rPr>
                <w:noProof/>
                <w:webHidden/>
              </w:rPr>
              <w:fldChar w:fldCharType="begin"/>
            </w:r>
            <w:r w:rsidR="007A5A37">
              <w:rPr>
                <w:noProof/>
                <w:webHidden/>
              </w:rPr>
              <w:instrText xml:space="preserve"> PAGEREF _Toc130054422 \h </w:instrText>
            </w:r>
            <w:r w:rsidR="007A5A37">
              <w:rPr>
                <w:noProof/>
                <w:webHidden/>
              </w:rPr>
            </w:r>
            <w:r w:rsidR="007A5A37">
              <w:rPr>
                <w:noProof/>
                <w:webHidden/>
              </w:rPr>
              <w:fldChar w:fldCharType="separate"/>
            </w:r>
            <w:r>
              <w:rPr>
                <w:noProof/>
                <w:webHidden/>
              </w:rPr>
              <w:t>9</w:t>
            </w:r>
            <w:r w:rsidR="007A5A37">
              <w:rPr>
                <w:noProof/>
                <w:webHidden/>
              </w:rPr>
              <w:fldChar w:fldCharType="end"/>
            </w:r>
          </w:hyperlink>
        </w:p>
        <w:p w14:paraId="6938CD6F" w14:textId="1EDFB073"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23" w:history="1">
            <w:r w:rsidR="007A5A37" w:rsidRPr="005C3A1C">
              <w:rPr>
                <w:rStyle w:val="Hyperlink"/>
                <w:noProof/>
              </w:rPr>
              <w:t xml:space="preserve">3.2 </w:t>
            </w:r>
            <w:r w:rsidR="007A5A37">
              <w:rPr>
                <w:rFonts w:asciiTheme="minorHAnsi" w:eastAsiaTheme="minorEastAsia" w:hAnsiTheme="minorHAnsi" w:cstheme="minorBidi"/>
                <w:noProof/>
                <w:color w:val="auto"/>
                <w:sz w:val="22"/>
              </w:rPr>
              <w:tab/>
            </w:r>
            <w:r w:rsidR="007A5A37" w:rsidRPr="005C3A1C">
              <w:rPr>
                <w:rStyle w:val="Hyperlink"/>
                <w:noProof/>
              </w:rPr>
              <w:t>Processing Personal Data</w:t>
            </w:r>
            <w:r w:rsidR="007A5A37">
              <w:rPr>
                <w:noProof/>
                <w:webHidden/>
              </w:rPr>
              <w:tab/>
            </w:r>
            <w:r w:rsidR="007A5A37">
              <w:rPr>
                <w:noProof/>
                <w:webHidden/>
              </w:rPr>
              <w:fldChar w:fldCharType="begin"/>
            </w:r>
            <w:r w:rsidR="007A5A37">
              <w:rPr>
                <w:noProof/>
                <w:webHidden/>
              </w:rPr>
              <w:instrText xml:space="preserve"> PAGEREF _Toc130054423 \h </w:instrText>
            </w:r>
            <w:r w:rsidR="007A5A37">
              <w:rPr>
                <w:noProof/>
                <w:webHidden/>
              </w:rPr>
            </w:r>
            <w:r w:rsidR="007A5A37">
              <w:rPr>
                <w:noProof/>
                <w:webHidden/>
              </w:rPr>
              <w:fldChar w:fldCharType="separate"/>
            </w:r>
            <w:r>
              <w:rPr>
                <w:noProof/>
                <w:webHidden/>
              </w:rPr>
              <w:t>9</w:t>
            </w:r>
            <w:r w:rsidR="007A5A37">
              <w:rPr>
                <w:noProof/>
                <w:webHidden/>
              </w:rPr>
              <w:fldChar w:fldCharType="end"/>
            </w:r>
          </w:hyperlink>
        </w:p>
        <w:p w14:paraId="432E013A" w14:textId="1B8B350F"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24" w:history="1">
            <w:r w:rsidR="007A5A37" w:rsidRPr="005C3A1C">
              <w:rPr>
                <w:rStyle w:val="Hyperlink"/>
                <w:noProof/>
              </w:rPr>
              <w:t xml:space="preserve">3.3 </w:t>
            </w:r>
            <w:r w:rsidR="007A5A37">
              <w:rPr>
                <w:rFonts w:asciiTheme="minorHAnsi" w:eastAsiaTheme="minorEastAsia" w:hAnsiTheme="minorHAnsi" w:cstheme="minorBidi"/>
                <w:noProof/>
                <w:color w:val="auto"/>
                <w:sz w:val="22"/>
              </w:rPr>
              <w:tab/>
            </w:r>
            <w:r w:rsidR="007A5A37" w:rsidRPr="005C3A1C">
              <w:rPr>
                <w:rStyle w:val="Hyperlink"/>
                <w:noProof/>
              </w:rPr>
              <w:t>Information Sharing</w:t>
            </w:r>
            <w:r w:rsidR="007A5A37">
              <w:rPr>
                <w:noProof/>
                <w:webHidden/>
              </w:rPr>
              <w:tab/>
            </w:r>
            <w:r w:rsidR="007A5A37">
              <w:rPr>
                <w:noProof/>
                <w:webHidden/>
              </w:rPr>
              <w:fldChar w:fldCharType="begin"/>
            </w:r>
            <w:r w:rsidR="007A5A37">
              <w:rPr>
                <w:noProof/>
                <w:webHidden/>
              </w:rPr>
              <w:instrText xml:space="preserve"> PAGEREF _Toc130054424 \h </w:instrText>
            </w:r>
            <w:r w:rsidR="007A5A37">
              <w:rPr>
                <w:noProof/>
                <w:webHidden/>
              </w:rPr>
            </w:r>
            <w:r w:rsidR="007A5A37">
              <w:rPr>
                <w:noProof/>
                <w:webHidden/>
              </w:rPr>
              <w:fldChar w:fldCharType="separate"/>
            </w:r>
            <w:r>
              <w:rPr>
                <w:noProof/>
                <w:webHidden/>
              </w:rPr>
              <w:t>10</w:t>
            </w:r>
            <w:r w:rsidR="007A5A37">
              <w:rPr>
                <w:noProof/>
                <w:webHidden/>
              </w:rPr>
              <w:fldChar w:fldCharType="end"/>
            </w:r>
          </w:hyperlink>
        </w:p>
        <w:p w14:paraId="56F1E91B" w14:textId="1D0E2DB3" w:rsidR="007A5A37" w:rsidRDefault="00A17897">
          <w:pPr>
            <w:pStyle w:val="TOC1"/>
            <w:rPr>
              <w:rFonts w:asciiTheme="minorHAnsi" w:eastAsiaTheme="minorEastAsia" w:hAnsiTheme="minorHAnsi" w:cstheme="minorBidi"/>
              <w:color w:val="auto"/>
              <w:sz w:val="22"/>
            </w:rPr>
          </w:pPr>
          <w:hyperlink w:anchor="_Toc130054425" w:history="1">
            <w:r w:rsidR="007A5A37" w:rsidRPr="005C3A1C">
              <w:rPr>
                <w:rStyle w:val="Hyperlink"/>
              </w:rPr>
              <w:t>SECTION 4 – Access to Housing</w:t>
            </w:r>
            <w:r w:rsidR="007A5A37">
              <w:rPr>
                <w:webHidden/>
              </w:rPr>
              <w:tab/>
            </w:r>
            <w:r w:rsidR="007A5A37">
              <w:rPr>
                <w:webHidden/>
              </w:rPr>
              <w:fldChar w:fldCharType="begin"/>
            </w:r>
            <w:r w:rsidR="007A5A37">
              <w:rPr>
                <w:webHidden/>
              </w:rPr>
              <w:instrText xml:space="preserve"> PAGEREF _Toc130054425 \h </w:instrText>
            </w:r>
            <w:r w:rsidR="007A5A37">
              <w:rPr>
                <w:webHidden/>
              </w:rPr>
            </w:r>
            <w:r w:rsidR="007A5A37">
              <w:rPr>
                <w:webHidden/>
              </w:rPr>
              <w:fldChar w:fldCharType="separate"/>
            </w:r>
            <w:r>
              <w:rPr>
                <w:webHidden/>
              </w:rPr>
              <w:t>11</w:t>
            </w:r>
            <w:r w:rsidR="007A5A37">
              <w:rPr>
                <w:webHidden/>
              </w:rPr>
              <w:fldChar w:fldCharType="end"/>
            </w:r>
          </w:hyperlink>
        </w:p>
        <w:p w14:paraId="1988A540" w14:textId="3013710A"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26" w:history="1">
            <w:r w:rsidR="007A5A37" w:rsidRPr="005C3A1C">
              <w:rPr>
                <w:rStyle w:val="Hyperlink"/>
                <w:noProof/>
              </w:rPr>
              <w:t xml:space="preserve">4.1 </w:t>
            </w:r>
            <w:r w:rsidR="007A5A37">
              <w:rPr>
                <w:rFonts w:asciiTheme="minorHAnsi" w:eastAsiaTheme="minorEastAsia" w:hAnsiTheme="minorHAnsi" w:cstheme="minorBidi"/>
                <w:noProof/>
                <w:color w:val="auto"/>
                <w:sz w:val="22"/>
              </w:rPr>
              <w:tab/>
            </w:r>
            <w:r w:rsidR="007A5A37" w:rsidRPr="005C3A1C">
              <w:rPr>
                <w:rStyle w:val="Hyperlink"/>
                <w:noProof/>
              </w:rPr>
              <w:t xml:space="preserve"> The Housing Register</w:t>
            </w:r>
            <w:r w:rsidR="007A5A37">
              <w:rPr>
                <w:noProof/>
                <w:webHidden/>
              </w:rPr>
              <w:tab/>
            </w:r>
            <w:r w:rsidR="007A5A37">
              <w:rPr>
                <w:noProof/>
                <w:webHidden/>
              </w:rPr>
              <w:fldChar w:fldCharType="begin"/>
            </w:r>
            <w:r w:rsidR="007A5A37">
              <w:rPr>
                <w:noProof/>
                <w:webHidden/>
              </w:rPr>
              <w:instrText xml:space="preserve"> PAGEREF _Toc130054426 \h </w:instrText>
            </w:r>
            <w:r w:rsidR="007A5A37">
              <w:rPr>
                <w:noProof/>
                <w:webHidden/>
              </w:rPr>
            </w:r>
            <w:r w:rsidR="007A5A37">
              <w:rPr>
                <w:noProof/>
                <w:webHidden/>
              </w:rPr>
              <w:fldChar w:fldCharType="separate"/>
            </w:r>
            <w:r>
              <w:rPr>
                <w:noProof/>
                <w:webHidden/>
              </w:rPr>
              <w:t>11</w:t>
            </w:r>
            <w:r w:rsidR="007A5A37">
              <w:rPr>
                <w:noProof/>
                <w:webHidden/>
              </w:rPr>
              <w:fldChar w:fldCharType="end"/>
            </w:r>
          </w:hyperlink>
        </w:p>
        <w:p w14:paraId="2A384611" w14:textId="74BE355B"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27" w:history="1">
            <w:r w:rsidR="007A5A37" w:rsidRPr="005C3A1C">
              <w:rPr>
                <w:rStyle w:val="Hyperlink"/>
                <w:noProof/>
              </w:rPr>
              <w:t>4.2</w:t>
            </w:r>
            <w:r w:rsidR="007A5A37">
              <w:rPr>
                <w:rFonts w:asciiTheme="minorHAnsi" w:eastAsiaTheme="minorEastAsia" w:hAnsiTheme="minorHAnsi" w:cstheme="minorBidi"/>
                <w:noProof/>
                <w:color w:val="auto"/>
                <w:sz w:val="22"/>
              </w:rPr>
              <w:tab/>
            </w:r>
            <w:r w:rsidR="007A5A37" w:rsidRPr="005C3A1C">
              <w:rPr>
                <w:rStyle w:val="Hyperlink"/>
                <w:noProof/>
              </w:rPr>
              <w:t>Who Can Apply</w:t>
            </w:r>
            <w:r w:rsidR="007A5A37">
              <w:rPr>
                <w:noProof/>
                <w:webHidden/>
              </w:rPr>
              <w:tab/>
            </w:r>
            <w:r w:rsidR="007A5A37">
              <w:rPr>
                <w:noProof/>
                <w:webHidden/>
              </w:rPr>
              <w:fldChar w:fldCharType="begin"/>
            </w:r>
            <w:r w:rsidR="007A5A37">
              <w:rPr>
                <w:noProof/>
                <w:webHidden/>
              </w:rPr>
              <w:instrText xml:space="preserve"> PAGEREF _Toc130054427 \h </w:instrText>
            </w:r>
            <w:r w:rsidR="007A5A37">
              <w:rPr>
                <w:noProof/>
                <w:webHidden/>
              </w:rPr>
            </w:r>
            <w:r w:rsidR="007A5A37">
              <w:rPr>
                <w:noProof/>
                <w:webHidden/>
              </w:rPr>
              <w:fldChar w:fldCharType="separate"/>
            </w:r>
            <w:r>
              <w:rPr>
                <w:noProof/>
                <w:webHidden/>
              </w:rPr>
              <w:t>11</w:t>
            </w:r>
            <w:r w:rsidR="007A5A37">
              <w:rPr>
                <w:noProof/>
                <w:webHidden/>
              </w:rPr>
              <w:fldChar w:fldCharType="end"/>
            </w:r>
          </w:hyperlink>
        </w:p>
        <w:p w14:paraId="4BE4CE65" w14:textId="093532AD"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28" w:history="1">
            <w:r w:rsidR="007A5A37" w:rsidRPr="005C3A1C">
              <w:rPr>
                <w:rStyle w:val="Hyperlink"/>
                <w:noProof/>
              </w:rPr>
              <w:t xml:space="preserve">4.3 </w:t>
            </w:r>
            <w:r w:rsidR="007A5A37">
              <w:rPr>
                <w:rFonts w:asciiTheme="minorHAnsi" w:eastAsiaTheme="minorEastAsia" w:hAnsiTheme="minorHAnsi" w:cstheme="minorBidi"/>
                <w:noProof/>
                <w:color w:val="auto"/>
                <w:sz w:val="22"/>
              </w:rPr>
              <w:tab/>
            </w:r>
            <w:r w:rsidR="007A5A37" w:rsidRPr="005C3A1C">
              <w:rPr>
                <w:rStyle w:val="Hyperlink"/>
                <w:noProof/>
              </w:rPr>
              <w:t>Making an Application for Housing</w:t>
            </w:r>
            <w:r w:rsidR="007A5A37">
              <w:rPr>
                <w:noProof/>
                <w:webHidden/>
              </w:rPr>
              <w:tab/>
            </w:r>
            <w:r w:rsidR="007A5A37">
              <w:rPr>
                <w:noProof/>
                <w:webHidden/>
              </w:rPr>
              <w:fldChar w:fldCharType="begin"/>
            </w:r>
            <w:r w:rsidR="007A5A37">
              <w:rPr>
                <w:noProof/>
                <w:webHidden/>
              </w:rPr>
              <w:instrText xml:space="preserve"> PAGEREF _Toc130054428 \h </w:instrText>
            </w:r>
            <w:r w:rsidR="007A5A37">
              <w:rPr>
                <w:noProof/>
                <w:webHidden/>
              </w:rPr>
            </w:r>
            <w:r w:rsidR="007A5A37">
              <w:rPr>
                <w:noProof/>
                <w:webHidden/>
              </w:rPr>
              <w:fldChar w:fldCharType="separate"/>
            </w:r>
            <w:r>
              <w:rPr>
                <w:noProof/>
                <w:webHidden/>
              </w:rPr>
              <w:t>12</w:t>
            </w:r>
            <w:r w:rsidR="007A5A37">
              <w:rPr>
                <w:noProof/>
                <w:webHidden/>
              </w:rPr>
              <w:fldChar w:fldCharType="end"/>
            </w:r>
          </w:hyperlink>
        </w:p>
        <w:p w14:paraId="23CED8D4" w14:textId="04642EBF"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29" w:history="1">
            <w:r w:rsidR="007A5A37" w:rsidRPr="005C3A1C">
              <w:rPr>
                <w:rStyle w:val="Hyperlink"/>
                <w:noProof/>
              </w:rPr>
              <w:t xml:space="preserve">4.4 </w:t>
            </w:r>
            <w:r w:rsidR="007A5A37">
              <w:rPr>
                <w:rFonts w:asciiTheme="minorHAnsi" w:eastAsiaTheme="minorEastAsia" w:hAnsiTheme="minorHAnsi" w:cstheme="minorBidi"/>
                <w:noProof/>
                <w:color w:val="auto"/>
                <w:sz w:val="22"/>
              </w:rPr>
              <w:tab/>
            </w:r>
            <w:r w:rsidR="007A5A37" w:rsidRPr="005C3A1C">
              <w:rPr>
                <w:rStyle w:val="Hyperlink"/>
                <w:noProof/>
              </w:rPr>
              <w:t xml:space="preserve"> Exclusions from the Housing Register</w:t>
            </w:r>
            <w:r w:rsidR="007A5A37">
              <w:rPr>
                <w:noProof/>
                <w:webHidden/>
              </w:rPr>
              <w:tab/>
            </w:r>
            <w:r w:rsidR="007A5A37">
              <w:rPr>
                <w:noProof/>
                <w:webHidden/>
              </w:rPr>
              <w:fldChar w:fldCharType="begin"/>
            </w:r>
            <w:r w:rsidR="007A5A37">
              <w:rPr>
                <w:noProof/>
                <w:webHidden/>
              </w:rPr>
              <w:instrText xml:space="preserve"> PAGEREF _Toc130054429 \h </w:instrText>
            </w:r>
            <w:r w:rsidR="007A5A37">
              <w:rPr>
                <w:noProof/>
                <w:webHidden/>
              </w:rPr>
            </w:r>
            <w:r w:rsidR="007A5A37">
              <w:rPr>
                <w:noProof/>
                <w:webHidden/>
              </w:rPr>
              <w:fldChar w:fldCharType="separate"/>
            </w:r>
            <w:r>
              <w:rPr>
                <w:noProof/>
                <w:webHidden/>
              </w:rPr>
              <w:t>13</w:t>
            </w:r>
            <w:r w:rsidR="007A5A37">
              <w:rPr>
                <w:noProof/>
                <w:webHidden/>
              </w:rPr>
              <w:fldChar w:fldCharType="end"/>
            </w:r>
          </w:hyperlink>
        </w:p>
        <w:p w14:paraId="5160F237" w14:textId="58BB1845"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30" w:history="1">
            <w:r w:rsidR="007A5A37" w:rsidRPr="005C3A1C">
              <w:rPr>
                <w:rStyle w:val="Hyperlink"/>
                <w:noProof/>
              </w:rPr>
              <w:t xml:space="preserve">4.5 </w:t>
            </w:r>
            <w:r w:rsidR="007A5A37">
              <w:rPr>
                <w:rFonts w:asciiTheme="minorHAnsi" w:eastAsiaTheme="minorEastAsia" w:hAnsiTheme="minorHAnsi" w:cstheme="minorBidi"/>
                <w:noProof/>
                <w:color w:val="auto"/>
                <w:sz w:val="22"/>
              </w:rPr>
              <w:tab/>
            </w:r>
            <w:r w:rsidR="007A5A37" w:rsidRPr="005C3A1C">
              <w:rPr>
                <w:rStyle w:val="Hyperlink"/>
                <w:noProof/>
              </w:rPr>
              <w:t>Applications from Board Members, Staff or their Close Relatives</w:t>
            </w:r>
            <w:r w:rsidR="007A5A37">
              <w:rPr>
                <w:noProof/>
                <w:webHidden/>
              </w:rPr>
              <w:tab/>
            </w:r>
            <w:r w:rsidR="007A5A37">
              <w:rPr>
                <w:noProof/>
                <w:webHidden/>
              </w:rPr>
              <w:fldChar w:fldCharType="begin"/>
            </w:r>
            <w:r w:rsidR="007A5A37">
              <w:rPr>
                <w:noProof/>
                <w:webHidden/>
              </w:rPr>
              <w:instrText xml:space="preserve"> PAGEREF _Toc130054430 \h </w:instrText>
            </w:r>
            <w:r w:rsidR="007A5A37">
              <w:rPr>
                <w:noProof/>
                <w:webHidden/>
              </w:rPr>
            </w:r>
            <w:r w:rsidR="007A5A37">
              <w:rPr>
                <w:noProof/>
                <w:webHidden/>
              </w:rPr>
              <w:fldChar w:fldCharType="separate"/>
            </w:r>
            <w:r>
              <w:rPr>
                <w:noProof/>
                <w:webHidden/>
              </w:rPr>
              <w:t>14</w:t>
            </w:r>
            <w:r w:rsidR="007A5A37">
              <w:rPr>
                <w:noProof/>
                <w:webHidden/>
              </w:rPr>
              <w:fldChar w:fldCharType="end"/>
            </w:r>
          </w:hyperlink>
        </w:p>
        <w:p w14:paraId="0F390079" w14:textId="1B33D199"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31" w:history="1">
            <w:r w:rsidR="007A5A37" w:rsidRPr="005C3A1C">
              <w:rPr>
                <w:rStyle w:val="Hyperlink"/>
                <w:noProof/>
              </w:rPr>
              <w:t xml:space="preserve">4.6 </w:t>
            </w:r>
            <w:r w:rsidR="007A5A37">
              <w:rPr>
                <w:rFonts w:asciiTheme="minorHAnsi" w:eastAsiaTheme="minorEastAsia" w:hAnsiTheme="minorHAnsi" w:cstheme="minorBidi"/>
                <w:noProof/>
                <w:color w:val="auto"/>
                <w:sz w:val="22"/>
              </w:rPr>
              <w:tab/>
            </w:r>
            <w:r w:rsidR="007A5A37" w:rsidRPr="005C3A1C">
              <w:rPr>
                <w:rStyle w:val="Hyperlink"/>
                <w:noProof/>
              </w:rPr>
              <w:t>Incomplete Applications</w:t>
            </w:r>
            <w:r w:rsidR="007A5A37">
              <w:rPr>
                <w:noProof/>
                <w:webHidden/>
              </w:rPr>
              <w:tab/>
            </w:r>
            <w:r w:rsidR="007A5A37">
              <w:rPr>
                <w:noProof/>
                <w:webHidden/>
              </w:rPr>
              <w:fldChar w:fldCharType="begin"/>
            </w:r>
            <w:r w:rsidR="007A5A37">
              <w:rPr>
                <w:noProof/>
                <w:webHidden/>
              </w:rPr>
              <w:instrText xml:space="preserve"> PAGEREF _Toc130054431 \h </w:instrText>
            </w:r>
            <w:r w:rsidR="007A5A37">
              <w:rPr>
                <w:noProof/>
                <w:webHidden/>
              </w:rPr>
            </w:r>
            <w:r w:rsidR="007A5A37">
              <w:rPr>
                <w:noProof/>
                <w:webHidden/>
              </w:rPr>
              <w:fldChar w:fldCharType="separate"/>
            </w:r>
            <w:r>
              <w:rPr>
                <w:noProof/>
                <w:webHidden/>
              </w:rPr>
              <w:t>15</w:t>
            </w:r>
            <w:r w:rsidR="007A5A37">
              <w:rPr>
                <w:noProof/>
                <w:webHidden/>
              </w:rPr>
              <w:fldChar w:fldCharType="end"/>
            </w:r>
          </w:hyperlink>
        </w:p>
        <w:p w14:paraId="18D3E94B" w14:textId="4DB47DAE"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32" w:history="1">
            <w:r w:rsidR="007A5A37" w:rsidRPr="005C3A1C">
              <w:rPr>
                <w:rStyle w:val="Hyperlink"/>
                <w:noProof/>
              </w:rPr>
              <w:t xml:space="preserve">4.7 </w:t>
            </w:r>
            <w:r w:rsidR="007A5A37">
              <w:rPr>
                <w:rFonts w:asciiTheme="minorHAnsi" w:eastAsiaTheme="minorEastAsia" w:hAnsiTheme="minorHAnsi" w:cstheme="minorBidi"/>
                <w:noProof/>
                <w:color w:val="auto"/>
                <w:sz w:val="22"/>
              </w:rPr>
              <w:tab/>
            </w:r>
            <w:r w:rsidR="007A5A37" w:rsidRPr="005C3A1C">
              <w:rPr>
                <w:rStyle w:val="Hyperlink"/>
                <w:noProof/>
              </w:rPr>
              <w:t>False or Withheld Information</w:t>
            </w:r>
            <w:r w:rsidR="007A5A37">
              <w:rPr>
                <w:noProof/>
                <w:webHidden/>
              </w:rPr>
              <w:tab/>
            </w:r>
            <w:r w:rsidR="007A5A37">
              <w:rPr>
                <w:noProof/>
                <w:webHidden/>
              </w:rPr>
              <w:fldChar w:fldCharType="begin"/>
            </w:r>
            <w:r w:rsidR="007A5A37">
              <w:rPr>
                <w:noProof/>
                <w:webHidden/>
              </w:rPr>
              <w:instrText xml:space="preserve"> PAGEREF _Toc130054432 \h </w:instrText>
            </w:r>
            <w:r w:rsidR="007A5A37">
              <w:rPr>
                <w:noProof/>
                <w:webHidden/>
              </w:rPr>
            </w:r>
            <w:r w:rsidR="007A5A37">
              <w:rPr>
                <w:noProof/>
                <w:webHidden/>
              </w:rPr>
              <w:fldChar w:fldCharType="separate"/>
            </w:r>
            <w:r>
              <w:rPr>
                <w:noProof/>
                <w:webHidden/>
              </w:rPr>
              <w:t>16</w:t>
            </w:r>
            <w:r w:rsidR="007A5A37">
              <w:rPr>
                <w:noProof/>
                <w:webHidden/>
              </w:rPr>
              <w:fldChar w:fldCharType="end"/>
            </w:r>
          </w:hyperlink>
        </w:p>
        <w:p w14:paraId="14A992BA" w14:textId="463798B2"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33" w:history="1">
            <w:r w:rsidR="007A5A37" w:rsidRPr="005C3A1C">
              <w:rPr>
                <w:rStyle w:val="Hyperlink"/>
                <w:noProof/>
              </w:rPr>
              <w:t xml:space="preserve">4.8 </w:t>
            </w:r>
            <w:r w:rsidR="007A5A37">
              <w:rPr>
                <w:rFonts w:asciiTheme="minorHAnsi" w:eastAsiaTheme="minorEastAsia" w:hAnsiTheme="minorHAnsi" w:cstheme="minorBidi"/>
                <w:noProof/>
                <w:color w:val="auto"/>
                <w:sz w:val="22"/>
              </w:rPr>
              <w:tab/>
            </w:r>
            <w:r w:rsidR="007A5A37" w:rsidRPr="005C3A1C">
              <w:rPr>
                <w:rStyle w:val="Hyperlink"/>
                <w:noProof/>
              </w:rPr>
              <w:t>Deliberately Worsening Circumstances</w:t>
            </w:r>
            <w:r w:rsidR="007A5A37">
              <w:rPr>
                <w:noProof/>
                <w:webHidden/>
              </w:rPr>
              <w:tab/>
            </w:r>
            <w:r w:rsidR="007A5A37">
              <w:rPr>
                <w:noProof/>
                <w:webHidden/>
              </w:rPr>
              <w:fldChar w:fldCharType="begin"/>
            </w:r>
            <w:r w:rsidR="007A5A37">
              <w:rPr>
                <w:noProof/>
                <w:webHidden/>
              </w:rPr>
              <w:instrText xml:space="preserve"> PAGEREF _Toc130054433 \h </w:instrText>
            </w:r>
            <w:r w:rsidR="007A5A37">
              <w:rPr>
                <w:noProof/>
                <w:webHidden/>
              </w:rPr>
            </w:r>
            <w:r w:rsidR="007A5A37">
              <w:rPr>
                <w:noProof/>
                <w:webHidden/>
              </w:rPr>
              <w:fldChar w:fldCharType="separate"/>
            </w:r>
            <w:r>
              <w:rPr>
                <w:noProof/>
                <w:webHidden/>
              </w:rPr>
              <w:t>16</w:t>
            </w:r>
            <w:r w:rsidR="007A5A37">
              <w:rPr>
                <w:noProof/>
                <w:webHidden/>
              </w:rPr>
              <w:fldChar w:fldCharType="end"/>
            </w:r>
          </w:hyperlink>
        </w:p>
        <w:p w14:paraId="486EB10D" w14:textId="6AD9910F"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34" w:history="1">
            <w:r w:rsidR="007A5A37" w:rsidRPr="005C3A1C">
              <w:rPr>
                <w:rStyle w:val="Hyperlink"/>
                <w:noProof/>
              </w:rPr>
              <w:t xml:space="preserve">4.9 </w:t>
            </w:r>
            <w:r w:rsidR="007A5A37">
              <w:rPr>
                <w:rFonts w:asciiTheme="minorHAnsi" w:eastAsiaTheme="minorEastAsia" w:hAnsiTheme="minorHAnsi" w:cstheme="minorBidi"/>
                <w:noProof/>
                <w:color w:val="auto"/>
                <w:sz w:val="22"/>
              </w:rPr>
              <w:tab/>
            </w:r>
            <w:r w:rsidR="007A5A37" w:rsidRPr="005C3A1C">
              <w:rPr>
                <w:rStyle w:val="Hyperlink"/>
                <w:noProof/>
              </w:rPr>
              <w:t>Change in Circumstances</w:t>
            </w:r>
            <w:r w:rsidR="007A5A37">
              <w:rPr>
                <w:noProof/>
                <w:webHidden/>
              </w:rPr>
              <w:tab/>
            </w:r>
            <w:r w:rsidR="007A5A37">
              <w:rPr>
                <w:noProof/>
                <w:webHidden/>
              </w:rPr>
              <w:fldChar w:fldCharType="begin"/>
            </w:r>
            <w:r w:rsidR="007A5A37">
              <w:rPr>
                <w:noProof/>
                <w:webHidden/>
              </w:rPr>
              <w:instrText xml:space="preserve"> PAGEREF _Toc130054434 \h </w:instrText>
            </w:r>
            <w:r w:rsidR="007A5A37">
              <w:rPr>
                <w:noProof/>
                <w:webHidden/>
              </w:rPr>
            </w:r>
            <w:r w:rsidR="007A5A37">
              <w:rPr>
                <w:noProof/>
                <w:webHidden/>
              </w:rPr>
              <w:fldChar w:fldCharType="separate"/>
            </w:r>
            <w:r>
              <w:rPr>
                <w:noProof/>
                <w:webHidden/>
              </w:rPr>
              <w:t>17</w:t>
            </w:r>
            <w:r w:rsidR="007A5A37">
              <w:rPr>
                <w:noProof/>
                <w:webHidden/>
              </w:rPr>
              <w:fldChar w:fldCharType="end"/>
            </w:r>
          </w:hyperlink>
        </w:p>
        <w:p w14:paraId="598B2480" w14:textId="6576C52C"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35" w:history="1">
            <w:r w:rsidR="007A5A37" w:rsidRPr="005C3A1C">
              <w:rPr>
                <w:rStyle w:val="Hyperlink"/>
                <w:noProof/>
              </w:rPr>
              <w:t xml:space="preserve">4.10 </w:t>
            </w:r>
            <w:r w:rsidR="007A5A37">
              <w:rPr>
                <w:rFonts w:asciiTheme="minorHAnsi" w:eastAsiaTheme="minorEastAsia" w:hAnsiTheme="minorHAnsi" w:cstheme="minorBidi"/>
                <w:noProof/>
                <w:color w:val="auto"/>
                <w:sz w:val="22"/>
              </w:rPr>
              <w:tab/>
            </w:r>
            <w:r w:rsidR="007A5A37" w:rsidRPr="005C3A1C">
              <w:rPr>
                <w:rStyle w:val="Hyperlink"/>
                <w:noProof/>
              </w:rPr>
              <w:t>Applicants Who May Require Support</w:t>
            </w:r>
            <w:r w:rsidR="007A5A37">
              <w:rPr>
                <w:noProof/>
                <w:webHidden/>
              </w:rPr>
              <w:tab/>
            </w:r>
            <w:r w:rsidR="007A5A37">
              <w:rPr>
                <w:noProof/>
                <w:webHidden/>
              </w:rPr>
              <w:fldChar w:fldCharType="begin"/>
            </w:r>
            <w:r w:rsidR="007A5A37">
              <w:rPr>
                <w:noProof/>
                <w:webHidden/>
              </w:rPr>
              <w:instrText xml:space="preserve"> PAGEREF _Toc130054435 \h </w:instrText>
            </w:r>
            <w:r w:rsidR="007A5A37">
              <w:rPr>
                <w:noProof/>
                <w:webHidden/>
              </w:rPr>
            </w:r>
            <w:r w:rsidR="007A5A37">
              <w:rPr>
                <w:noProof/>
                <w:webHidden/>
              </w:rPr>
              <w:fldChar w:fldCharType="separate"/>
            </w:r>
            <w:r>
              <w:rPr>
                <w:noProof/>
                <w:webHidden/>
              </w:rPr>
              <w:t>17</w:t>
            </w:r>
            <w:r w:rsidR="007A5A37">
              <w:rPr>
                <w:noProof/>
                <w:webHidden/>
              </w:rPr>
              <w:fldChar w:fldCharType="end"/>
            </w:r>
          </w:hyperlink>
        </w:p>
        <w:p w14:paraId="4A04281A" w14:textId="29E7BC7D"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36" w:history="1">
            <w:r w:rsidR="007A5A37" w:rsidRPr="005C3A1C">
              <w:rPr>
                <w:rStyle w:val="Hyperlink"/>
                <w:noProof/>
              </w:rPr>
              <w:t xml:space="preserve">4.11 </w:t>
            </w:r>
            <w:r w:rsidR="007A5A37">
              <w:rPr>
                <w:rFonts w:asciiTheme="minorHAnsi" w:eastAsiaTheme="minorEastAsia" w:hAnsiTheme="minorHAnsi" w:cstheme="minorBidi"/>
                <w:noProof/>
                <w:color w:val="auto"/>
                <w:sz w:val="22"/>
              </w:rPr>
              <w:tab/>
            </w:r>
            <w:r w:rsidR="007A5A37" w:rsidRPr="005C3A1C">
              <w:rPr>
                <w:rStyle w:val="Hyperlink"/>
                <w:noProof/>
              </w:rPr>
              <w:t>Local Connection</w:t>
            </w:r>
            <w:r w:rsidR="007A5A37">
              <w:rPr>
                <w:noProof/>
                <w:webHidden/>
              </w:rPr>
              <w:tab/>
            </w:r>
            <w:r w:rsidR="007A5A37">
              <w:rPr>
                <w:noProof/>
                <w:webHidden/>
              </w:rPr>
              <w:fldChar w:fldCharType="begin"/>
            </w:r>
            <w:r w:rsidR="007A5A37">
              <w:rPr>
                <w:noProof/>
                <w:webHidden/>
              </w:rPr>
              <w:instrText xml:space="preserve"> PAGEREF _Toc130054436 \h </w:instrText>
            </w:r>
            <w:r w:rsidR="007A5A37">
              <w:rPr>
                <w:noProof/>
                <w:webHidden/>
              </w:rPr>
            </w:r>
            <w:r w:rsidR="007A5A37">
              <w:rPr>
                <w:noProof/>
                <w:webHidden/>
              </w:rPr>
              <w:fldChar w:fldCharType="separate"/>
            </w:r>
            <w:r>
              <w:rPr>
                <w:noProof/>
                <w:webHidden/>
              </w:rPr>
              <w:t>18</w:t>
            </w:r>
            <w:r w:rsidR="007A5A37">
              <w:rPr>
                <w:noProof/>
                <w:webHidden/>
              </w:rPr>
              <w:fldChar w:fldCharType="end"/>
            </w:r>
          </w:hyperlink>
        </w:p>
        <w:p w14:paraId="1C8352FA" w14:textId="6383A76A"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37" w:history="1">
            <w:r w:rsidR="007A5A37" w:rsidRPr="005C3A1C">
              <w:rPr>
                <w:rStyle w:val="Hyperlink"/>
                <w:noProof/>
              </w:rPr>
              <w:t xml:space="preserve">4.12 </w:t>
            </w:r>
            <w:r w:rsidR="007A5A37">
              <w:rPr>
                <w:rFonts w:asciiTheme="minorHAnsi" w:eastAsiaTheme="minorEastAsia" w:hAnsiTheme="minorHAnsi" w:cstheme="minorBidi"/>
                <w:noProof/>
                <w:color w:val="auto"/>
                <w:sz w:val="22"/>
              </w:rPr>
              <w:tab/>
            </w:r>
            <w:r w:rsidR="007A5A37" w:rsidRPr="005C3A1C">
              <w:rPr>
                <w:rStyle w:val="Hyperlink"/>
                <w:noProof/>
              </w:rPr>
              <w:t>Cancelling an Application</w:t>
            </w:r>
            <w:r w:rsidR="007A5A37">
              <w:rPr>
                <w:noProof/>
                <w:webHidden/>
              </w:rPr>
              <w:tab/>
            </w:r>
            <w:r w:rsidR="007A5A37">
              <w:rPr>
                <w:noProof/>
                <w:webHidden/>
              </w:rPr>
              <w:fldChar w:fldCharType="begin"/>
            </w:r>
            <w:r w:rsidR="007A5A37">
              <w:rPr>
                <w:noProof/>
                <w:webHidden/>
              </w:rPr>
              <w:instrText xml:space="preserve"> PAGEREF _Toc130054437 \h </w:instrText>
            </w:r>
            <w:r w:rsidR="007A5A37">
              <w:rPr>
                <w:noProof/>
                <w:webHidden/>
              </w:rPr>
            </w:r>
            <w:r w:rsidR="007A5A37">
              <w:rPr>
                <w:noProof/>
                <w:webHidden/>
              </w:rPr>
              <w:fldChar w:fldCharType="separate"/>
            </w:r>
            <w:r>
              <w:rPr>
                <w:noProof/>
                <w:webHidden/>
              </w:rPr>
              <w:t>19</w:t>
            </w:r>
            <w:r w:rsidR="007A5A37">
              <w:rPr>
                <w:noProof/>
                <w:webHidden/>
              </w:rPr>
              <w:fldChar w:fldCharType="end"/>
            </w:r>
          </w:hyperlink>
        </w:p>
        <w:p w14:paraId="7512F903" w14:textId="2AC47D56"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38" w:history="1">
            <w:r w:rsidR="007A5A37" w:rsidRPr="005C3A1C">
              <w:rPr>
                <w:rStyle w:val="Hyperlink"/>
                <w:noProof/>
              </w:rPr>
              <w:t xml:space="preserve">4.13 </w:t>
            </w:r>
            <w:r w:rsidR="007A5A37">
              <w:rPr>
                <w:rFonts w:asciiTheme="minorHAnsi" w:eastAsiaTheme="minorEastAsia" w:hAnsiTheme="minorHAnsi" w:cstheme="minorBidi"/>
                <w:noProof/>
                <w:color w:val="auto"/>
                <w:sz w:val="22"/>
              </w:rPr>
              <w:tab/>
            </w:r>
            <w:r w:rsidR="007A5A37" w:rsidRPr="005C3A1C">
              <w:rPr>
                <w:rStyle w:val="Hyperlink"/>
                <w:noProof/>
              </w:rPr>
              <w:t>Notification of Decision</w:t>
            </w:r>
            <w:r w:rsidR="007A5A37">
              <w:rPr>
                <w:noProof/>
                <w:webHidden/>
              </w:rPr>
              <w:tab/>
            </w:r>
            <w:r w:rsidR="007A5A37">
              <w:rPr>
                <w:noProof/>
                <w:webHidden/>
              </w:rPr>
              <w:fldChar w:fldCharType="begin"/>
            </w:r>
            <w:r w:rsidR="007A5A37">
              <w:rPr>
                <w:noProof/>
                <w:webHidden/>
              </w:rPr>
              <w:instrText xml:space="preserve"> PAGEREF _Toc130054438 \h </w:instrText>
            </w:r>
            <w:r w:rsidR="007A5A37">
              <w:rPr>
                <w:noProof/>
                <w:webHidden/>
              </w:rPr>
            </w:r>
            <w:r w:rsidR="007A5A37">
              <w:rPr>
                <w:noProof/>
                <w:webHidden/>
              </w:rPr>
              <w:fldChar w:fldCharType="separate"/>
            </w:r>
            <w:r>
              <w:rPr>
                <w:noProof/>
                <w:webHidden/>
              </w:rPr>
              <w:t>20</w:t>
            </w:r>
            <w:r w:rsidR="007A5A37">
              <w:rPr>
                <w:noProof/>
                <w:webHidden/>
              </w:rPr>
              <w:fldChar w:fldCharType="end"/>
            </w:r>
          </w:hyperlink>
        </w:p>
        <w:p w14:paraId="73E7F121" w14:textId="299FCC7D"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39" w:history="1">
            <w:r w:rsidR="007A5A37" w:rsidRPr="005C3A1C">
              <w:rPr>
                <w:rStyle w:val="Hyperlink"/>
                <w:noProof/>
              </w:rPr>
              <w:t xml:space="preserve">4.14 </w:t>
            </w:r>
            <w:r w:rsidR="007A5A37">
              <w:rPr>
                <w:rFonts w:asciiTheme="minorHAnsi" w:eastAsiaTheme="minorEastAsia" w:hAnsiTheme="minorHAnsi" w:cstheme="minorBidi"/>
                <w:noProof/>
                <w:color w:val="auto"/>
                <w:sz w:val="22"/>
              </w:rPr>
              <w:tab/>
            </w:r>
            <w:r w:rsidR="007A5A37" w:rsidRPr="005C3A1C">
              <w:rPr>
                <w:rStyle w:val="Hyperlink"/>
                <w:noProof/>
              </w:rPr>
              <w:t>Application Review</w:t>
            </w:r>
            <w:r w:rsidR="007A5A37">
              <w:rPr>
                <w:noProof/>
                <w:webHidden/>
              </w:rPr>
              <w:tab/>
            </w:r>
            <w:r w:rsidR="007A5A37">
              <w:rPr>
                <w:noProof/>
                <w:webHidden/>
              </w:rPr>
              <w:fldChar w:fldCharType="begin"/>
            </w:r>
            <w:r w:rsidR="007A5A37">
              <w:rPr>
                <w:noProof/>
                <w:webHidden/>
              </w:rPr>
              <w:instrText xml:space="preserve"> PAGEREF _Toc130054439 \h </w:instrText>
            </w:r>
            <w:r w:rsidR="007A5A37">
              <w:rPr>
                <w:noProof/>
                <w:webHidden/>
              </w:rPr>
            </w:r>
            <w:r w:rsidR="007A5A37">
              <w:rPr>
                <w:noProof/>
                <w:webHidden/>
              </w:rPr>
              <w:fldChar w:fldCharType="separate"/>
            </w:r>
            <w:r>
              <w:rPr>
                <w:noProof/>
                <w:webHidden/>
              </w:rPr>
              <w:t>20</w:t>
            </w:r>
            <w:r w:rsidR="007A5A37">
              <w:rPr>
                <w:noProof/>
                <w:webHidden/>
              </w:rPr>
              <w:fldChar w:fldCharType="end"/>
            </w:r>
          </w:hyperlink>
        </w:p>
        <w:p w14:paraId="241A87BC" w14:textId="7F177492" w:rsidR="007A5A37" w:rsidRDefault="00A17897">
          <w:pPr>
            <w:pStyle w:val="TOC1"/>
            <w:rPr>
              <w:rFonts w:asciiTheme="minorHAnsi" w:eastAsiaTheme="minorEastAsia" w:hAnsiTheme="minorHAnsi" w:cstheme="minorBidi"/>
              <w:color w:val="auto"/>
              <w:sz w:val="22"/>
            </w:rPr>
          </w:pPr>
          <w:hyperlink w:anchor="_Toc130054440" w:history="1">
            <w:r w:rsidR="007A5A37" w:rsidRPr="005C3A1C">
              <w:rPr>
                <w:rStyle w:val="Hyperlink"/>
              </w:rPr>
              <w:t>SECTION 5 – Assessment of Need</w:t>
            </w:r>
            <w:r w:rsidR="007A5A37">
              <w:rPr>
                <w:webHidden/>
              </w:rPr>
              <w:tab/>
            </w:r>
            <w:r w:rsidR="007A5A37">
              <w:rPr>
                <w:webHidden/>
              </w:rPr>
              <w:fldChar w:fldCharType="begin"/>
            </w:r>
            <w:r w:rsidR="007A5A37">
              <w:rPr>
                <w:webHidden/>
              </w:rPr>
              <w:instrText xml:space="preserve"> PAGEREF _Toc130054440 \h </w:instrText>
            </w:r>
            <w:r w:rsidR="007A5A37">
              <w:rPr>
                <w:webHidden/>
              </w:rPr>
            </w:r>
            <w:r w:rsidR="007A5A37">
              <w:rPr>
                <w:webHidden/>
              </w:rPr>
              <w:fldChar w:fldCharType="separate"/>
            </w:r>
            <w:r>
              <w:rPr>
                <w:webHidden/>
              </w:rPr>
              <w:t>21</w:t>
            </w:r>
            <w:r w:rsidR="007A5A37">
              <w:rPr>
                <w:webHidden/>
              </w:rPr>
              <w:fldChar w:fldCharType="end"/>
            </w:r>
          </w:hyperlink>
        </w:p>
        <w:p w14:paraId="28D5FDCE" w14:textId="470B51BD"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41" w:history="1">
            <w:r w:rsidR="007A5A37" w:rsidRPr="005C3A1C">
              <w:rPr>
                <w:rStyle w:val="Hyperlink"/>
                <w:noProof/>
              </w:rPr>
              <w:t xml:space="preserve">5.1 </w:t>
            </w:r>
            <w:r w:rsidR="007A5A37">
              <w:rPr>
                <w:rFonts w:asciiTheme="minorHAnsi" w:eastAsiaTheme="minorEastAsia" w:hAnsiTheme="minorHAnsi" w:cstheme="minorBidi"/>
                <w:noProof/>
                <w:color w:val="auto"/>
                <w:sz w:val="22"/>
              </w:rPr>
              <w:tab/>
            </w:r>
            <w:r w:rsidR="007A5A37" w:rsidRPr="005C3A1C">
              <w:rPr>
                <w:rStyle w:val="Hyperlink"/>
                <w:noProof/>
              </w:rPr>
              <w:t>How an Application is Assessed</w:t>
            </w:r>
            <w:r w:rsidR="007A5A37">
              <w:rPr>
                <w:noProof/>
                <w:webHidden/>
              </w:rPr>
              <w:tab/>
            </w:r>
            <w:r w:rsidR="007A5A37">
              <w:rPr>
                <w:noProof/>
                <w:webHidden/>
              </w:rPr>
              <w:fldChar w:fldCharType="begin"/>
            </w:r>
            <w:r w:rsidR="007A5A37">
              <w:rPr>
                <w:noProof/>
                <w:webHidden/>
              </w:rPr>
              <w:instrText xml:space="preserve"> PAGEREF _Toc130054441 \h </w:instrText>
            </w:r>
            <w:r w:rsidR="007A5A37">
              <w:rPr>
                <w:noProof/>
                <w:webHidden/>
              </w:rPr>
            </w:r>
            <w:r w:rsidR="007A5A37">
              <w:rPr>
                <w:noProof/>
                <w:webHidden/>
              </w:rPr>
              <w:fldChar w:fldCharType="separate"/>
            </w:r>
            <w:r>
              <w:rPr>
                <w:noProof/>
                <w:webHidden/>
              </w:rPr>
              <w:t>21</w:t>
            </w:r>
            <w:r w:rsidR="007A5A37">
              <w:rPr>
                <w:noProof/>
                <w:webHidden/>
              </w:rPr>
              <w:fldChar w:fldCharType="end"/>
            </w:r>
          </w:hyperlink>
        </w:p>
        <w:p w14:paraId="34769EC1" w14:textId="29F5D686"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42" w:history="1">
            <w:r w:rsidR="007A5A37" w:rsidRPr="005C3A1C">
              <w:rPr>
                <w:rStyle w:val="Hyperlink"/>
                <w:noProof/>
              </w:rPr>
              <w:t xml:space="preserve">5.2 </w:t>
            </w:r>
            <w:r w:rsidR="007A5A37">
              <w:rPr>
                <w:rFonts w:asciiTheme="minorHAnsi" w:eastAsiaTheme="minorEastAsia" w:hAnsiTheme="minorHAnsi" w:cstheme="minorBidi"/>
                <w:noProof/>
                <w:color w:val="auto"/>
                <w:sz w:val="22"/>
              </w:rPr>
              <w:tab/>
            </w:r>
            <w:r w:rsidR="007A5A37" w:rsidRPr="005C3A1C">
              <w:rPr>
                <w:rStyle w:val="Hyperlink"/>
                <w:noProof/>
              </w:rPr>
              <w:t>How Housing Need is Assessed</w:t>
            </w:r>
            <w:r w:rsidR="007A5A37">
              <w:rPr>
                <w:noProof/>
                <w:webHidden/>
              </w:rPr>
              <w:tab/>
            </w:r>
            <w:r w:rsidR="007A5A37">
              <w:rPr>
                <w:noProof/>
                <w:webHidden/>
              </w:rPr>
              <w:fldChar w:fldCharType="begin"/>
            </w:r>
            <w:r w:rsidR="007A5A37">
              <w:rPr>
                <w:noProof/>
                <w:webHidden/>
              </w:rPr>
              <w:instrText xml:space="preserve"> PAGEREF _Toc130054442 \h </w:instrText>
            </w:r>
            <w:r w:rsidR="007A5A37">
              <w:rPr>
                <w:noProof/>
                <w:webHidden/>
              </w:rPr>
            </w:r>
            <w:r w:rsidR="007A5A37">
              <w:rPr>
                <w:noProof/>
                <w:webHidden/>
              </w:rPr>
              <w:fldChar w:fldCharType="separate"/>
            </w:r>
            <w:r>
              <w:rPr>
                <w:noProof/>
                <w:webHidden/>
              </w:rPr>
              <w:t>22</w:t>
            </w:r>
            <w:r w:rsidR="007A5A37">
              <w:rPr>
                <w:noProof/>
                <w:webHidden/>
              </w:rPr>
              <w:fldChar w:fldCharType="end"/>
            </w:r>
          </w:hyperlink>
        </w:p>
        <w:p w14:paraId="45B52090" w14:textId="71B97B27" w:rsidR="007A5A37" w:rsidRDefault="00A17897">
          <w:pPr>
            <w:pStyle w:val="TOC3"/>
            <w:tabs>
              <w:tab w:val="left" w:pos="1320"/>
            </w:tabs>
            <w:rPr>
              <w:rFonts w:asciiTheme="minorHAnsi" w:eastAsiaTheme="minorEastAsia" w:hAnsiTheme="minorHAnsi" w:cstheme="minorBidi"/>
              <w:noProof/>
              <w:color w:val="auto"/>
              <w:sz w:val="22"/>
            </w:rPr>
          </w:pPr>
          <w:hyperlink w:anchor="_Toc130054443" w:history="1">
            <w:r w:rsidR="007A5A37" w:rsidRPr="005C3A1C">
              <w:rPr>
                <w:rStyle w:val="Hyperlink"/>
                <w:noProof/>
              </w:rPr>
              <w:t>5.2.2</w:t>
            </w:r>
            <w:r w:rsidR="007A5A37">
              <w:rPr>
                <w:rFonts w:asciiTheme="minorHAnsi" w:eastAsiaTheme="minorEastAsia" w:hAnsiTheme="minorHAnsi" w:cstheme="minorBidi"/>
                <w:noProof/>
                <w:color w:val="auto"/>
                <w:sz w:val="22"/>
              </w:rPr>
              <w:tab/>
            </w:r>
            <w:r w:rsidR="007A5A37" w:rsidRPr="005C3A1C">
              <w:rPr>
                <w:rStyle w:val="Hyperlink"/>
                <w:noProof/>
              </w:rPr>
              <w:t>Urgent Band – Urgent Housing Need</w:t>
            </w:r>
            <w:r w:rsidR="007A5A37">
              <w:rPr>
                <w:noProof/>
                <w:webHidden/>
              </w:rPr>
              <w:tab/>
            </w:r>
            <w:r w:rsidR="007A5A37">
              <w:rPr>
                <w:noProof/>
                <w:webHidden/>
              </w:rPr>
              <w:fldChar w:fldCharType="begin"/>
            </w:r>
            <w:r w:rsidR="007A5A37">
              <w:rPr>
                <w:noProof/>
                <w:webHidden/>
              </w:rPr>
              <w:instrText xml:space="preserve"> PAGEREF _Toc130054443 \h </w:instrText>
            </w:r>
            <w:r w:rsidR="007A5A37">
              <w:rPr>
                <w:noProof/>
                <w:webHidden/>
              </w:rPr>
            </w:r>
            <w:r w:rsidR="007A5A37">
              <w:rPr>
                <w:noProof/>
                <w:webHidden/>
              </w:rPr>
              <w:fldChar w:fldCharType="separate"/>
            </w:r>
            <w:r>
              <w:rPr>
                <w:noProof/>
                <w:webHidden/>
              </w:rPr>
              <w:t>22</w:t>
            </w:r>
            <w:r w:rsidR="007A5A37">
              <w:rPr>
                <w:noProof/>
                <w:webHidden/>
              </w:rPr>
              <w:fldChar w:fldCharType="end"/>
            </w:r>
          </w:hyperlink>
        </w:p>
        <w:p w14:paraId="50AF14F8" w14:textId="3BBF0155" w:rsidR="007A5A37" w:rsidRDefault="00A17897">
          <w:pPr>
            <w:pStyle w:val="TOC3"/>
            <w:tabs>
              <w:tab w:val="left" w:pos="1320"/>
            </w:tabs>
            <w:rPr>
              <w:rFonts w:asciiTheme="minorHAnsi" w:eastAsiaTheme="minorEastAsia" w:hAnsiTheme="minorHAnsi" w:cstheme="minorBidi"/>
              <w:noProof/>
              <w:color w:val="auto"/>
              <w:sz w:val="22"/>
            </w:rPr>
          </w:pPr>
          <w:hyperlink w:anchor="_Toc130054444" w:history="1">
            <w:r w:rsidR="007A5A37" w:rsidRPr="005C3A1C">
              <w:rPr>
                <w:rStyle w:val="Hyperlink"/>
                <w:noProof/>
              </w:rPr>
              <w:t>5.2.5</w:t>
            </w:r>
            <w:r w:rsidR="007A5A37">
              <w:rPr>
                <w:rFonts w:asciiTheme="minorHAnsi" w:eastAsiaTheme="minorEastAsia" w:hAnsiTheme="minorHAnsi" w:cstheme="minorBidi"/>
                <w:noProof/>
                <w:color w:val="auto"/>
                <w:sz w:val="22"/>
              </w:rPr>
              <w:tab/>
            </w:r>
            <w:r w:rsidR="007A5A37" w:rsidRPr="005C3A1C">
              <w:rPr>
                <w:rStyle w:val="Hyperlink"/>
                <w:noProof/>
              </w:rPr>
              <w:t>Gold Band – High Housing Need</w:t>
            </w:r>
            <w:r w:rsidR="007A5A37">
              <w:rPr>
                <w:noProof/>
                <w:webHidden/>
              </w:rPr>
              <w:tab/>
            </w:r>
            <w:r w:rsidR="007A5A37">
              <w:rPr>
                <w:noProof/>
                <w:webHidden/>
              </w:rPr>
              <w:fldChar w:fldCharType="begin"/>
            </w:r>
            <w:r w:rsidR="007A5A37">
              <w:rPr>
                <w:noProof/>
                <w:webHidden/>
              </w:rPr>
              <w:instrText xml:space="preserve"> PAGEREF _Toc130054444 \h </w:instrText>
            </w:r>
            <w:r w:rsidR="007A5A37">
              <w:rPr>
                <w:noProof/>
                <w:webHidden/>
              </w:rPr>
            </w:r>
            <w:r w:rsidR="007A5A37">
              <w:rPr>
                <w:noProof/>
                <w:webHidden/>
              </w:rPr>
              <w:fldChar w:fldCharType="separate"/>
            </w:r>
            <w:r>
              <w:rPr>
                <w:noProof/>
                <w:webHidden/>
              </w:rPr>
              <w:t>22</w:t>
            </w:r>
            <w:r w:rsidR="007A5A37">
              <w:rPr>
                <w:noProof/>
                <w:webHidden/>
              </w:rPr>
              <w:fldChar w:fldCharType="end"/>
            </w:r>
          </w:hyperlink>
        </w:p>
        <w:p w14:paraId="67C45412" w14:textId="6A083B8D" w:rsidR="007A5A37" w:rsidRDefault="00A17897">
          <w:pPr>
            <w:pStyle w:val="TOC3"/>
            <w:tabs>
              <w:tab w:val="left" w:pos="1320"/>
            </w:tabs>
            <w:rPr>
              <w:rFonts w:asciiTheme="minorHAnsi" w:eastAsiaTheme="minorEastAsia" w:hAnsiTheme="minorHAnsi" w:cstheme="minorBidi"/>
              <w:noProof/>
              <w:color w:val="auto"/>
              <w:sz w:val="22"/>
            </w:rPr>
          </w:pPr>
          <w:hyperlink w:anchor="_Toc130054445" w:history="1">
            <w:r w:rsidR="007A5A37" w:rsidRPr="005C3A1C">
              <w:rPr>
                <w:rStyle w:val="Hyperlink"/>
                <w:noProof/>
              </w:rPr>
              <w:t>5.2.7</w:t>
            </w:r>
            <w:r w:rsidR="007A5A37">
              <w:rPr>
                <w:rFonts w:asciiTheme="minorHAnsi" w:eastAsiaTheme="minorEastAsia" w:hAnsiTheme="minorHAnsi" w:cstheme="minorBidi"/>
                <w:noProof/>
                <w:color w:val="auto"/>
                <w:sz w:val="22"/>
              </w:rPr>
              <w:tab/>
            </w:r>
            <w:r w:rsidR="007A5A37" w:rsidRPr="005C3A1C">
              <w:rPr>
                <w:rStyle w:val="Hyperlink"/>
                <w:noProof/>
              </w:rPr>
              <w:t>Silver Band – Medium Housing Need</w:t>
            </w:r>
            <w:r w:rsidR="007A5A37">
              <w:rPr>
                <w:noProof/>
                <w:webHidden/>
              </w:rPr>
              <w:tab/>
            </w:r>
            <w:r w:rsidR="007A5A37">
              <w:rPr>
                <w:noProof/>
                <w:webHidden/>
              </w:rPr>
              <w:fldChar w:fldCharType="begin"/>
            </w:r>
            <w:r w:rsidR="007A5A37">
              <w:rPr>
                <w:noProof/>
                <w:webHidden/>
              </w:rPr>
              <w:instrText xml:space="preserve"> PAGEREF _Toc130054445 \h </w:instrText>
            </w:r>
            <w:r w:rsidR="007A5A37">
              <w:rPr>
                <w:noProof/>
                <w:webHidden/>
              </w:rPr>
            </w:r>
            <w:r w:rsidR="007A5A37">
              <w:rPr>
                <w:noProof/>
                <w:webHidden/>
              </w:rPr>
              <w:fldChar w:fldCharType="separate"/>
            </w:r>
            <w:r>
              <w:rPr>
                <w:noProof/>
                <w:webHidden/>
              </w:rPr>
              <w:t>22</w:t>
            </w:r>
            <w:r w:rsidR="007A5A37">
              <w:rPr>
                <w:noProof/>
                <w:webHidden/>
              </w:rPr>
              <w:fldChar w:fldCharType="end"/>
            </w:r>
          </w:hyperlink>
        </w:p>
        <w:p w14:paraId="71DA188B" w14:textId="5C74E50D" w:rsidR="007A5A37" w:rsidRDefault="00A17897">
          <w:pPr>
            <w:pStyle w:val="TOC3"/>
            <w:tabs>
              <w:tab w:val="left" w:pos="1540"/>
            </w:tabs>
            <w:rPr>
              <w:rFonts w:asciiTheme="minorHAnsi" w:eastAsiaTheme="minorEastAsia" w:hAnsiTheme="minorHAnsi" w:cstheme="minorBidi"/>
              <w:noProof/>
              <w:color w:val="auto"/>
              <w:sz w:val="22"/>
            </w:rPr>
          </w:pPr>
          <w:hyperlink w:anchor="_Toc130054446" w:history="1">
            <w:r w:rsidR="007A5A37" w:rsidRPr="005C3A1C">
              <w:rPr>
                <w:rStyle w:val="Hyperlink"/>
                <w:noProof/>
              </w:rPr>
              <w:t>5.2.10</w:t>
            </w:r>
            <w:r w:rsidR="007A5A37">
              <w:rPr>
                <w:rFonts w:asciiTheme="minorHAnsi" w:eastAsiaTheme="minorEastAsia" w:hAnsiTheme="minorHAnsi" w:cstheme="minorBidi"/>
                <w:noProof/>
                <w:color w:val="auto"/>
                <w:sz w:val="22"/>
              </w:rPr>
              <w:tab/>
            </w:r>
            <w:r w:rsidR="007A5A37" w:rsidRPr="005C3A1C">
              <w:rPr>
                <w:rStyle w:val="Hyperlink"/>
                <w:noProof/>
              </w:rPr>
              <w:t>Bronze Band – Low/No Housing Need</w:t>
            </w:r>
            <w:r w:rsidR="007A5A37">
              <w:rPr>
                <w:noProof/>
                <w:webHidden/>
              </w:rPr>
              <w:tab/>
            </w:r>
            <w:r w:rsidR="007A5A37">
              <w:rPr>
                <w:noProof/>
                <w:webHidden/>
              </w:rPr>
              <w:fldChar w:fldCharType="begin"/>
            </w:r>
            <w:r w:rsidR="007A5A37">
              <w:rPr>
                <w:noProof/>
                <w:webHidden/>
              </w:rPr>
              <w:instrText xml:space="preserve"> PAGEREF _Toc130054446 \h </w:instrText>
            </w:r>
            <w:r w:rsidR="007A5A37">
              <w:rPr>
                <w:noProof/>
                <w:webHidden/>
              </w:rPr>
            </w:r>
            <w:r w:rsidR="007A5A37">
              <w:rPr>
                <w:noProof/>
                <w:webHidden/>
              </w:rPr>
              <w:fldChar w:fldCharType="separate"/>
            </w:r>
            <w:r>
              <w:rPr>
                <w:noProof/>
                <w:webHidden/>
              </w:rPr>
              <w:t>22</w:t>
            </w:r>
            <w:r w:rsidR="007A5A37">
              <w:rPr>
                <w:noProof/>
                <w:webHidden/>
              </w:rPr>
              <w:fldChar w:fldCharType="end"/>
            </w:r>
          </w:hyperlink>
        </w:p>
        <w:p w14:paraId="56EC7CD0" w14:textId="61BA4DF3" w:rsidR="007A5A37" w:rsidRDefault="00A17897">
          <w:pPr>
            <w:pStyle w:val="TOC3"/>
            <w:tabs>
              <w:tab w:val="left" w:pos="1540"/>
            </w:tabs>
            <w:rPr>
              <w:rFonts w:asciiTheme="minorHAnsi" w:eastAsiaTheme="minorEastAsia" w:hAnsiTheme="minorHAnsi" w:cstheme="minorBidi"/>
              <w:noProof/>
              <w:color w:val="auto"/>
              <w:sz w:val="22"/>
            </w:rPr>
          </w:pPr>
          <w:hyperlink w:anchor="_Toc130054447" w:history="1">
            <w:r w:rsidR="007A5A37" w:rsidRPr="005C3A1C">
              <w:rPr>
                <w:rStyle w:val="Hyperlink"/>
                <w:noProof/>
              </w:rPr>
              <w:t>5.2.14</w:t>
            </w:r>
            <w:r w:rsidR="007A5A37">
              <w:rPr>
                <w:rFonts w:asciiTheme="minorHAnsi" w:eastAsiaTheme="minorEastAsia" w:hAnsiTheme="minorHAnsi" w:cstheme="minorBidi"/>
                <w:noProof/>
                <w:color w:val="auto"/>
                <w:sz w:val="22"/>
              </w:rPr>
              <w:tab/>
            </w:r>
            <w:r w:rsidR="007A5A37" w:rsidRPr="005C3A1C">
              <w:rPr>
                <w:rStyle w:val="Hyperlink"/>
                <w:noProof/>
              </w:rPr>
              <w:t>Applicants Who Move Between Bands</w:t>
            </w:r>
            <w:r w:rsidR="007A5A37">
              <w:rPr>
                <w:noProof/>
                <w:webHidden/>
              </w:rPr>
              <w:tab/>
            </w:r>
            <w:r w:rsidR="007A5A37">
              <w:rPr>
                <w:noProof/>
                <w:webHidden/>
              </w:rPr>
              <w:fldChar w:fldCharType="begin"/>
            </w:r>
            <w:r w:rsidR="007A5A37">
              <w:rPr>
                <w:noProof/>
                <w:webHidden/>
              </w:rPr>
              <w:instrText xml:space="preserve"> PAGEREF _Toc130054447 \h </w:instrText>
            </w:r>
            <w:r w:rsidR="007A5A37">
              <w:rPr>
                <w:noProof/>
                <w:webHidden/>
              </w:rPr>
            </w:r>
            <w:r w:rsidR="007A5A37">
              <w:rPr>
                <w:noProof/>
                <w:webHidden/>
              </w:rPr>
              <w:fldChar w:fldCharType="separate"/>
            </w:r>
            <w:r>
              <w:rPr>
                <w:noProof/>
                <w:webHidden/>
              </w:rPr>
              <w:t>23</w:t>
            </w:r>
            <w:r w:rsidR="007A5A37">
              <w:rPr>
                <w:noProof/>
                <w:webHidden/>
              </w:rPr>
              <w:fldChar w:fldCharType="end"/>
            </w:r>
          </w:hyperlink>
        </w:p>
        <w:p w14:paraId="497D1C31" w14:textId="05EC310A"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48" w:history="1">
            <w:r w:rsidR="007A5A37" w:rsidRPr="005C3A1C">
              <w:rPr>
                <w:rStyle w:val="Hyperlink"/>
                <w:noProof/>
              </w:rPr>
              <w:t xml:space="preserve">5.3 </w:t>
            </w:r>
            <w:r w:rsidR="007A5A37">
              <w:rPr>
                <w:rFonts w:asciiTheme="minorHAnsi" w:eastAsiaTheme="minorEastAsia" w:hAnsiTheme="minorHAnsi" w:cstheme="minorBidi"/>
                <w:noProof/>
                <w:color w:val="auto"/>
                <w:sz w:val="22"/>
              </w:rPr>
              <w:tab/>
            </w:r>
            <w:r w:rsidR="007A5A37" w:rsidRPr="005C3A1C">
              <w:rPr>
                <w:rStyle w:val="Hyperlink"/>
                <w:noProof/>
              </w:rPr>
              <w:t>Discretion to award no priority or adjusted priority where applicant/household member has been guilty of unacceptable behaviour</w:t>
            </w:r>
            <w:r w:rsidR="007A5A37">
              <w:rPr>
                <w:noProof/>
                <w:webHidden/>
              </w:rPr>
              <w:tab/>
            </w:r>
            <w:r w:rsidR="007A5A37">
              <w:rPr>
                <w:noProof/>
                <w:webHidden/>
              </w:rPr>
              <w:fldChar w:fldCharType="begin"/>
            </w:r>
            <w:r w:rsidR="007A5A37">
              <w:rPr>
                <w:noProof/>
                <w:webHidden/>
              </w:rPr>
              <w:instrText xml:space="preserve"> PAGEREF _Toc130054448 \h </w:instrText>
            </w:r>
            <w:r w:rsidR="007A5A37">
              <w:rPr>
                <w:noProof/>
                <w:webHidden/>
              </w:rPr>
            </w:r>
            <w:r w:rsidR="007A5A37">
              <w:rPr>
                <w:noProof/>
                <w:webHidden/>
              </w:rPr>
              <w:fldChar w:fldCharType="separate"/>
            </w:r>
            <w:r>
              <w:rPr>
                <w:noProof/>
                <w:webHidden/>
              </w:rPr>
              <w:t>23</w:t>
            </w:r>
            <w:r w:rsidR="007A5A37">
              <w:rPr>
                <w:noProof/>
                <w:webHidden/>
              </w:rPr>
              <w:fldChar w:fldCharType="end"/>
            </w:r>
          </w:hyperlink>
        </w:p>
        <w:p w14:paraId="5FAF5B77" w14:textId="1FD58A92"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49" w:history="1">
            <w:r w:rsidR="007A5A37" w:rsidRPr="005C3A1C">
              <w:rPr>
                <w:rStyle w:val="Hyperlink"/>
                <w:noProof/>
              </w:rPr>
              <w:t xml:space="preserve">5.4 </w:t>
            </w:r>
            <w:r w:rsidR="007A5A37">
              <w:rPr>
                <w:rFonts w:asciiTheme="minorHAnsi" w:eastAsiaTheme="minorEastAsia" w:hAnsiTheme="minorHAnsi" w:cstheme="minorBidi"/>
                <w:noProof/>
                <w:color w:val="auto"/>
                <w:sz w:val="22"/>
              </w:rPr>
              <w:tab/>
            </w:r>
            <w:r w:rsidR="007A5A37" w:rsidRPr="005C3A1C">
              <w:rPr>
                <w:rStyle w:val="Hyperlink"/>
                <w:noProof/>
              </w:rPr>
              <w:t>Applicant does not have a local connection but falls within Section 167(2)</w:t>
            </w:r>
            <w:r w:rsidR="007A5A37">
              <w:rPr>
                <w:noProof/>
                <w:webHidden/>
              </w:rPr>
              <w:tab/>
            </w:r>
            <w:r w:rsidR="007A5A37">
              <w:rPr>
                <w:noProof/>
                <w:webHidden/>
              </w:rPr>
              <w:fldChar w:fldCharType="begin"/>
            </w:r>
            <w:r w:rsidR="007A5A37">
              <w:rPr>
                <w:noProof/>
                <w:webHidden/>
              </w:rPr>
              <w:instrText xml:space="preserve"> PAGEREF _Toc130054449 \h </w:instrText>
            </w:r>
            <w:r w:rsidR="007A5A37">
              <w:rPr>
                <w:noProof/>
                <w:webHidden/>
              </w:rPr>
            </w:r>
            <w:r w:rsidR="007A5A37">
              <w:rPr>
                <w:noProof/>
                <w:webHidden/>
              </w:rPr>
              <w:fldChar w:fldCharType="separate"/>
            </w:r>
            <w:r>
              <w:rPr>
                <w:noProof/>
                <w:webHidden/>
              </w:rPr>
              <w:t>24</w:t>
            </w:r>
            <w:r w:rsidR="007A5A37">
              <w:rPr>
                <w:noProof/>
                <w:webHidden/>
              </w:rPr>
              <w:fldChar w:fldCharType="end"/>
            </w:r>
          </w:hyperlink>
        </w:p>
        <w:p w14:paraId="6554D200" w14:textId="3780D19B"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50" w:history="1">
            <w:r w:rsidR="007A5A37" w:rsidRPr="005C3A1C">
              <w:rPr>
                <w:rStyle w:val="Hyperlink"/>
                <w:noProof/>
              </w:rPr>
              <w:t xml:space="preserve">5.5  </w:t>
            </w:r>
            <w:r w:rsidR="007A5A37">
              <w:rPr>
                <w:rFonts w:asciiTheme="minorHAnsi" w:eastAsiaTheme="minorEastAsia" w:hAnsiTheme="minorHAnsi" w:cstheme="minorBidi"/>
                <w:noProof/>
                <w:color w:val="auto"/>
                <w:sz w:val="22"/>
              </w:rPr>
              <w:tab/>
            </w:r>
            <w:r w:rsidR="007A5A37" w:rsidRPr="005C3A1C">
              <w:rPr>
                <w:rStyle w:val="Hyperlink"/>
                <w:noProof/>
              </w:rPr>
              <w:t>Environmental Health Assessment</w:t>
            </w:r>
            <w:r w:rsidR="007A5A37">
              <w:rPr>
                <w:noProof/>
                <w:webHidden/>
              </w:rPr>
              <w:tab/>
            </w:r>
            <w:r w:rsidR="007A5A37">
              <w:rPr>
                <w:noProof/>
                <w:webHidden/>
              </w:rPr>
              <w:fldChar w:fldCharType="begin"/>
            </w:r>
            <w:r w:rsidR="007A5A37">
              <w:rPr>
                <w:noProof/>
                <w:webHidden/>
              </w:rPr>
              <w:instrText xml:space="preserve"> PAGEREF _Toc130054450 \h </w:instrText>
            </w:r>
            <w:r w:rsidR="007A5A37">
              <w:rPr>
                <w:noProof/>
                <w:webHidden/>
              </w:rPr>
            </w:r>
            <w:r w:rsidR="007A5A37">
              <w:rPr>
                <w:noProof/>
                <w:webHidden/>
              </w:rPr>
              <w:fldChar w:fldCharType="separate"/>
            </w:r>
            <w:r>
              <w:rPr>
                <w:noProof/>
                <w:webHidden/>
              </w:rPr>
              <w:t>24</w:t>
            </w:r>
            <w:r w:rsidR="007A5A37">
              <w:rPr>
                <w:noProof/>
                <w:webHidden/>
              </w:rPr>
              <w:fldChar w:fldCharType="end"/>
            </w:r>
          </w:hyperlink>
        </w:p>
        <w:p w14:paraId="020927D0" w14:textId="6C2D07CA" w:rsidR="007A5A37" w:rsidRDefault="00A17897">
          <w:pPr>
            <w:pStyle w:val="TOC1"/>
            <w:rPr>
              <w:rFonts w:asciiTheme="minorHAnsi" w:eastAsiaTheme="minorEastAsia" w:hAnsiTheme="minorHAnsi" w:cstheme="minorBidi"/>
              <w:color w:val="auto"/>
              <w:sz w:val="22"/>
            </w:rPr>
          </w:pPr>
          <w:hyperlink w:anchor="_Toc130054451" w:history="1">
            <w:r w:rsidR="007A5A37" w:rsidRPr="005C3A1C">
              <w:rPr>
                <w:rStyle w:val="Hyperlink"/>
              </w:rPr>
              <w:t>SECTION 6 – Allocations Through Homes by Choice</w:t>
            </w:r>
            <w:r w:rsidR="007A5A37">
              <w:rPr>
                <w:webHidden/>
              </w:rPr>
              <w:tab/>
            </w:r>
            <w:r w:rsidR="007A5A37">
              <w:rPr>
                <w:webHidden/>
              </w:rPr>
              <w:fldChar w:fldCharType="begin"/>
            </w:r>
            <w:r w:rsidR="007A5A37">
              <w:rPr>
                <w:webHidden/>
              </w:rPr>
              <w:instrText xml:space="preserve"> PAGEREF _Toc130054451 \h </w:instrText>
            </w:r>
            <w:r w:rsidR="007A5A37">
              <w:rPr>
                <w:webHidden/>
              </w:rPr>
            </w:r>
            <w:r w:rsidR="007A5A37">
              <w:rPr>
                <w:webHidden/>
              </w:rPr>
              <w:fldChar w:fldCharType="separate"/>
            </w:r>
            <w:r>
              <w:rPr>
                <w:webHidden/>
              </w:rPr>
              <w:t>25</w:t>
            </w:r>
            <w:r w:rsidR="007A5A37">
              <w:rPr>
                <w:webHidden/>
              </w:rPr>
              <w:fldChar w:fldCharType="end"/>
            </w:r>
          </w:hyperlink>
        </w:p>
        <w:p w14:paraId="344919ED" w14:textId="4A93B3C7" w:rsidR="007A5A37" w:rsidRDefault="00A17897">
          <w:pPr>
            <w:pStyle w:val="TOC1"/>
            <w:rPr>
              <w:rFonts w:asciiTheme="minorHAnsi" w:eastAsiaTheme="minorEastAsia" w:hAnsiTheme="minorHAnsi" w:cstheme="minorBidi"/>
              <w:color w:val="auto"/>
              <w:sz w:val="22"/>
            </w:rPr>
          </w:pPr>
          <w:hyperlink w:anchor="_Toc130054452" w:history="1">
            <w:r w:rsidR="007A5A37" w:rsidRPr="005C3A1C">
              <w:rPr>
                <w:rStyle w:val="Hyperlink"/>
              </w:rPr>
              <w:t>SECTION 7 – Allocations Outside Homes by Choice</w:t>
            </w:r>
            <w:r w:rsidR="007A5A37">
              <w:rPr>
                <w:webHidden/>
              </w:rPr>
              <w:tab/>
            </w:r>
            <w:r w:rsidR="007A5A37">
              <w:rPr>
                <w:webHidden/>
              </w:rPr>
              <w:fldChar w:fldCharType="begin"/>
            </w:r>
            <w:r w:rsidR="007A5A37">
              <w:rPr>
                <w:webHidden/>
              </w:rPr>
              <w:instrText xml:space="preserve"> PAGEREF _Toc130054452 \h </w:instrText>
            </w:r>
            <w:r w:rsidR="007A5A37">
              <w:rPr>
                <w:webHidden/>
              </w:rPr>
            </w:r>
            <w:r w:rsidR="007A5A37">
              <w:rPr>
                <w:webHidden/>
              </w:rPr>
              <w:fldChar w:fldCharType="separate"/>
            </w:r>
            <w:r>
              <w:rPr>
                <w:webHidden/>
              </w:rPr>
              <w:t>28</w:t>
            </w:r>
            <w:r w:rsidR="007A5A37">
              <w:rPr>
                <w:webHidden/>
              </w:rPr>
              <w:fldChar w:fldCharType="end"/>
            </w:r>
          </w:hyperlink>
        </w:p>
        <w:p w14:paraId="737457E3" w14:textId="739DE384"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53" w:history="1">
            <w:r w:rsidR="007A5A37" w:rsidRPr="005C3A1C">
              <w:rPr>
                <w:rStyle w:val="Hyperlink"/>
                <w:noProof/>
              </w:rPr>
              <w:t>7.1</w:t>
            </w:r>
            <w:r w:rsidR="007A5A37">
              <w:rPr>
                <w:rFonts w:asciiTheme="minorHAnsi" w:eastAsiaTheme="minorEastAsia" w:hAnsiTheme="minorHAnsi" w:cstheme="minorBidi"/>
                <w:noProof/>
                <w:color w:val="auto"/>
                <w:sz w:val="22"/>
              </w:rPr>
              <w:tab/>
            </w:r>
            <w:r w:rsidR="007A5A37" w:rsidRPr="005C3A1C">
              <w:rPr>
                <w:rStyle w:val="Hyperlink"/>
                <w:noProof/>
              </w:rPr>
              <w:t>Decisions which can be made</w:t>
            </w:r>
            <w:r w:rsidR="007A5A37">
              <w:rPr>
                <w:noProof/>
                <w:webHidden/>
              </w:rPr>
              <w:tab/>
            </w:r>
            <w:r w:rsidR="007A5A37">
              <w:rPr>
                <w:noProof/>
                <w:webHidden/>
              </w:rPr>
              <w:fldChar w:fldCharType="begin"/>
            </w:r>
            <w:r w:rsidR="007A5A37">
              <w:rPr>
                <w:noProof/>
                <w:webHidden/>
              </w:rPr>
              <w:instrText xml:space="preserve"> PAGEREF _Toc130054453 \h </w:instrText>
            </w:r>
            <w:r w:rsidR="007A5A37">
              <w:rPr>
                <w:noProof/>
                <w:webHidden/>
              </w:rPr>
            </w:r>
            <w:r w:rsidR="007A5A37">
              <w:rPr>
                <w:noProof/>
                <w:webHidden/>
              </w:rPr>
              <w:fldChar w:fldCharType="separate"/>
            </w:r>
            <w:r>
              <w:rPr>
                <w:noProof/>
                <w:webHidden/>
              </w:rPr>
              <w:t>28</w:t>
            </w:r>
            <w:r w:rsidR="007A5A37">
              <w:rPr>
                <w:noProof/>
                <w:webHidden/>
              </w:rPr>
              <w:fldChar w:fldCharType="end"/>
            </w:r>
          </w:hyperlink>
        </w:p>
        <w:p w14:paraId="515C988C" w14:textId="047C7E6C"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54" w:history="1">
            <w:r w:rsidR="007A5A37" w:rsidRPr="005C3A1C">
              <w:rPr>
                <w:rStyle w:val="Hyperlink"/>
                <w:noProof/>
              </w:rPr>
              <w:t xml:space="preserve">7.2 </w:t>
            </w:r>
            <w:r w:rsidR="007A5A37">
              <w:rPr>
                <w:rFonts w:asciiTheme="minorHAnsi" w:eastAsiaTheme="minorEastAsia" w:hAnsiTheme="minorHAnsi" w:cstheme="minorBidi"/>
                <w:noProof/>
                <w:color w:val="auto"/>
                <w:sz w:val="22"/>
              </w:rPr>
              <w:tab/>
            </w:r>
            <w:r w:rsidR="007A5A37" w:rsidRPr="005C3A1C">
              <w:rPr>
                <w:rStyle w:val="Hyperlink"/>
                <w:noProof/>
              </w:rPr>
              <w:t>Exceptional Circumstances</w:t>
            </w:r>
            <w:r w:rsidR="007A5A37">
              <w:rPr>
                <w:noProof/>
                <w:webHidden/>
              </w:rPr>
              <w:tab/>
            </w:r>
            <w:r w:rsidR="007A5A37">
              <w:rPr>
                <w:noProof/>
                <w:webHidden/>
              </w:rPr>
              <w:fldChar w:fldCharType="begin"/>
            </w:r>
            <w:r w:rsidR="007A5A37">
              <w:rPr>
                <w:noProof/>
                <w:webHidden/>
              </w:rPr>
              <w:instrText xml:space="preserve"> PAGEREF _Toc130054454 \h </w:instrText>
            </w:r>
            <w:r w:rsidR="007A5A37">
              <w:rPr>
                <w:noProof/>
                <w:webHidden/>
              </w:rPr>
            </w:r>
            <w:r w:rsidR="007A5A37">
              <w:rPr>
                <w:noProof/>
                <w:webHidden/>
              </w:rPr>
              <w:fldChar w:fldCharType="separate"/>
            </w:r>
            <w:r>
              <w:rPr>
                <w:noProof/>
                <w:webHidden/>
              </w:rPr>
              <w:t>28</w:t>
            </w:r>
            <w:r w:rsidR="007A5A37">
              <w:rPr>
                <w:noProof/>
                <w:webHidden/>
              </w:rPr>
              <w:fldChar w:fldCharType="end"/>
            </w:r>
          </w:hyperlink>
        </w:p>
        <w:p w14:paraId="68552114" w14:textId="2FAC37A5"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55" w:history="1">
            <w:r w:rsidR="007A5A37" w:rsidRPr="005C3A1C">
              <w:rPr>
                <w:rStyle w:val="Hyperlink"/>
                <w:noProof/>
              </w:rPr>
              <w:t xml:space="preserve">7.3 </w:t>
            </w:r>
            <w:r w:rsidR="007A5A37">
              <w:rPr>
                <w:rFonts w:asciiTheme="minorHAnsi" w:eastAsiaTheme="minorEastAsia" w:hAnsiTheme="minorHAnsi" w:cstheme="minorBidi"/>
                <w:noProof/>
                <w:color w:val="auto"/>
                <w:sz w:val="22"/>
              </w:rPr>
              <w:tab/>
            </w:r>
            <w:r w:rsidR="007A5A37" w:rsidRPr="005C3A1C">
              <w:rPr>
                <w:rStyle w:val="Hyperlink"/>
                <w:noProof/>
              </w:rPr>
              <w:t>Serious Offenders</w:t>
            </w:r>
            <w:r w:rsidR="007A5A37">
              <w:rPr>
                <w:noProof/>
                <w:webHidden/>
              </w:rPr>
              <w:tab/>
            </w:r>
            <w:r w:rsidR="007A5A37">
              <w:rPr>
                <w:noProof/>
                <w:webHidden/>
              </w:rPr>
              <w:fldChar w:fldCharType="begin"/>
            </w:r>
            <w:r w:rsidR="007A5A37">
              <w:rPr>
                <w:noProof/>
                <w:webHidden/>
              </w:rPr>
              <w:instrText xml:space="preserve"> PAGEREF _Toc130054455 \h </w:instrText>
            </w:r>
            <w:r w:rsidR="007A5A37">
              <w:rPr>
                <w:noProof/>
                <w:webHidden/>
              </w:rPr>
            </w:r>
            <w:r w:rsidR="007A5A37">
              <w:rPr>
                <w:noProof/>
                <w:webHidden/>
              </w:rPr>
              <w:fldChar w:fldCharType="separate"/>
            </w:r>
            <w:r>
              <w:rPr>
                <w:noProof/>
                <w:webHidden/>
              </w:rPr>
              <w:t>28</w:t>
            </w:r>
            <w:r w:rsidR="007A5A37">
              <w:rPr>
                <w:noProof/>
                <w:webHidden/>
              </w:rPr>
              <w:fldChar w:fldCharType="end"/>
            </w:r>
          </w:hyperlink>
        </w:p>
        <w:p w14:paraId="24E2DD86" w14:textId="22FA73EE"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56" w:history="1">
            <w:r w:rsidR="007A5A37" w:rsidRPr="005C3A1C">
              <w:rPr>
                <w:rStyle w:val="Hyperlink"/>
                <w:noProof/>
              </w:rPr>
              <w:t xml:space="preserve">7.4 </w:t>
            </w:r>
            <w:r w:rsidR="007A5A37">
              <w:rPr>
                <w:rFonts w:asciiTheme="minorHAnsi" w:eastAsiaTheme="minorEastAsia" w:hAnsiTheme="minorHAnsi" w:cstheme="minorBidi"/>
                <w:noProof/>
                <w:color w:val="auto"/>
                <w:sz w:val="22"/>
              </w:rPr>
              <w:tab/>
            </w:r>
            <w:r w:rsidR="007A5A37" w:rsidRPr="005C3A1C">
              <w:rPr>
                <w:rStyle w:val="Hyperlink"/>
                <w:noProof/>
              </w:rPr>
              <w:t>No Demand for a Property</w:t>
            </w:r>
            <w:r w:rsidR="007A5A37">
              <w:rPr>
                <w:noProof/>
                <w:webHidden/>
              </w:rPr>
              <w:tab/>
            </w:r>
            <w:r w:rsidR="007A5A37">
              <w:rPr>
                <w:noProof/>
                <w:webHidden/>
              </w:rPr>
              <w:fldChar w:fldCharType="begin"/>
            </w:r>
            <w:r w:rsidR="007A5A37">
              <w:rPr>
                <w:noProof/>
                <w:webHidden/>
              </w:rPr>
              <w:instrText xml:space="preserve"> PAGEREF _Toc130054456 \h </w:instrText>
            </w:r>
            <w:r w:rsidR="007A5A37">
              <w:rPr>
                <w:noProof/>
                <w:webHidden/>
              </w:rPr>
            </w:r>
            <w:r w:rsidR="007A5A37">
              <w:rPr>
                <w:noProof/>
                <w:webHidden/>
              </w:rPr>
              <w:fldChar w:fldCharType="separate"/>
            </w:r>
            <w:r>
              <w:rPr>
                <w:noProof/>
                <w:webHidden/>
              </w:rPr>
              <w:t>29</w:t>
            </w:r>
            <w:r w:rsidR="007A5A37">
              <w:rPr>
                <w:noProof/>
                <w:webHidden/>
              </w:rPr>
              <w:fldChar w:fldCharType="end"/>
            </w:r>
          </w:hyperlink>
        </w:p>
        <w:p w14:paraId="2E592EAE" w14:textId="59012479"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57" w:history="1">
            <w:r w:rsidR="007A5A37" w:rsidRPr="005C3A1C">
              <w:rPr>
                <w:rStyle w:val="Hyperlink"/>
                <w:noProof/>
              </w:rPr>
              <w:t xml:space="preserve">7.5 </w:t>
            </w:r>
            <w:r w:rsidR="007A5A37">
              <w:rPr>
                <w:rFonts w:asciiTheme="minorHAnsi" w:eastAsiaTheme="minorEastAsia" w:hAnsiTheme="minorHAnsi" w:cstheme="minorBidi"/>
                <w:noProof/>
                <w:color w:val="auto"/>
                <w:sz w:val="22"/>
              </w:rPr>
              <w:tab/>
            </w:r>
            <w:r w:rsidR="007A5A37" w:rsidRPr="005C3A1C">
              <w:rPr>
                <w:rStyle w:val="Hyperlink"/>
                <w:noProof/>
              </w:rPr>
              <w:t>Request for Sole / Joint Occupation Contracts</w:t>
            </w:r>
            <w:r w:rsidR="007A5A37">
              <w:rPr>
                <w:noProof/>
                <w:webHidden/>
              </w:rPr>
              <w:tab/>
            </w:r>
            <w:r w:rsidR="007A5A37">
              <w:rPr>
                <w:noProof/>
                <w:webHidden/>
              </w:rPr>
              <w:fldChar w:fldCharType="begin"/>
            </w:r>
            <w:r w:rsidR="007A5A37">
              <w:rPr>
                <w:noProof/>
                <w:webHidden/>
              </w:rPr>
              <w:instrText xml:space="preserve"> PAGEREF _Toc130054457 \h </w:instrText>
            </w:r>
            <w:r w:rsidR="007A5A37">
              <w:rPr>
                <w:noProof/>
                <w:webHidden/>
              </w:rPr>
            </w:r>
            <w:r w:rsidR="007A5A37">
              <w:rPr>
                <w:noProof/>
                <w:webHidden/>
              </w:rPr>
              <w:fldChar w:fldCharType="separate"/>
            </w:r>
            <w:r>
              <w:rPr>
                <w:noProof/>
                <w:webHidden/>
              </w:rPr>
              <w:t>29</w:t>
            </w:r>
            <w:r w:rsidR="007A5A37">
              <w:rPr>
                <w:noProof/>
                <w:webHidden/>
              </w:rPr>
              <w:fldChar w:fldCharType="end"/>
            </w:r>
          </w:hyperlink>
        </w:p>
        <w:p w14:paraId="2E608A40" w14:textId="250DCC70"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58" w:history="1">
            <w:r w:rsidR="007A5A37" w:rsidRPr="005C3A1C">
              <w:rPr>
                <w:rStyle w:val="Hyperlink"/>
                <w:noProof/>
              </w:rPr>
              <w:t xml:space="preserve">7.6 </w:t>
            </w:r>
            <w:r w:rsidR="007A5A37">
              <w:rPr>
                <w:rFonts w:asciiTheme="minorHAnsi" w:eastAsiaTheme="minorEastAsia" w:hAnsiTheme="minorHAnsi" w:cstheme="minorBidi"/>
                <w:noProof/>
                <w:color w:val="auto"/>
                <w:sz w:val="22"/>
              </w:rPr>
              <w:tab/>
            </w:r>
            <w:r w:rsidR="007A5A37" w:rsidRPr="005C3A1C">
              <w:rPr>
                <w:rStyle w:val="Hyperlink"/>
                <w:noProof/>
              </w:rPr>
              <w:t>Decanting Contract-Holders</w:t>
            </w:r>
            <w:r w:rsidR="007A5A37">
              <w:rPr>
                <w:noProof/>
                <w:webHidden/>
              </w:rPr>
              <w:tab/>
            </w:r>
            <w:r w:rsidR="007A5A37">
              <w:rPr>
                <w:noProof/>
                <w:webHidden/>
              </w:rPr>
              <w:fldChar w:fldCharType="begin"/>
            </w:r>
            <w:r w:rsidR="007A5A37">
              <w:rPr>
                <w:noProof/>
                <w:webHidden/>
              </w:rPr>
              <w:instrText xml:space="preserve"> PAGEREF _Toc130054458 \h </w:instrText>
            </w:r>
            <w:r w:rsidR="007A5A37">
              <w:rPr>
                <w:noProof/>
                <w:webHidden/>
              </w:rPr>
            </w:r>
            <w:r w:rsidR="007A5A37">
              <w:rPr>
                <w:noProof/>
                <w:webHidden/>
              </w:rPr>
              <w:fldChar w:fldCharType="separate"/>
            </w:r>
            <w:r>
              <w:rPr>
                <w:noProof/>
                <w:webHidden/>
              </w:rPr>
              <w:t>29</w:t>
            </w:r>
            <w:r w:rsidR="007A5A37">
              <w:rPr>
                <w:noProof/>
                <w:webHidden/>
              </w:rPr>
              <w:fldChar w:fldCharType="end"/>
            </w:r>
          </w:hyperlink>
        </w:p>
        <w:p w14:paraId="48A48633" w14:textId="52E6FACE"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59" w:history="1">
            <w:r w:rsidR="007A5A37" w:rsidRPr="005C3A1C">
              <w:rPr>
                <w:rStyle w:val="Hyperlink"/>
                <w:noProof/>
              </w:rPr>
              <w:t xml:space="preserve">7.7 </w:t>
            </w:r>
            <w:r w:rsidR="007A5A37">
              <w:rPr>
                <w:rFonts w:asciiTheme="minorHAnsi" w:eastAsiaTheme="minorEastAsia" w:hAnsiTheme="minorHAnsi" w:cstheme="minorBidi"/>
                <w:noProof/>
                <w:color w:val="auto"/>
                <w:sz w:val="22"/>
              </w:rPr>
              <w:tab/>
            </w:r>
            <w:r w:rsidR="007A5A37" w:rsidRPr="005C3A1C">
              <w:rPr>
                <w:rStyle w:val="Hyperlink"/>
                <w:noProof/>
              </w:rPr>
              <w:t>Termination of Occupation Contract</w:t>
            </w:r>
            <w:r w:rsidR="007A5A37">
              <w:rPr>
                <w:noProof/>
                <w:webHidden/>
              </w:rPr>
              <w:tab/>
            </w:r>
            <w:r w:rsidR="007A5A37">
              <w:rPr>
                <w:noProof/>
                <w:webHidden/>
              </w:rPr>
              <w:fldChar w:fldCharType="begin"/>
            </w:r>
            <w:r w:rsidR="007A5A37">
              <w:rPr>
                <w:noProof/>
                <w:webHidden/>
              </w:rPr>
              <w:instrText xml:space="preserve"> PAGEREF _Toc130054459 \h </w:instrText>
            </w:r>
            <w:r w:rsidR="007A5A37">
              <w:rPr>
                <w:noProof/>
                <w:webHidden/>
              </w:rPr>
            </w:r>
            <w:r w:rsidR="007A5A37">
              <w:rPr>
                <w:noProof/>
                <w:webHidden/>
              </w:rPr>
              <w:fldChar w:fldCharType="separate"/>
            </w:r>
            <w:r>
              <w:rPr>
                <w:noProof/>
                <w:webHidden/>
              </w:rPr>
              <w:t>30</w:t>
            </w:r>
            <w:r w:rsidR="007A5A37">
              <w:rPr>
                <w:noProof/>
                <w:webHidden/>
              </w:rPr>
              <w:fldChar w:fldCharType="end"/>
            </w:r>
          </w:hyperlink>
        </w:p>
        <w:p w14:paraId="6ABD4145" w14:textId="1CEE4D62" w:rsidR="007A5A37" w:rsidRDefault="00A17897">
          <w:pPr>
            <w:pStyle w:val="TOC2"/>
            <w:tabs>
              <w:tab w:val="right" w:leader="dot" w:pos="10480"/>
            </w:tabs>
            <w:rPr>
              <w:rFonts w:asciiTheme="minorHAnsi" w:eastAsiaTheme="minorEastAsia" w:hAnsiTheme="minorHAnsi" w:cstheme="minorBidi"/>
              <w:noProof/>
              <w:color w:val="auto"/>
              <w:sz w:val="22"/>
            </w:rPr>
          </w:pPr>
          <w:hyperlink w:anchor="_Toc130054460" w:history="1">
            <w:r w:rsidR="007A5A37" w:rsidRPr="005C3A1C">
              <w:rPr>
                <w:rStyle w:val="Hyperlink"/>
                <w:noProof/>
              </w:rPr>
              <w:t xml:space="preserve">7.8 </w:t>
            </w:r>
            <w:r w:rsidR="00E40DCC">
              <w:rPr>
                <w:rStyle w:val="Hyperlink"/>
                <w:noProof/>
              </w:rPr>
              <w:t xml:space="preserve">    </w:t>
            </w:r>
            <w:r w:rsidR="007A5A37" w:rsidRPr="005C3A1C">
              <w:rPr>
                <w:rStyle w:val="Hyperlink"/>
                <w:noProof/>
              </w:rPr>
              <w:t>Succession to an Occupation Contract</w:t>
            </w:r>
            <w:r w:rsidR="007A5A37">
              <w:rPr>
                <w:noProof/>
                <w:webHidden/>
              </w:rPr>
              <w:tab/>
            </w:r>
            <w:r w:rsidR="007A5A37">
              <w:rPr>
                <w:noProof/>
                <w:webHidden/>
              </w:rPr>
              <w:fldChar w:fldCharType="begin"/>
            </w:r>
            <w:r w:rsidR="007A5A37">
              <w:rPr>
                <w:noProof/>
                <w:webHidden/>
              </w:rPr>
              <w:instrText xml:space="preserve"> PAGEREF _Toc130054460 \h </w:instrText>
            </w:r>
            <w:r w:rsidR="007A5A37">
              <w:rPr>
                <w:noProof/>
                <w:webHidden/>
              </w:rPr>
            </w:r>
            <w:r w:rsidR="007A5A37">
              <w:rPr>
                <w:noProof/>
                <w:webHidden/>
              </w:rPr>
              <w:fldChar w:fldCharType="separate"/>
            </w:r>
            <w:r>
              <w:rPr>
                <w:noProof/>
                <w:webHidden/>
              </w:rPr>
              <w:t>30</w:t>
            </w:r>
            <w:r w:rsidR="007A5A37">
              <w:rPr>
                <w:noProof/>
                <w:webHidden/>
              </w:rPr>
              <w:fldChar w:fldCharType="end"/>
            </w:r>
          </w:hyperlink>
        </w:p>
        <w:p w14:paraId="797DDFBC" w14:textId="1E2C8DFE"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61" w:history="1">
            <w:r w:rsidR="007A5A37" w:rsidRPr="005C3A1C">
              <w:rPr>
                <w:rStyle w:val="Hyperlink"/>
                <w:noProof/>
              </w:rPr>
              <w:t>7.9</w:t>
            </w:r>
            <w:r w:rsidR="007A5A37">
              <w:rPr>
                <w:rFonts w:asciiTheme="minorHAnsi" w:eastAsiaTheme="minorEastAsia" w:hAnsiTheme="minorHAnsi" w:cstheme="minorBidi"/>
                <w:noProof/>
                <w:color w:val="auto"/>
                <w:sz w:val="22"/>
              </w:rPr>
              <w:tab/>
            </w:r>
            <w:r w:rsidR="007A5A37" w:rsidRPr="005C3A1C">
              <w:rPr>
                <w:rStyle w:val="Hyperlink"/>
                <w:noProof/>
              </w:rPr>
              <w:t>Transfers</w:t>
            </w:r>
            <w:r w:rsidR="007A5A37">
              <w:rPr>
                <w:noProof/>
                <w:webHidden/>
              </w:rPr>
              <w:tab/>
            </w:r>
            <w:r w:rsidR="007A5A37">
              <w:rPr>
                <w:noProof/>
                <w:webHidden/>
              </w:rPr>
              <w:fldChar w:fldCharType="begin"/>
            </w:r>
            <w:r w:rsidR="007A5A37">
              <w:rPr>
                <w:noProof/>
                <w:webHidden/>
              </w:rPr>
              <w:instrText xml:space="preserve"> PAGEREF _Toc130054461 \h </w:instrText>
            </w:r>
            <w:r w:rsidR="007A5A37">
              <w:rPr>
                <w:noProof/>
                <w:webHidden/>
              </w:rPr>
            </w:r>
            <w:r w:rsidR="007A5A37">
              <w:rPr>
                <w:noProof/>
                <w:webHidden/>
              </w:rPr>
              <w:fldChar w:fldCharType="separate"/>
            </w:r>
            <w:r>
              <w:rPr>
                <w:noProof/>
                <w:webHidden/>
              </w:rPr>
              <w:t>30</w:t>
            </w:r>
            <w:r w:rsidR="007A5A37">
              <w:rPr>
                <w:noProof/>
                <w:webHidden/>
              </w:rPr>
              <w:fldChar w:fldCharType="end"/>
            </w:r>
          </w:hyperlink>
        </w:p>
        <w:p w14:paraId="6CFD302C" w14:textId="524BED9F"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62" w:history="1">
            <w:r w:rsidR="007A5A37" w:rsidRPr="005C3A1C">
              <w:rPr>
                <w:rStyle w:val="Hyperlink"/>
                <w:noProof/>
              </w:rPr>
              <w:t xml:space="preserve">7.10 </w:t>
            </w:r>
            <w:r w:rsidR="007A5A37">
              <w:rPr>
                <w:rFonts w:asciiTheme="minorHAnsi" w:eastAsiaTheme="minorEastAsia" w:hAnsiTheme="minorHAnsi" w:cstheme="minorBidi"/>
                <w:noProof/>
                <w:color w:val="auto"/>
                <w:sz w:val="22"/>
              </w:rPr>
              <w:tab/>
            </w:r>
            <w:r w:rsidR="007A5A37" w:rsidRPr="005C3A1C">
              <w:rPr>
                <w:rStyle w:val="Hyperlink"/>
                <w:noProof/>
              </w:rPr>
              <w:t>Adapted Disabled Accommodation</w:t>
            </w:r>
            <w:r w:rsidR="007A5A37">
              <w:rPr>
                <w:noProof/>
                <w:webHidden/>
              </w:rPr>
              <w:tab/>
            </w:r>
            <w:r w:rsidR="007A5A37">
              <w:rPr>
                <w:noProof/>
                <w:webHidden/>
              </w:rPr>
              <w:fldChar w:fldCharType="begin"/>
            </w:r>
            <w:r w:rsidR="007A5A37">
              <w:rPr>
                <w:noProof/>
                <w:webHidden/>
              </w:rPr>
              <w:instrText xml:space="preserve"> PAGEREF _Toc130054462 \h </w:instrText>
            </w:r>
            <w:r w:rsidR="007A5A37">
              <w:rPr>
                <w:noProof/>
                <w:webHidden/>
              </w:rPr>
            </w:r>
            <w:r w:rsidR="007A5A37">
              <w:rPr>
                <w:noProof/>
                <w:webHidden/>
              </w:rPr>
              <w:fldChar w:fldCharType="separate"/>
            </w:r>
            <w:r>
              <w:rPr>
                <w:noProof/>
                <w:webHidden/>
              </w:rPr>
              <w:t>30</w:t>
            </w:r>
            <w:r w:rsidR="007A5A37">
              <w:rPr>
                <w:noProof/>
                <w:webHidden/>
              </w:rPr>
              <w:fldChar w:fldCharType="end"/>
            </w:r>
          </w:hyperlink>
        </w:p>
        <w:p w14:paraId="482DF202" w14:textId="69757FB3"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63" w:history="1">
            <w:r w:rsidR="007A5A37" w:rsidRPr="005C3A1C">
              <w:rPr>
                <w:rStyle w:val="Hyperlink"/>
                <w:noProof/>
              </w:rPr>
              <w:t>7.11</w:t>
            </w:r>
            <w:r w:rsidR="007A5A37">
              <w:rPr>
                <w:rFonts w:asciiTheme="minorHAnsi" w:eastAsiaTheme="minorEastAsia" w:hAnsiTheme="minorHAnsi" w:cstheme="minorBidi"/>
                <w:noProof/>
                <w:color w:val="auto"/>
                <w:sz w:val="22"/>
              </w:rPr>
              <w:tab/>
            </w:r>
            <w:r w:rsidR="007A5A37" w:rsidRPr="005C3A1C">
              <w:rPr>
                <w:rStyle w:val="Hyperlink"/>
                <w:noProof/>
              </w:rPr>
              <w:t>Older Persons’ Extra Care Housing</w:t>
            </w:r>
            <w:r w:rsidR="007A5A37">
              <w:rPr>
                <w:noProof/>
                <w:webHidden/>
              </w:rPr>
              <w:tab/>
            </w:r>
            <w:r w:rsidR="007A5A37">
              <w:rPr>
                <w:noProof/>
                <w:webHidden/>
              </w:rPr>
              <w:fldChar w:fldCharType="begin"/>
            </w:r>
            <w:r w:rsidR="007A5A37">
              <w:rPr>
                <w:noProof/>
                <w:webHidden/>
              </w:rPr>
              <w:instrText xml:space="preserve"> PAGEREF _Toc130054463 \h </w:instrText>
            </w:r>
            <w:r w:rsidR="007A5A37">
              <w:rPr>
                <w:noProof/>
                <w:webHidden/>
              </w:rPr>
            </w:r>
            <w:r w:rsidR="007A5A37">
              <w:rPr>
                <w:noProof/>
                <w:webHidden/>
              </w:rPr>
              <w:fldChar w:fldCharType="separate"/>
            </w:r>
            <w:r>
              <w:rPr>
                <w:noProof/>
                <w:webHidden/>
              </w:rPr>
              <w:t>31</w:t>
            </w:r>
            <w:r w:rsidR="007A5A37">
              <w:rPr>
                <w:noProof/>
                <w:webHidden/>
              </w:rPr>
              <w:fldChar w:fldCharType="end"/>
            </w:r>
          </w:hyperlink>
        </w:p>
        <w:p w14:paraId="25AA1177" w14:textId="2BB2ABD6"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64" w:history="1">
            <w:r w:rsidR="007A5A37" w:rsidRPr="005C3A1C">
              <w:rPr>
                <w:rStyle w:val="Hyperlink"/>
                <w:noProof/>
              </w:rPr>
              <w:t>7.12</w:t>
            </w:r>
            <w:r w:rsidR="007A5A37">
              <w:rPr>
                <w:rFonts w:asciiTheme="minorHAnsi" w:eastAsiaTheme="minorEastAsia" w:hAnsiTheme="minorHAnsi" w:cstheme="minorBidi"/>
                <w:noProof/>
                <w:color w:val="auto"/>
                <w:sz w:val="22"/>
              </w:rPr>
              <w:tab/>
            </w:r>
            <w:r w:rsidR="007A5A37" w:rsidRPr="005C3A1C">
              <w:rPr>
                <w:rStyle w:val="Hyperlink"/>
                <w:noProof/>
              </w:rPr>
              <w:t>Supported Housing</w:t>
            </w:r>
            <w:r w:rsidR="007A5A37">
              <w:rPr>
                <w:noProof/>
                <w:webHidden/>
              </w:rPr>
              <w:tab/>
            </w:r>
            <w:r w:rsidR="007A5A37">
              <w:rPr>
                <w:noProof/>
                <w:webHidden/>
              </w:rPr>
              <w:fldChar w:fldCharType="begin"/>
            </w:r>
            <w:r w:rsidR="007A5A37">
              <w:rPr>
                <w:noProof/>
                <w:webHidden/>
              </w:rPr>
              <w:instrText xml:space="preserve"> PAGEREF _Toc130054464 \h </w:instrText>
            </w:r>
            <w:r w:rsidR="007A5A37">
              <w:rPr>
                <w:noProof/>
                <w:webHidden/>
              </w:rPr>
            </w:r>
            <w:r w:rsidR="007A5A37">
              <w:rPr>
                <w:noProof/>
                <w:webHidden/>
              </w:rPr>
              <w:fldChar w:fldCharType="separate"/>
            </w:r>
            <w:r>
              <w:rPr>
                <w:noProof/>
                <w:webHidden/>
              </w:rPr>
              <w:t>32</w:t>
            </w:r>
            <w:r w:rsidR="007A5A37">
              <w:rPr>
                <w:noProof/>
                <w:webHidden/>
              </w:rPr>
              <w:fldChar w:fldCharType="end"/>
            </w:r>
          </w:hyperlink>
        </w:p>
        <w:p w14:paraId="086CDACD" w14:textId="6EF8292A"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65" w:history="1">
            <w:r w:rsidR="007A5A37" w:rsidRPr="005C3A1C">
              <w:rPr>
                <w:rStyle w:val="Hyperlink"/>
                <w:noProof/>
              </w:rPr>
              <w:t>7.13</w:t>
            </w:r>
            <w:r w:rsidR="007A5A37">
              <w:rPr>
                <w:rFonts w:asciiTheme="minorHAnsi" w:eastAsiaTheme="minorEastAsia" w:hAnsiTheme="minorHAnsi" w:cstheme="minorBidi"/>
                <w:noProof/>
                <w:color w:val="auto"/>
                <w:sz w:val="22"/>
              </w:rPr>
              <w:tab/>
            </w:r>
            <w:r w:rsidR="007A5A37" w:rsidRPr="005C3A1C">
              <w:rPr>
                <w:rStyle w:val="Hyperlink"/>
                <w:noProof/>
              </w:rPr>
              <w:t>Sensitive Lettings (individual properties)</w:t>
            </w:r>
            <w:r w:rsidR="007A5A37">
              <w:rPr>
                <w:noProof/>
                <w:webHidden/>
              </w:rPr>
              <w:tab/>
            </w:r>
            <w:r w:rsidR="007A5A37">
              <w:rPr>
                <w:noProof/>
                <w:webHidden/>
              </w:rPr>
              <w:fldChar w:fldCharType="begin"/>
            </w:r>
            <w:r w:rsidR="007A5A37">
              <w:rPr>
                <w:noProof/>
                <w:webHidden/>
              </w:rPr>
              <w:instrText xml:space="preserve"> PAGEREF _Toc130054465 \h </w:instrText>
            </w:r>
            <w:r w:rsidR="007A5A37">
              <w:rPr>
                <w:noProof/>
                <w:webHidden/>
              </w:rPr>
            </w:r>
            <w:r w:rsidR="007A5A37">
              <w:rPr>
                <w:noProof/>
                <w:webHidden/>
              </w:rPr>
              <w:fldChar w:fldCharType="separate"/>
            </w:r>
            <w:r>
              <w:rPr>
                <w:noProof/>
                <w:webHidden/>
              </w:rPr>
              <w:t>32</w:t>
            </w:r>
            <w:r w:rsidR="007A5A37">
              <w:rPr>
                <w:noProof/>
                <w:webHidden/>
              </w:rPr>
              <w:fldChar w:fldCharType="end"/>
            </w:r>
          </w:hyperlink>
        </w:p>
        <w:p w14:paraId="53129269" w14:textId="3AAB0FD0" w:rsidR="007A5A37" w:rsidRDefault="00A17897">
          <w:pPr>
            <w:pStyle w:val="TOC1"/>
            <w:rPr>
              <w:rFonts w:asciiTheme="minorHAnsi" w:eastAsiaTheme="minorEastAsia" w:hAnsiTheme="minorHAnsi" w:cstheme="minorBidi"/>
              <w:color w:val="auto"/>
              <w:sz w:val="22"/>
            </w:rPr>
          </w:pPr>
          <w:hyperlink w:anchor="_Toc130054466" w:history="1">
            <w:r w:rsidR="007A5A37" w:rsidRPr="005C3A1C">
              <w:rPr>
                <w:rStyle w:val="Hyperlink"/>
              </w:rPr>
              <w:t>SECTION 8 – Offers and Refusals</w:t>
            </w:r>
            <w:r w:rsidR="007A5A37">
              <w:rPr>
                <w:webHidden/>
              </w:rPr>
              <w:tab/>
            </w:r>
            <w:r w:rsidR="007A5A37">
              <w:rPr>
                <w:webHidden/>
              </w:rPr>
              <w:fldChar w:fldCharType="begin"/>
            </w:r>
            <w:r w:rsidR="007A5A37">
              <w:rPr>
                <w:webHidden/>
              </w:rPr>
              <w:instrText xml:space="preserve"> PAGEREF _Toc130054466 \h </w:instrText>
            </w:r>
            <w:r w:rsidR="007A5A37">
              <w:rPr>
                <w:webHidden/>
              </w:rPr>
            </w:r>
            <w:r w:rsidR="007A5A37">
              <w:rPr>
                <w:webHidden/>
              </w:rPr>
              <w:fldChar w:fldCharType="separate"/>
            </w:r>
            <w:r>
              <w:rPr>
                <w:webHidden/>
              </w:rPr>
              <w:t>33</w:t>
            </w:r>
            <w:r w:rsidR="007A5A37">
              <w:rPr>
                <w:webHidden/>
              </w:rPr>
              <w:fldChar w:fldCharType="end"/>
            </w:r>
          </w:hyperlink>
        </w:p>
        <w:p w14:paraId="0A8798DE" w14:textId="0B2EDC24"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67" w:history="1">
            <w:r w:rsidR="007A5A37" w:rsidRPr="005C3A1C">
              <w:rPr>
                <w:rStyle w:val="Hyperlink"/>
                <w:noProof/>
              </w:rPr>
              <w:t xml:space="preserve">8.1 </w:t>
            </w:r>
            <w:r w:rsidR="007A5A37">
              <w:rPr>
                <w:rFonts w:asciiTheme="minorHAnsi" w:eastAsiaTheme="minorEastAsia" w:hAnsiTheme="minorHAnsi" w:cstheme="minorBidi"/>
                <w:noProof/>
                <w:color w:val="auto"/>
                <w:sz w:val="22"/>
              </w:rPr>
              <w:tab/>
            </w:r>
            <w:r w:rsidR="007A5A37" w:rsidRPr="005C3A1C">
              <w:rPr>
                <w:rStyle w:val="Hyperlink"/>
                <w:noProof/>
              </w:rPr>
              <w:t>Offer of Accommodation</w:t>
            </w:r>
            <w:r w:rsidR="007A5A37">
              <w:rPr>
                <w:noProof/>
                <w:webHidden/>
              </w:rPr>
              <w:tab/>
            </w:r>
            <w:r w:rsidR="007A5A37">
              <w:rPr>
                <w:noProof/>
                <w:webHidden/>
              </w:rPr>
              <w:fldChar w:fldCharType="begin"/>
            </w:r>
            <w:r w:rsidR="007A5A37">
              <w:rPr>
                <w:noProof/>
                <w:webHidden/>
              </w:rPr>
              <w:instrText xml:space="preserve"> PAGEREF _Toc130054467 \h </w:instrText>
            </w:r>
            <w:r w:rsidR="007A5A37">
              <w:rPr>
                <w:noProof/>
                <w:webHidden/>
              </w:rPr>
            </w:r>
            <w:r w:rsidR="007A5A37">
              <w:rPr>
                <w:noProof/>
                <w:webHidden/>
              </w:rPr>
              <w:fldChar w:fldCharType="separate"/>
            </w:r>
            <w:r>
              <w:rPr>
                <w:noProof/>
                <w:webHidden/>
              </w:rPr>
              <w:t>33</w:t>
            </w:r>
            <w:r w:rsidR="007A5A37">
              <w:rPr>
                <w:noProof/>
                <w:webHidden/>
              </w:rPr>
              <w:fldChar w:fldCharType="end"/>
            </w:r>
          </w:hyperlink>
        </w:p>
        <w:p w14:paraId="0F004482" w14:textId="250E26AA"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68" w:history="1">
            <w:r w:rsidR="007A5A37" w:rsidRPr="005C3A1C">
              <w:rPr>
                <w:rStyle w:val="Hyperlink"/>
                <w:noProof/>
              </w:rPr>
              <w:t>8.2</w:t>
            </w:r>
            <w:r w:rsidR="007A5A37">
              <w:rPr>
                <w:rFonts w:asciiTheme="minorHAnsi" w:eastAsiaTheme="minorEastAsia" w:hAnsiTheme="minorHAnsi" w:cstheme="minorBidi"/>
                <w:noProof/>
                <w:color w:val="auto"/>
                <w:sz w:val="22"/>
              </w:rPr>
              <w:tab/>
            </w:r>
            <w:r w:rsidR="007A5A37" w:rsidRPr="005C3A1C">
              <w:rPr>
                <w:rStyle w:val="Hyperlink"/>
                <w:noProof/>
              </w:rPr>
              <w:t>Transfers</w:t>
            </w:r>
            <w:r w:rsidR="007A5A37">
              <w:rPr>
                <w:noProof/>
                <w:webHidden/>
              </w:rPr>
              <w:tab/>
            </w:r>
            <w:r w:rsidR="007A5A37">
              <w:rPr>
                <w:noProof/>
                <w:webHidden/>
              </w:rPr>
              <w:fldChar w:fldCharType="begin"/>
            </w:r>
            <w:r w:rsidR="007A5A37">
              <w:rPr>
                <w:noProof/>
                <w:webHidden/>
              </w:rPr>
              <w:instrText xml:space="preserve"> PAGEREF _Toc130054468 \h </w:instrText>
            </w:r>
            <w:r w:rsidR="007A5A37">
              <w:rPr>
                <w:noProof/>
                <w:webHidden/>
              </w:rPr>
            </w:r>
            <w:r w:rsidR="007A5A37">
              <w:rPr>
                <w:noProof/>
                <w:webHidden/>
              </w:rPr>
              <w:fldChar w:fldCharType="separate"/>
            </w:r>
            <w:r>
              <w:rPr>
                <w:noProof/>
                <w:webHidden/>
              </w:rPr>
              <w:t>33</w:t>
            </w:r>
            <w:r w:rsidR="007A5A37">
              <w:rPr>
                <w:noProof/>
                <w:webHidden/>
              </w:rPr>
              <w:fldChar w:fldCharType="end"/>
            </w:r>
          </w:hyperlink>
        </w:p>
        <w:p w14:paraId="1850EA1F" w14:textId="09BA3CB8"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69" w:history="1">
            <w:r w:rsidR="007A5A37" w:rsidRPr="005C3A1C">
              <w:rPr>
                <w:rStyle w:val="Hyperlink"/>
                <w:noProof/>
              </w:rPr>
              <w:t xml:space="preserve">8.3 </w:t>
            </w:r>
            <w:r w:rsidR="007A5A37">
              <w:rPr>
                <w:rFonts w:asciiTheme="minorHAnsi" w:eastAsiaTheme="minorEastAsia" w:hAnsiTheme="minorHAnsi" w:cstheme="minorBidi"/>
                <w:noProof/>
                <w:color w:val="auto"/>
                <w:sz w:val="22"/>
              </w:rPr>
              <w:tab/>
            </w:r>
            <w:r w:rsidR="007A5A37" w:rsidRPr="005C3A1C">
              <w:rPr>
                <w:rStyle w:val="Hyperlink"/>
                <w:noProof/>
              </w:rPr>
              <w:t>Timescales for Considering Offers of Accommodation and Viewings</w:t>
            </w:r>
            <w:r w:rsidR="007A5A37">
              <w:rPr>
                <w:noProof/>
                <w:webHidden/>
              </w:rPr>
              <w:tab/>
            </w:r>
            <w:r w:rsidR="007A5A37">
              <w:rPr>
                <w:noProof/>
                <w:webHidden/>
              </w:rPr>
              <w:fldChar w:fldCharType="begin"/>
            </w:r>
            <w:r w:rsidR="007A5A37">
              <w:rPr>
                <w:noProof/>
                <w:webHidden/>
              </w:rPr>
              <w:instrText xml:space="preserve"> PAGEREF _Toc130054469 \h </w:instrText>
            </w:r>
            <w:r w:rsidR="007A5A37">
              <w:rPr>
                <w:noProof/>
                <w:webHidden/>
              </w:rPr>
            </w:r>
            <w:r w:rsidR="007A5A37">
              <w:rPr>
                <w:noProof/>
                <w:webHidden/>
              </w:rPr>
              <w:fldChar w:fldCharType="separate"/>
            </w:r>
            <w:r>
              <w:rPr>
                <w:noProof/>
                <w:webHidden/>
              </w:rPr>
              <w:t>34</w:t>
            </w:r>
            <w:r w:rsidR="007A5A37">
              <w:rPr>
                <w:noProof/>
                <w:webHidden/>
              </w:rPr>
              <w:fldChar w:fldCharType="end"/>
            </w:r>
          </w:hyperlink>
        </w:p>
        <w:p w14:paraId="73327842" w14:textId="585BC8B1"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70" w:history="1">
            <w:r w:rsidR="007A5A37" w:rsidRPr="005C3A1C">
              <w:rPr>
                <w:rStyle w:val="Hyperlink"/>
                <w:noProof/>
              </w:rPr>
              <w:t xml:space="preserve">8.4 </w:t>
            </w:r>
            <w:r w:rsidR="007A5A37">
              <w:rPr>
                <w:rFonts w:asciiTheme="minorHAnsi" w:eastAsiaTheme="minorEastAsia" w:hAnsiTheme="minorHAnsi" w:cstheme="minorBidi"/>
                <w:noProof/>
                <w:color w:val="auto"/>
                <w:sz w:val="22"/>
              </w:rPr>
              <w:tab/>
            </w:r>
            <w:r w:rsidR="007A5A37" w:rsidRPr="005C3A1C">
              <w:rPr>
                <w:rStyle w:val="Hyperlink"/>
                <w:noProof/>
              </w:rPr>
              <w:t>Homeless Applicants</w:t>
            </w:r>
            <w:r w:rsidR="007A5A37">
              <w:rPr>
                <w:noProof/>
                <w:webHidden/>
              </w:rPr>
              <w:tab/>
            </w:r>
            <w:r w:rsidR="007A5A37">
              <w:rPr>
                <w:noProof/>
                <w:webHidden/>
              </w:rPr>
              <w:fldChar w:fldCharType="begin"/>
            </w:r>
            <w:r w:rsidR="007A5A37">
              <w:rPr>
                <w:noProof/>
                <w:webHidden/>
              </w:rPr>
              <w:instrText xml:space="preserve"> PAGEREF _Toc130054470 \h </w:instrText>
            </w:r>
            <w:r w:rsidR="007A5A37">
              <w:rPr>
                <w:noProof/>
                <w:webHidden/>
              </w:rPr>
            </w:r>
            <w:r w:rsidR="007A5A37">
              <w:rPr>
                <w:noProof/>
                <w:webHidden/>
              </w:rPr>
              <w:fldChar w:fldCharType="separate"/>
            </w:r>
            <w:r>
              <w:rPr>
                <w:noProof/>
                <w:webHidden/>
              </w:rPr>
              <w:t>35</w:t>
            </w:r>
            <w:r w:rsidR="007A5A37">
              <w:rPr>
                <w:noProof/>
                <w:webHidden/>
              </w:rPr>
              <w:fldChar w:fldCharType="end"/>
            </w:r>
          </w:hyperlink>
        </w:p>
        <w:p w14:paraId="723C6360" w14:textId="2F37D222"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71" w:history="1">
            <w:r w:rsidR="007A5A37" w:rsidRPr="005C3A1C">
              <w:rPr>
                <w:rStyle w:val="Hyperlink"/>
                <w:noProof/>
              </w:rPr>
              <w:t xml:space="preserve">8.5 </w:t>
            </w:r>
            <w:r w:rsidR="007A5A37">
              <w:rPr>
                <w:rFonts w:asciiTheme="minorHAnsi" w:eastAsiaTheme="minorEastAsia" w:hAnsiTheme="minorHAnsi" w:cstheme="minorBidi"/>
                <w:noProof/>
                <w:color w:val="auto"/>
                <w:sz w:val="22"/>
              </w:rPr>
              <w:tab/>
            </w:r>
            <w:r w:rsidR="007A5A37" w:rsidRPr="005C3A1C">
              <w:rPr>
                <w:rStyle w:val="Hyperlink"/>
                <w:noProof/>
              </w:rPr>
              <w:t>Accepting an Offer of Accommodation</w:t>
            </w:r>
            <w:r w:rsidR="007A5A37">
              <w:rPr>
                <w:noProof/>
                <w:webHidden/>
              </w:rPr>
              <w:tab/>
            </w:r>
            <w:r w:rsidR="007A5A37">
              <w:rPr>
                <w:noProof/>
                <w:webHidden/>
              </w:rPr>
              <w:fldChar w:fldCharType="begin"/>
            </w:r>
            <w:r w:rsidR="007A5A37">
              <w:rPr>
                <w:noProof/>
                <w:webHidden/>
              </w:rPr>
              <w:instrText xml:space="preserve"> PAGEREF _Toc130054471 \h </w:instrText>
            </w:r>
            <w:r w:rsidR="007A5A37">
              <w:rPr>
                <w:noProof/>
                <w:webHidden/>
              </w:rPr>
            </w:r>
            <w:r w:rsidR="007A5A37">
              <w:rPr>
                <w:noProof/>
                <w:webHidden/>
              </w:rPr>
              <w:fldChar w:fldCharType="separate"/>
            </w:r>
            <w:r>
              <w:rPr>
                <w:noProof/>
                <w:webHidden/>
              </w:rPr>
              <w:t>35</w:t>
            </w:r>
            <w:r w:rsidR="007A5A37">
              <w:rPr>
                <w:noProof/>
                <w:webHidden/>
              </w:rPr>
              <w:fldChar w:fldCharType="end"/>
            </w:r>
          </w:hyperlink>
        </w:p>
        <w:p w14:paraId="11BD4D31" w14:textId="10F89A43"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72" w:history="1">
            <w:r w:rsidR="007A5A37" w:rsidRPr="005C3A1C">
              <w:rPr>
                <w:rStyle w:val="Hyperlink"/>
                <w:noProof/>
              </w:rPr>
              <w:t xml:space="preserve">8.6 </w:t>
            </w:r>
            <w:r w:rsidR="007A5A37">
              <w:rPr>
                <w:rFonts w:asciiTheme="minorHAnsi" w:eastAsiaTheme="minorEastAsia" w:hAnsiTheme="minorHAnsi" w:cstheme="minorBidi"/>
                <w:noProof/>
                <w:color w:val="auto"/>
                <w:sz w:val="22"/>
              </w:rPr>
              <w:tab/>
            </w:r>
            <w:r w:rsidR="007A5A37" w:rsidRPr="005C3A1C">
              <w:rPr>
                <w:rStyle w:val="Hyperlink"/>
                <w:noProof/>
              </w:rPr>
              <w:t xml:space="preserve"> Refusal of an Offer</w:t>
            </w:r>
            <w:r w:rsidR="007A5A37">
              <w:rPr>
                <w:noProof/>
                <w:webHidden/>
              </w:rPr>
              <w:tab/>
            </w:r>
            <w:r w:rsidR="007A5A37">
              <w:rPr>
                <w:noProof/>
                <w:webHidden/>
              </w:rPr>
              <w:fldChar w:fldCharType="begin"/>
            </w:r>
            <w:r w:rsidR="007A5A37">
              <w:rPr>
                <w:noProof/>
                <w:webHidden/>
              </w:rPr>
              <w:instrText xml:space="preserve"> PAGEREF _Toc130054472 \h </w:instrText>
            </w:r>
            <w:r w:rsidR="007A5A37">
              <w:rPr>
                <w:noProof/>
                <w:webHidden/>
              </w:rPr>
            </w:r>
            <w:r w:rsidR="007A5A37">
              <w:rPr>
                <w:noProof/>
                <w:webHidden/>
              </w:rPr>
              <w:fldChar w:fldCharType="separate"/>
            </w:r>
            <w:r>
              <w:rPr>
                <w:noProof/>
                <w:webHidden/>
              </w:rPr>
              <w:t>35</w:t>
            </w:r>
            <w:r w:rsidR="007A5A37">
              <w:rPr>
                <w:noProof/>
                <w:webHidden/>
              </w:rPr>
              <w:fldChar w:fldCharType="end"/>
            </w:r>
          </w:hyperlink>
        </w:p>
        <w:p w14:paraId="26471942" w14:textId="1529190F" w:rsidR="007A5A37" w:rsidRDefault="00A17897">
          <w:pPr>
            <w:pStyle w:val="TOC1"/>
            <w:rPr>
              <w:rFonts w:asciiTheme="minorHAnsi" w:eastAsiaTheme="minorEastAsia" w:hAnsiTheme="minorHAnsi" w:cstheme="minorBidi"/>
              <w:color w:val="auto"/>
              <w:sz w:val="22"/>
            </w:rPr>
          </w:pPr>
          <w:hyperlink w:anchor="_Toc130054473" w:history="1">
            <w:r w:rsidR="007A5A37" w:rsidRPr="005C3A1C">
              <w:rPr>
                <w:rStyle w:val="Hyperlink"/>
              </w:rPr>
              <w:t>SECTION 9 – Nominating Individuals to Properties</w:t>
            </w:r>
            <w:r w:rsidR="007A5A37">
              <w:rPr>
                <w:webHidden/>
              </w:rPr>
              <w:tab/>
            </w:r>
            <w:r w:rsidR="007A5A37">
              <w:rPr>
                <w:webHidden/>
              </w:rPr>
              <w:fldChar w:fldCharType="begin"/>
            </w:r>
            <w:r w:rsidR="007A5A37">
              <w:rPr>
                <w:webHidden/>
              </w:rPr>
              <w:instrText xml:space="preserve"> PAGEREF _Toc130054473 \h </w:instrText>
            </w:r>
            <w:r w:rsidR="007A5A37">
              <w:rPr>
                <w:webHidden/>
              </w:rPr>
            </w:r>
            <w:r w:rsidR="007A5A37">
              <w:rPr>
                <w:webHidden/>
              </w:rPr>
              <w:fldChar w:fldCharType="separate"/>
            </w:r>
            <w:r>
              <w:rPr>
                <w:webHidden/>
              </w:rPr>
              <w:t>37</w:t>
            </w:r>
            <w:r w:rsidR="007A5A37">
              <w:rPr>
                <w:webHidden/>
              </w:rPr>
              <w:fldChar w:fldCharType="end"/>
            </w:r>
          </w:hyperlink>
        </w:p>
        <w:p w14:paraId="10A0C542" w14:textId="436EFED4" w:rsidR="007A5A37" w:rsidRDefault="00A17897">
          <w:pPr>
            <w:pStyle w:val="TOC1"/>
            <w:rPr>
              <w:rFonts w:asciiTheme="minorHAnsi" w:eastAsiaTheme="minorEastAsia" w:hAnsiTheme="minorHAnsi" w:cstheme="minorBidi"/>
              <w:color w:val="auto"/>
              <w:sz w:val="22"/>
            </w:rPr>
          </w:pPr>
          <w:hyperlink w:anchor="_Toc130054474" w:history="1">
            <w:r w:rsidR="007A5A37" w:rsidRPr="005C3A1C">
              <w:rPr>
                <w:rStyle w:val="Hyperlink"/>
              </w:rPr>
              <w:t>SECTION 10 – Monitoring and Reviewing the Lettings Policy</w:t>
            </w:r>
            <w:r w:rsidR="007A5A37">
              <w:rPr>
                <w:webHidden/>
              </w:rPr>
              <w:tab/>
            </w:r>
            <w:r w:rsidR="007A5A37">
              <w:rPr>
                <w:webHidden/>
              </w:rPr>
              <w:fldChar w:fldCharType="begin"/>
            </w:r>
            <w:r w:rsidR="007A5A37">
              <w:rPr>
                <w:webHidden/>
              </w:rPr>
              <w:instrText xml:space="preserve"> PAGEREF _Toc130054474 \h </w:instrText>
            </w:r>
            <w:r w:rsidR="007A5A37">
              <w:rPr>
                <w:webHidden/>
              </w:rPr>
            </w:r>
            <w:r w:rsidR="007A5A37">
              <w:rPr>
                <w:webHidden/>
              </w:rPr>
              <w:fldChar w:fldCharType="separate"/>
            </w:r>
            <w:r>
              <w:rPr>
                <w:webHidden/>
              </w:rPr>
              <w:t>38</w:t>
            </w:r>
            <w:r w:rsidR="007A5A37">
              <w:rPr>
                <w:webHidden/>
              </w:rPr>
              <w:fldChar w:fldCharType="end"/>
            </w:r>
          </w:hyperlink>
        </w:p>
        <w:p w14:paraId="02BC2502" w14:textId="01AD3E46"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75" w:history="1">
            <w:r w:rsidR="007A5A37" w:rsidRPr="005C3A1C">
              <w:rPr>
                <w:rStyle w:val="Hyperlink"/>
                <w:noProof/>
              </w:rPr>
              <w:t xml:space="preserve">10.1 </w:t>
            </w:r>
            <w:r w:rsidR="007A5A37">
              <w:rPr>
                <w:rFonts w:asciiTheme="minorHAnsi" w:eastAsiaTheme="minorEastAsia" w:hAnsiTheme="minorHAnsi" w:cstheme="minorBidi"/>
                <w:noProof/>
                <w:color w:val="auto"/>
                <w:sz w:val="22"/>
              </w:rPr>
              <w:tab/>
            </w:r>
            <w:r w:rsidR="007A5A37" w:rsidRPr="005C3A1C">
              <w:rPr>
                <w:rStyle w:val="Hyperlink"/>
                <w:noProof/>
              </w:rPr>
              <w:t>Monitoring of the Policy</w:t>
            </w:r>
            <w:r w:rsidR="007A5A37">
              <w:rPr>
                <w:noProof/>
                <w:webHidden/>
              </w:rPr>
              <w:tab/>
            </w:r>
            <w:r w:rsidR="007A5A37">
              <w:rPr>
                <w:noProof/>
                <w:webHidden/>
              </w:rPr>
              <w:fldChar w:fldCharType="begin"/>
            </w:r>
            <w:r w:rsidR="007A5A37">
              <w:rPr>
                <w:noProof/>
                <w:webHidden/>
              </w:rPr>
              <w:instrText xml:space="preserve"> PAGEREF _Toc130054475 \h </w:instrText>
            </w:r>
            <w:r w:rsidR="007A5A37">
              <w:rPr>
                <w:noProof/>
                <w:webHidden/>
              </w:rPr>
            </w:r>
            <w:r w:rsidR="007A5A37">
              <w:rPr>
                <w:noProof/>
                <w:webHidden/>
              </w:rPr>
              <w:fldChar w:fldCharType="separate"/>
            </w:r>
            <w:r>
              <w:rPr>
                <w:noProof/>
                <w:webHidden/>
              </w:rPr>
              <w:t>38</w:t>
            </w:r>
            <w:r w:rsidR="007A5A37">
              <w:rPr>
                <w:noProof/>
                <w:webHidden/>
              </w:rPr>
              <w:fldChar w:fldCharType="end"/>
            </w:r>
          </w:hyperlink>
        </w:p>
        <w:p w14:paraId="06E481C4" w14:textId="5F004303"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76" w:history="1">
            <w:r w:rsidR="007A5A37" w:rsidRPr="005C3A1C">
              <w:rPr>
                <w:rStyle w:val="Hyperlink"/>
                <w:noProof/>
              </w:rPr>
              <w:t xml:space="preserve">10.2 </w:t>
            </w:r>
            <w:r w:rsidR="007A5A37">
              <w:rPr>
                <w:rFonts w:asciiTheme="minorHAnsi" w:eastAsiaTheme="minorEastAsia" w:hAnsiTheme="minorHAnsi" w:cstheme="minorBidi"/>
                <w:noProof/>
                <w:color w:val="auto"/>
                <w:sz w:val="22"/>
              </w:rPr>
              <w:tab/>
            </w:r>
            <w:r w:rsidR="007A5A37" w:rsidRPr="005C3A1C">
              <w:rPr>
                <w:rStyle w:val="Hyperlink"/>
                <w:noProof/>
              </w:rPr>
              <w:t>How Revisions to the Policy Will Be Managed</w:t>
            </w:r>
            <w:r w:rsidR="007A5A37">
              <w:rPr>
                <w:noProof/>
                <w:webHidden/>
              </w:rPr>
              <w:tab/>
            </w:r>
            <w:r w:rsidR="007A5A37">
              <w:rPr>
                <w:noProof/>
                <w:webHidden/>
              </w:rPr>
              <w:fldChar w:fldCharType="begin"/>
            </w:r>
            <w:r w:rsidR="007A5A37">
              <w:rPr>
                <w:noProof/>
                <w:webHidden/>
              </w:rPr>
              <w:instrText xml:space="preserve"> PAGEREF _Toc130054476 \h </w:instrText>
            </w:r>
            <w:r w:rsidR="007A5A37">
              <w:rPr>
                <w:noProof/>
                <w:webHidden/>
              </w:rPr>
            </w:r>
            <w:r w:rsidR="007A5A37">
              <w:rPr>
                <w:noProof/>
                <w:webHidden/>
              </w:rPr>
              <w:fldChar w:fldCharType="separate"/>
            </w:r>
            <w:r>
              <w:rPr>
                <w:noProof/>
                <w:webHidden/>
              </w:rPr>
              <w:t>38</w:t>
            </w:r>
            <w:r w:rsidR="007A5A37">
              <w:rPr>
                <w:noProof/>
                <w:webHidden/>
              </w:rPr>
              <w:fldChar w:fldCharType="end"/>
            </w:r>
          </w:hyperlink>
        </w:p>
        <w:p w14:paraId="0752ECFD" w14:textId="30EF90FE" w:rsidR="007A5A37" w:rsidRDefault="00A17897">
          <w:pPr>
            <w:pStyle w:val="TOC2"/>
            <w:tabs>
              <w:tab w:val="left" w:pos="1100"/>
              <w:tab w:val="right" w:leader="dot" w:pos="10480"/>
            </w:tabs>
            <w:rPr>
              <w:rFonts w:asciiTheme="minorHAnsi" w:eastAsiaTheme="minorEastAsia" w:hAnsiTheme="minorHAnsi" w:cstheme="minorBidi"/>
              <w:noProof/>
              <w:color w:val="auto"/>
              <w:sz w:val="22"/>
            </w:rPr>
          </w:pPr>
          <w:hyperlink w:anchor="_Toc130054477" w:history="1">
            <w:r w:rsidR="007A5A37" w:rsidRPr="005C3A1C">
              <w:rPr>
                <w:rStyle w:val="Hyperlink"/>
                <w:noProof/>
              </w:rPr>
              <w:t xml:space="preserve">10.3 </w:t>
            </w:r>
            <w:r w:rsidR="007A5A37">
              <w:rPr>
                <w:rFonts w:asciiTheme="minorHAnsi" w:eastAsiaTheme="minorEastAsia" w:hAnsiTheme="minorHAnsi" w:cstheme="minorBidi"/>
                <w:noProof/>
                <w:color w:val="auto"/>
                <w:sz w:val="22"/>
              </w:rPr>
              <w:tab/>
            </w:r>
            <w:r w:rsidR="007A5A37" w:rsidRPr="005C3A1C">
              <w:rPr>
                <w:rStyle w:val="Hyperlink"/>
                <w:noProof/>
              </w:rPr>
              <w:t>Termination</w:t>
            </w:r>
            <w:r w:rsidR="007A5A37">
              <w:rPr>
                <w:noProof/>
                <w:webHidden/>
              </w:rPr>
              <w:tab/>
            </w:r>
            <w:r w:rsidR="007A5A37">
              <w:rPr>
                <w:noProof/>
                <w:webHidden/>
              </w:rPr>
              <w:fldChar w:fldCharType="begin"/>
            </w:r>
            <w:r w:rsidR="007A5A37">
              <w:rPr>
                <w:noProof/>
                <w:webHidden/>
              </w:rPr>
              <w:instrText xml:space="preserve"> PAGEREF _Toc130054477 \h </w:instrText>
            </w:r>
            <w:r w:rsidR="007A5A37">
              <w:rPr>
                <w:noProof/>
                <w:webHidden/>
              </w:rPr>
            </w:r>
            <w:r w:rsidR="007A5A37">
              <w:rPr>
                <w:noProof/>
                <w:webHidden/>
              </w:rPr>
              <w:fldChar w:fldCharType="separate"/>
            </w:r>
            <w:r>
              <w:rPr>
                <w:noProof/>
                <w:webHidden/>
              </w:rPr>
              <w:t>39</w:t>
            </w:r>
            <w:r w:rsidR="007A5A37">
              <w:rPr>
                <w:noProof/>
                <w:webHidden/>
              </w:rPr>
              <w:fldChar w:fldCharType="end"/>
            </w:r>
          </w:hyperlink>
        </w:p>
        <w:p w14:paraId="135A5389" w14:textId="429214C7" w:rsidR="007A5A37" w:rsidRDefault="00A17897">
          <w:pPr>
            <w:pStyle w:val="TOC1"/>
            <w:rPr>
              <w:rFonts w:asciiTheme="minorHAnsi" w:eastAsiaTheme="minorEastAsia" w:hAnsiTheme="minorHAnsi" w:cstheme="minorBidi"/>
              <w:color w:val="auto"/>
              <w:sz w:val="22"/>
            </w:rPr>
          </w:pPr>
          <w:hyperlink w:anchor="_Toc130054478" w:history="1">
            <w:r w:rsidR="007A5A37" w:rsidRPr="005C3A1C">
              <w:rPr>
                <w:rStyle w:val="Hyperlink"/>
              </w:rPr>
              <w:t>APPENDIX 1 - IMMIGRATION ELIGIBILITY</w:t>
            </w:r>
            <w:r w:rsidR="007A5A37">
              <w:rPr>
                <w:webHidden/>
              </w:rPr>
              <w:tab/>
            </w:r>
            <w:r w:rsidR="007A5A37">
              <w:rPr>
                <w:webHidden/>
              </w:rPr>
              <w:fldChar w:fldCharType="begin"/>
            </w:r>
            <w:r w:rsidR="007A5A37">
              <w:rPr>
                <w:webHidden/>
              </w:rPr>
              <w:instrText xml:space="preserve"> PAGEREF _Toc130054478 \h </w:instrText>
            </w:r>
            <w:r w:rsidR="007A5A37">
              <w:rPr>
                <w:webHidden/>
              </w:rPr>
            </w:r>
            <w:r w:rsidR="007A5A37">
              <w:rPr>
                <w:webHidden/>
              </w:rPr>
              <w:fldChar w:fldCharType="separate"/>
            </w:r>
            <w:r>
              <w:rPr>
                <w:webHidden/>
              </w:rPr>
              <w:t>40</w:t>
            </w:r>
            <w:r w:rsidR="007A5A37">
              <w:rPr>
                <w:webHidden/>
              </w:rPr>
              <w:fldChar w:fldCharType="end"/>
            </w:r>
          </w:hyperlink>
        </w:p>
        <w:p w14:paraId="0B436ABE" w14:textId="5ADA7FA4" w:rsidR="007A5A37" w:rsidRDefault="00A17897">
          <w:pPr>
            <w:pStyle w:val="TOC1"/>
            <w:rPr>
              <w:rFonts w:asciiTheme="minorHAnsi" w:eastAsiaTheme="minorEastAsia" w:hAnsiTheme="minorHAnsi" w:cstheme="minorBidi"/>
              <w:color w:val="auto"/>
              <w:sz w:val="22"/>
            </w:rPr>
          </w:pPr>
          <w:hyperlink w:anchor="_Toc130054479" w:history="1">
            <w:r w:rsidR="007A5A37" w:rsidRPr="005C3A1C">
              <w:rPr>
                <w:rStyle w:val="Hyperlink"/>
              </w:rPr>
              <w:t>APPENDIX 2 - EXCLUSIONS/NO PRIORITY/ADJUSTED PRIORITY FOR UNACCEPTABLE BEHAVIOUR</w:t>
            </w:r>
            <w:r w:rsidR="007A5A37">
              <w:rPr>
                <w:webHidden/>
              </w:rPr>
              <w:tab/>
            </w:r>
            <w:r w:rsidR="007A5A37">
              <w:rPr>
                <w:webHidden/>
              </w:rPr>
              <w:fldChar w:fldCharType="begin"/>
            </w:r>
            <w:r w:rsidR="007A5A37">
              <w:rPr>
                <w:webHidden/>
              </w:rPr>
              <w:instrText xml:space="preserve"> PAGEREF _Toc130054479 \h </w:instrText>
            </w:r>
            <w:r w:rsidR="007A5A37">
              <w:rPr>
                <w:webHidden/>
              </w:rPr>
            </w:r>
            <w:r w:rsidR="007A5A37">
              <w:rPr>
                <w:webHidden/>
              </w:rPr>
              <w:fldChar w:fldCharType="separate"/>
            </w:r>
            <w:r>
              <w:rPr>
                <w:webHidden/>
              </w:rPr>
              <w:t>45</w:t>
            </w:r>
            <w:r w:rsidR="007A5A37">
              <w:rPr>
                <w:webHidden/>
              </w:rPr>
              <w:fldChar w:fldCharType="end"/>
            </w:r>
          </w:hyperlink>
        </w:p>
        <w:p w14:paraId="3462C1E8" w14:textId="6CA7255E" w:rsidR="007A5A37" w:rsidRDefault="00A17897">
          <w:pPr>
            <w:pStyle w:val="TOC1"/>
            <w:rPr>
              <w:rFonts w:asciiTheme="minorHAnsi" w:eastAsiaTheme="minorEastAsia" w:hAnsiTheme="minorHAnsi" w:cstheme="minorBidi"/>
              <w:color w:val="auto"/>
              <w:sz w:val="22"/>
            </w:rPr>
          </w:pPr>
          <w:hyperlink w:anchor="_Toc130054480" w:history="1">
            <w:r w:rsidR="007A5A37" w:rsidRPr="005C3A1C">
              <w:rPr>
                <w:rStyle w:val="Hyperlink"/>
              </w:rPr>
              <w:t>APPENDIX 3 - DETAILED CRITERIA FOR EACH OF THE BANDS COMPRISING THE SCHEME</w:t>
            </w:r>
            <w:r w:rsidR="007A5A37">
              <w:rPr>
                <w:webHidden/>
              </w:rPr>
              <w:tab/>
            </w:r>
            <w:r w:rsidR="007A5A37">
              <w:rPr>
                <w:webHidden/>
              </w:rPr>
              <w:fldChar w:fldCharType="begin"/>
            </w:r>
            <w:r w:rsidR="007A5A37">
              <w:rPr>
                <w:webHidden/>
              </w:rPr>
              <w:instrText xml:space="preserve"> PAGEREF _Toc130054480 \h </w:instrText>
            </w:r>
            <w:r w:rsidR="007A5A37">
              <w:rPr>
                <w:webHidden/>
              </w:rPr>
            </w:r>
            <w:r w:rsidR="007A5A37">
              <w:rPr>
                <w:webHidden/>
              </w:rPr>
              <w:fldChar w:fldCharType="separate"/>
            </w:r>
            <w:r>
              <w:rPr>
                <w:webHidden/>
              </w:rPr>
              <w:t>51</w:t>
            </w:r>
            <w:r w:rsidR="007A5A37">
              <w:rPr>
                <w:webHidden/>
              </w:rPr>
              <w:fldChar w:fldCharType="end"/>
            </w:r>
          </w:hyperlink>
        </w:p>
        <w:p w14:paraId="4BB5B4AD" w14:textId="47FC2DE0" w:rsidR="007A5A37" w:rsidRDefault="00A17897">
          <w:pPr>
            <w:pStyle w:val="TOC1"/>
            <w:rPr>
              <w:rFonts w:asciiTheme="minorHAnsi" w:eastAsiaTheme="minorEastAsia" w:hAnsiTheme="minorHAnsi" w:cstheme="minorBidi"/>
              <w:color w:val="auto"/>
              <w:sz w:val="22"/>
            </w:rPr>
          </w:pPr>
          <w:hyperlink w:anchor="_Toc130054481" w:history="1">
            <w:r w:rsidR="007A5A37" w:rsidRPr="005C3A1C">
              <w:rPr>
                <w:rStyle w:val="Hyperlink"/>
              </w:rPr>
              <w:t>APPENDIX 4 - PROPERTY SIZE AND TYPE ELIGIBILITY</w:t>
            </w:r>
            <w:r w:rsidR="007A5A37">
              <w:rPr>
                <w:webHidden/>
              </w:rPr>
              <w:tab/>
            </w:r>
            <w:r w:rsidR="007A5A37">
              <w:rPr>
                <w:webHidden/>
              </w:rPr>
              <w:fldChar w:fldCharType="begin"/>
            </w:r>
            <w:r w:rsidR="007A5A37">
              <w:rPr>
                <w:webHidden/>
              </w:rPr>
              <w:instrText xml:space="preserve"> PAGEREF _Toc130054481 \h </w:instrText>
            </w:r>
            <w:r w:rsidR="007A5A37">
              <w:rPr>
                <w:webHidden/>
              </w:rPr>
            </w:r>
            <w:r w:rsidR="007A5A37">
              <w:rPr>
                <w:webHidden/>
              </w:rPr>
              <w:fldChar w:fldCharType="separate"/>
            </w:r>
            <w:r>
              <w:rPr>
                <w:webHidden/>
              </w:rPr>
              <w:t>62</w:t>
            </w:r>
            <w:r w:rsidR="007A5A37">
              <w:rPr>
                <w:webHidden/>
              </w:rPr>
              <w:fldChar w:fldCharType="end"/>
            </w:r>
          </w:hyperlink>
        </w:p>
        <w:p w14:paraId="14E1310F" w14:textId="24DE1A37"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82" w:history="1">
            <w:r w:rsidR="007A5A37" w:rsidRPr="005C3A1C">
              <w:rPr>
                <w:rStyle w:val="Hyperlink"/>
                <w:noProof/>
              </w:rPr>
              <w:t xml:space="preserve">4.1 </w:t>
            </w:r>
            <w:r w:rsidR="007A5A37">
              <w:rPr>
                <w:rFonts w:asciiTheme="minorHAnsi" w:eastAsiaTheme="minorEastAsia" w:hAnsiTheme="minorHAnsi" w:cstheme="minorBidi"/>
                <w:noProof/>
                <w:color w:val="auto"/>
                <w:sz w:val="22"/>
              </w:rPr>
              <w:tab/>
            </w:r>
            <w:r w:rsidR="007A5A37" w:rsidRPr="005C3A1C">
              <w:rPr>
                <w:rStyle w:val="Hyperlink"/>
                <w:noProof/>
              </w:rPr>
              <w:t>Property Size Criteria</w:t>
            </w:r>
            <w:r w:rsidR="007A5A37">
              <w:rPr>
                <w:noProof/>
                <w:webHidden/>
              </w:rPr>
              <w:tab/>
            </w:r>
            <w:r w:rsidR="007A5A37">
              <w:rPr>
                <w:noProof/>
                <w:webHidden/>
              </w:rPr>
              <w:fldChar w:fldCharType="begin"/>
            </w:r>
            <w:r w:rsidR="007A5A37">
              <w:rPr>
                <w:noProof/>
                <w:webHidden/>
              </w:rPr>
              <w:instrText xml:space="preserve"> PAGEREF _Toc130054482 \h </w:instrText>
            </w:r>
            <w:r w:rsidR="007A5A37">
              <w:rPr>
                <w:noProof/>
                <w:webHidden/>
              </w:rPr>
            </w:r>
            <w:r w:rsidR="007A5A37">
              <w:rPr>
                <w:noProof/>
                <w:webHidden/>
              </w:rPr>
              <w:fldChar w:fldCharType="separate"/>
            </w:r>
            <w:r>
              <w:rPr>
                <w:noProof/>
                <w:webHidden/>
              </w:rPr>
              <w:t>62</w:t>
            </w:r>
            <w:r w:rsidR="007A5A37">
              <w:rPr>
                <w:noProof/>
                <w:webHidden/>
              </w:rPr>
              <w:fldChar w:fldCharType="end"/>
            </w:r>
          </w:hyperlink>
        </w:p>
        <w:p w14:paraId="1E23C89E" w14:textId="5FEBE77A"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83" w:history="1">
            <w:r w:rsidR="007A5A37" w:rsidRPr="005C3A1C">
              <w:rPr>
                <w:rStyle w:val="Hyperlink"/>
                <w:noProof/>
              </w:rPr>
              <w:t xml:space="preserve">4.2 </w:t>
            </w:r>
            <w:r w:rsidR="007A5A37">
              <w:rPr>
                <w:rFonts w:asciiTheme="minorHAnsi" w:eastAsiaTheme="minorEastAsia" w:hAnsiTheme="minorHAnsi" w:cstheme="minorBidi"/>
                <w:noProof/>
                <w:color w:val="auto"/>
                <w:sz w:val="22"/>
              </w:rPr>
              <w:tab/>
            </w:r>
            <w:r w:rsidR="007A5A37" w:rsidRPr="005C3A1C">
              <w:rPr>
                <w:rStyle w:val="Hyperlink"/>
                <w:noProof/>
              </w:rPr>
              <w:t>Pregnant Women</w:t>
            </w:r>
            <w:r w:rsidR="007A5A37">
              <w:rPr>
                <w:noProof/>
                <w:webHidden/>
              </w:rPr>
              <w:tab/>
            </w:r>
            <w:r w:rsidR="007A5A37">
              <w:rPr>
                <w:noProof/>
                <w:webHidden/>
              </w:rPr>
              <w:fldChar w:fldCharType="begin"/>
            </w:r>
            <w:r w:rsidR="007A5A37">
              <w:rPr>
                <w:noProof/>
                <w:webHidden/>
              </w:rPr>
              <w:instrText xml:space="preserve"> PAGEREF _Toc130054483 \h </w:instrText>
            </w:r>
            <w:r w:rsidR="007A5A37">
              <w:rPr>
                <w:noProof/>
                <w:webHidden/>
              </w:rPr>
            </w:r>
            <w:r w:rsidR="007A5A37">
              <w:rPr>
                <w:noProof/>
                <w:webHidden/>
              </w:rPr>
              <w:fldChar w:fldCharType="separate"/>
            </w:r>
            <w:r>
              <w:rPr>
                <w:noProof/>
                <w:webHidden/>
              </w:rPr>
              <w:t>62</w:t>
            </w:r>
            <w:r w:rsidR="007A5A37">
              <w:rPr>
                <w:noProof/>
                <w:webHidden/>
              </w:rPr>
              <w:fldChar w:fldCharType="end"/>
            </w:r>
          </w:hyperlink>
        </w:p>
        <w:p w14:paraId="5DD429C4" w14:textId="66CFF3F6"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84" w:history="1">
            <w:r w:rsidR="007A5A37" w:rsidRPr="005C3A1C">
              <w:rPr>
                <w:rStyle w:val="Hyperlink"/>
                <w:noProof/>
              </w:rPr>
              <w:t xml:space="preserve">4.3 </w:t>
            </w:r>
            <w:r w:rsidR="007A5A37">
              <w:rPr>
                <w:rFonts w:asciiTheme="minorHAnsi" w:eastAsiaTheme="minorEastAsia" w:hAnsiTheme="minorHAnsi" w:cstheme="minorBidi"/>
                <w:noProof/>
                <w:color w:val="auto"/>
                <w:sz w:val="22"/>
              </w:rPr>
              <w:tab/>
            </w:r>
            <w:r w:rsidR="007A5A37" w:rsidRPr="005C3A1C">
              <w:rPr>
                <w:rStyle w:val="Hyperlink"/>
                <w:noProof/>
              </w:rPr>
              <w:t>Access to Children</w:t>
            </w:r>
            <w:r w:rsidR="007A5A37">
              <w:rPr>
                <w:noProof/>
                <w:webHidden/>
              </w:rPr>
              <w:tab/>
            </w:r>
            <w:r w:rsidR="007A5A37">
              <w:rPr>
                <w:noProof/>
                <w:webHidden/>
              </w:rPr>
              <w:fldChar w:fldCharType="begin"/>
            </w:r>
            <w:r w:rsidR="007A5A37">
              <w:rPr>
                <w:noProof/>
                <w:webHidden/>
              </w:rPr>
              <w:instrText xml:space="preserve"> PAGEREF _Toc130054484 \h </w:instrText>
            </w:r>
            <w:r w:rsidR="007A5A37">
              <w:rPr>
                <w:noProof/>
                <w:webHidden/>
              </w:rPr>
            </w:r>
            <w:r w:rsidR="007A5A37">
              <w:rPr>
                <w:noProof/>
                <w:webHidden/>
              </w:rPr>
              <w:fldChar w:fldCharType="separate"/>
            </w:r>
            <w:r>
              <w:rPr>
                <w:noProof/>
                <w:webHidden/>
              </w:rPr>
              <w:t>62</w:t>
            </w:r>
            <w:r w:rsidR="007A5A37">
              <w:rPr>
                <w:noProof/>
                <w:webHidden/>
              </w:rPr>
              <w:fldChar w:fldCharType="end"/>
            </w:r>
          </w:hyperlink>
        </w:p>
        <w:p w14:paraId="2F533246" w14:textId="6DA9DE81"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85" w:history="1">
            <w:r w:rsidR="007A5A37" w:rsidRPr="005C3A1C">
              <w:rPr>
                <w:rStyle w:val="Hyperlink"/>
                <w:noProof/>
              </w:rPr>
              <w:t xml:space="preserve">4.4 </w:t>
            </w:r>
            <w:r w:rsidR="007A5A37">
              <w:rPr>
                <w:rFonts w:asciiTheme="minorHAnsi" w:eastAsiaTheme="minorEastAsia" w:hAnsiTheme="minorHAnsi" w:cstheme="minorBidi"/>
                <w:noProof/>
                <w:color w:val="auto"/>
                <w:sz w:val="22"/>
              </w:rPr>
              <w:tab/>
            </w:r>
            <w:r w:rsidR="007A5A37" w:rsidRPr="005C3A1C">
              <w:rPr>
                <w:rStyle w:val="Hyperlink"/>
                <w:noProof/>
              </w:rPr>
              <w:t>Applicants with Children</w:t>
            </w:r>
            <w:r w:rsidR="007A5A37">
              <w:rPr>
                <w:noProof/>
                <w:webHidden/>
              </w:rPr>
              <w:tab/>
            </w:r>
            <w:r w:rsidR="007A5A37">
              <w:rPr>
                <w:noProof/>
                <w:webHidden/>
              </w:rPr>
              <w:fldChar w:fldCharType="begin"/>
            </w:r>
            <w:r w:rsidR="007A5A37">
              <w:rPr>
                <w:noProof/>
                <w:webHidden/>
              </w:rPr>
              <w:instrText xml:space="preserve"> PAGEREF _Toc130054485 \h </w:instrText>
            </w:r>
            <w:r w:rsidR="007A5A37">
              <w:rPr>
                <w:noProof/>
                <w:webHidden/>
              </w:rPr>
            </w:r>
            <w:r w:rsidR="007A5A37">
              <w:rPr>
                <w:noProof/>
                <w:webHidden/>
              </w:rPr>
              <w:fldChar w:fldCharType="separate"/>
            </w:r>
            <w:r>
              <w:rPr>
                <w:noProof/>
                <w:webHidden/>
              </w:rPr>
              <w:t>63</w:t>
            </w:r>
            <w:r w:rsidR="007A5A37">
              <w:rPr>
                <w:noProof/>
                <w:webHidden/>
              </w:rPr>
              <w:fldChar w:fldCharType="end"/>
            </w:r>
          </w:hyperlink>
        </w:p>
        <w:p w14:paraId="25BC7AC0" w14:textId="66475D37" w:rsidR="007A5A37" w:rsidRDefault="00A17897">
          <w:pPr>
            <w:pStyle w:val="TOC2"/>
            <w:tabs>
              <w:tab w:val="right" w:leader="dot" w:pos="10480"/>
            </w:tabs>
            <w:rPr>
              <w:rFonts w:asciiTheme="minorHAnsi" w:eastAsiaTheme="minorEastAsia" w:hAnsiTheme="minorHAnsi" w:cstheme="minorBidi"/>
              <w:noProof/>
              <w:color w:val="auto"/>
              <w:sz w:val="22"/>
            </w:rPr>
          </w:pPr>
          <w:hyperlink w:anchor="_Toc130054486" w:history="1">
            <w:r w:rsidR="007A5A37" w:rsidRPr="005C3A1C">
              <w:rPr>
                <w:rStyle w:val="Hyperlink"/>
                <w:noProof/>
              </w:rPr>
              <w:t>4.5     Older Persons’ Accommodation</w:t>
            </w:r>
            <w:r w:rsidR="007A5A37">
              <w:rPr>
                <w:noProof/>
                <w:webHidden/>
              </w:rPr>
              <w:tab/>
            </w:r>
            <w:r w:rsidR="007A5A37">
              <w:rPr>
                <w:noProof/>
                <w:webHidden/>
              </w:rPr>
              <w:fldChar w:fldCharType="begin"/>
            </w:r>
            <w:r w:rsidR="007A5A37">
              <w:rPr>
                <w:noProof/>
                <w:webHidden/>
              </w:rPr>
              <w:instrText xml:space="preserve"> PAGEREF _Toc130054486 \h </w:instrText>
            </w:r>
            <w:r w:rsidR="007A5A37">
              <w:rPr>
                <w:noProof/>
                <w:webHidden/>
              </w:rPr>
            </w:r>
            <w:r w:rsidR="007A5A37">
              <w:rPr>
                <w:noProof/>
                <w:webHidden/>
              </w:rPr>
              <w:fldChar w:fldCharType="separate"/>
            </w:r>
            <w:r>
              <w:rPr>
                <w:noProof/>
                <w:webHidden/>
              </w:rPr>
              <w:t>63</w:t>
            </w:r>
            <w:r w:rsidR="007A5A37">
              <w:rPr>
                <w:noProof/>
                <w:webHidden/>
              </w:rPr>
              <w:fldChar w:fldCharType="end"/>
            </w:r>
          </w:hyperlink>
        </w:p>
        <w:p w14:paraId="4ABDF0FD" w14:textId="77FE5B45"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87" w:history="1">
            <w:r w:rsidR="007A5A37" w:rsidRPr="005C3A1C">
              <w:rPr>
                <w:rStyle w:val="Hyperlink"/>
                <w:noProof/>
              </w:rPr>
              <w:t xml:space="preserve">4.6 </w:t>
            </w:r>
            <w:r w:rsidR="007A5A37">
              <w:rPr>
                <w:rFonts w:asciiTheme="minorHAnsi" w:eastAsiaTheme="minorEastAsia" w:hAnsiTheme="minorHAnsi" w:cstheme="minorBidi"/>
                <w:noProof/>
                <w:color w:val="auto"/>
                <w:sz w:val="22"/>
              </w:rPr>
              <w:tab/>
            </w:r>
            <w:r w:rsidR="007A5A37" w:rsidRPr="005C3A1C">
              <w:rPr>
                <w:rStyle w:val="Hyperlink"/>
                <w:noProof/>
              </w:rPr>
              <w:t>Bedroom Entitlement</w:t>
            </w:r>
            <w:r w:rsidR="007A5A37">
              <w:rPr>
                <w:noProof/>
                <w:webHidden/>
              </w:rPr>
              <w:tab/>
            </w:r>
            <w:r w:rsidR="007A5A37">
              <w:rPr>
                <w:noProof/>
                <w:webHidden/>
              </w:rPr>
              <w:fldChar w:fldCharType="begin"/>
            </w:r>
            <w:r w:rsidR="007A5A37">
              <w:rPr>
                <w:noProof/>
                <w:webHidden/>
              </w:rPr>
              <w:instrText xml:space="preserve"> PAGEREF _Toc130054487 \h </w:instrText>
            </w:r>
            <w:r w:rsidR="007A5A37">
              <w:rPr>
                <w:noProof/>
                <w:webHidden/>
              </w:rPr>
            </w:r>
            <w:r w:rsidR="007A5A37">
              <w:rPr>
                <w:noProof/>
                <w:webHidden/>
              </w:rPr>
              <w:fldChar w:fldCharType="separate"/>
            </w:r>
            <w:r>
              <w:rPr>
                <w:noProof/>
                <w:webHidden/>
              </w:rPr>
              <w:t>64</w:t>
            </w:r>
            <w:r w:rsidR="007A5A37">
              <w:rPr>
                <w:noProof/>
                <w:webHidden/>
              </w:rPr>
              <w:fldChar w:fldCharType="end"/>
            </w:r>
          </w:hyperlink>
        </w:p>
        <w:p w14:paraId="73D3008F" w14:textId="4F93C90D"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88" w:history="1">
            <w:r w:rsidR="007A5A37" w:rsidRPr="005C3A1C">
              <w:rPr>
                <w:rStyle w:val="Hyperlink"/>
                <w:noProof/>
              </w:rPr>
              <w:t xml:space="preserve">4.7 </w:t>
            </w:r>
            <w:r w:rsidR="007A5A37">
              <w:rPr>
                <w:rFonts w:asciiTheme="minorHAnsi" w:eastAsiaTheme="minorEastAsia" w:hAnsiTheme="minorHAnsi" w:cstheme="minorBidi"/>
                <w:noProof/>
                <w:color w:val="auto"/>
                <w:sz w:val="22"/>
              </w:rPr>
              <w:tab/>
            </w:r>
            <w:r w:rsidR="007A5A37" w:rsidRPr="005C3A1C">
              <w:rPr>
                <w:rStyle w:val="Hyperlink"/>
                <w:noProof/>
              </w:rPr>
              <w:t>Property Size &amp; Type Eligibility</w:t>
            </w:r>
            <w:r w:rsidR="007A5A37">
              <w:rPr>
                <w:noProof/>
                <w:webHidden/>
              </w:rPr>
              <w:tab/>
            </w:r>
            <w:r w:rsidR="007A5A37">
              <w:rPr>
                <w:noProof/>
                <w:webHidden/>
              </w:rPr>
              <w:fldChar w:fldCharType="begin"/>
            </w:r>
            <w:r w:rsidR="007A5A37">
              <w:rPr>
                <w:noProof/>
                <w:webHidden/>
              </w:rPr>
              <w:instrText xml:space="preserve"> PAGEREF _Toc130054488 \h </w:instrText>
            </w:r>
            <w:r w:rsidR="007A5A37">
              <w:rPr>
                <w:noProof/>
                <w:webHidden/>
              </w:rPr>
            </w:r>
            <w:r w:rsidR="007A5A37">
              <w:rPr>
                <w:noProof/>
                <w:webHidden/>
              </w:rPr>
              <w:fldChar w:fldCharType="separate"/>
            </w:r>
            <w:r>
              <w:rPr>
                <w:noProof/>
                <w:webHidden/>
              </w:rPr>
              <w:t>65</w:t>
            </w:r>
            <w:r w:rsidR="007A5A37">
              <w:rPr>
                <w:noProof/>
                <w:webHidden/>
              </w:rPr>
              <w:fldChar w:fldCharType="end"/>
            </w:r>
          </w:hyperlink>
        </w:p>
        <w:p w14:paraId="00C96850" w14:textId="2E695C4C" w:rsidR="007A5A37" w:rsidRDefault="00A17897">
          <w:pPr>
            <w:pStyle w:val="TOC1"/>
            <w:rPr>
              <w:rFonts w:asciiTheme="minorHAnsi" w:eastAsiaTheme="minorEastAsia" w:hAnsiTheme="minorHAnsi" w:cstheme="minorBidi"/>
              <w:color w:val="auto"/>
              <w:sz w:val="22"/>
            </w:rPr>
          </w:pPr>
          <w:hyperlink w:anchor="_Toc130054489" w:history="1">
            <w:r w:rsidR="007A5A37" w:rsidRPr="005C3A1C">
              <w:rPr>
                <w:rStyle w:val="Hyperlink"/>
              </w:rPr>
              <w:t>APPENDIX 5 - ADAPTED DISABLED ACCOMMODATION CRITERIA</w:t>
            </w:r>
            <w:r w:rsidR="007A5A37">
              <w:rPr>
                <w:webHidden/>
              </w:rPr>
              <w:tab/>
            </w:r>
            <w:r w:rsidR="007A5A37">
              <w:rPr>
                <w:webHidden/>
              </w:rPr>
              <w:fldChar w:fldCharType="begin"/>
            </w:r>
            <w:r w:rsidR="007A5A37">
              <w:rPr>
                <w:webHidden/>
              </w:rPr>
              <w:instrText xml:space="preserve"> PAGEREF _Toc130054489 \h </w:instrText>
            </w:r>
            <w:r w:rsidR="007A5A37">
              <w:rPr>
                <w:webHidden/>
              </w:rPr>
            </w:r>
            <w:r w:rsidR="007A5A37">
              <w:rPr>
                <w:webHidden/>
              </w:rPr>
              <w:fldChar w:fldCharType="separate"/>
            </w:r>
            <w:r>
              <w:rPr>
                <w:webHidden/>
              </w:rPr>
              <w:t>68</w:t>
            </w:r>
            <w:r w:rsidR="007A5A37">
              <w:rPr>
                <w:webHidden/>
              </w:rPr>
              <w:fldChar w:fldCharType="end"/>
            </w:r>
          </w:hyperlink>
        </w:p>
        <w:p w14:paraId="49B36A00" w14:textId="680D048D" w:rsidR="007A5A37" w:rsidRDefault="00A17897">
          <w:pPr>
            <w:pStyle w:val="TOC1"/>
            <w:rPr>
              <w:rFonts w:asciiTheme="minorHAnsi" w:eastAsiaTheme="minorEastAsia" w:hAnsiTheme="minorHAnsi" w:cstheme="minorBidi"/>
              <w:color w:val="auto"/>
              <w:sz w:val="22"/>
            </w:rPr>
          </w:pPr>
          <w:hyperlink w:anchor="_Toc130054490" w:history="1">
            <w:r w:rsidR="007A5A37" w:rsidRPr="005C3A1C">
              <w:rPr>
                <w:rStyle w:val="Hyperlink"/>
              </w:rPr>
              <w:t>APPENDIX 6 - WELFARE ASSESSMENTS</w:t>
            </w:r>
            <w:r w:rsidR="007A5A37">
              <w:rPr>
                <w:webHidden/>
              </w:rPr>
              <w:tab/>
            </w:r>
            <w:r w:rsidR="007A5A37">
              <w:rPr>
                <w:webHidden/>
              </w:rPr>
              <w:fldChar w:fldCharType="begin"/>
            </w:r>
            <w:r w:rsidR="007A5A37">
              <w:rPr>
                <w:webHidden/>
              </w:rPr>
              <w:instrText xml:space="preserve"> PAGEREF _Toc130054490 \h </w:instrText>
            </w:r>
            <w:r w:rsidR="007A5A37">
              <w:rPr>
                <w:webHidden/>
              </w:rPr>
            </w:r>
            <w:r w:rsidR="007A5A37">
              <w:rPr>
                <w:webHidden/>
              </w:rPr>
              <w:fldChar w:fldCharType="separate"/>
            </w:r>
            <w:r>
              <w:rPr>
                <w:webHidden/>
              </w:rPr>
              <w:t>70</w:t>
            </w:r>
            <w:r w:rsidR="007A5A37">
              <w:rPr>
                <w:webHidden/>
              </w:rPr>
              <w:fldChar w:fldCharType="end"/>
            </w:r>
          </w:hyperlink>
        </w:p>
        <w:p w14:paraId="02F670E6" w14:textId="51BD8675" w:rsidR="007A5A37" w:rsidRDefault="00A17897">
          <w:pPr>
            <w:pStyle w:val="TOC1"/>
            <w:rPr>
              <w:rFonts w:asciiTheme="minorHAnsi" w:eastAsiaTheme="minorEastAsia" w:hAnsiTheme="minorHAnsi" w:cstheme="minorBidi"/>
              <w:color w:val="auto"/>
              <w:sz w:val="22"/>
            </w:rPr>
          </w:pPr>
          <w:hyperlink w:anchor="_Toc130054491" w:history="1">
            <w:r w:rsidR="007A5A37" w:rsidRPr="005C3A1C">
              <w:rPr>
                <w:rStyle w:val="Hyperlink"/>
              </w:rPr>
              <w:t>APPENDIX 7 - HEALTH ASSESSMENTS</w:t>
            </w:r>
            <w:r w:rsidR="007A5A37">
              <w:rPr>
                <w:webHidden/>
              </w:rPr>
              <w:tab/>
            </w:r>
            <w:r w:rsidR="007A5A37">
              <w:rPr>
                <w:webHidden/>
              </w:rPr>
              <w:fldChar w:fldCharType="begin"/>
            </w:r>
            <w:r w:rsidR="007A5A37">
              <w:rPr>
                <w:webHidden/>
              </w:rPr>
              <w:instrText xml:space="preserve"> PAGEREF _Toc130054491 \h </w:instrText>
            </w:r>
            <w:r w:rsidR="007A5A37">
              <w:rPr>
                <w:webHidden/>
              </w:rPr>
            </w:r>
            <w:r w:rsidR="007A5A37">
              <w:rPr>
                <w:webHidden/>
              </w:rPr>
              <w:fldChar w:fldCharType="separate"/>
            </w:r>
            <w:r>
              <w:rPr>
                <w:webHidden/>
              </w:rPr>
              <w:t>72</w:t>
            </w:r>
            <w:r w:rsidR="007A5A37">
              <w:rPr>
                <w:webHidden/>
              </w:rPr>
              <w:fldChar w:fldCharType="end"/>
            </w:r>
          </w:hyperlink>
        </w:p>
        <w:p w14:paraId="4355DFE7" w14:textId="0E34B192" w:rsidR="007A5A37" w:rsidRDefault="00A17897">
          <w:pPr>
            <w:pStyle w:val="TOC1"/>
            <w:rPr>
              <w:rFonts w:asciiTheme="minorHAnsi" w:eastAsiaTheme="minorEastAsia" w:hAnsiTheme="minorHAnsi" w:cstheme="minorBidi"/>
              <w:color w:val="auto"/>
              <w:sz w:val="22"/>
            </w:rPr>
          </w:pPr>
          <w:hyperlink w:anchor="_Toc130054492" w:history="1">
            <w:r w:rsidR="007A5A37" w:rsidRPr="005C3A1C">
              <w:rPr>
                <w:rStyle w:val="Hyperlink"/>
              </w:rPr>
              <w:t>APPENDIX 8 - ENVIRONMENTAL HEALTH ASSESSMENTS</w:t>
            </w:r>
            <w:r w:rsidR="007A5A37">
              <w:rPr>
                <w:webHidden/>
              </w:rPr>
              <w:tab/>
            </w:r>
            <w:r w:rsidR="007A5A37">
              <w:rPr>
                <w:webHidden/>
              </w:rPr>
              <w:fldChar w:fldCharType="begin"/>
            </w:r>
            <w:r w:rsidR="007A5A37">
              <w:rPr>
                <w:webHidden/>
              </w:rPr>
              <w:instrText xml:space="preserve"> PAGEREF _Toc130054492 \h </w:instrText>
            </w:r>
            <w:r w:rsidR="007A5A37">
              <w:rPr>
                <w:webHidden/>
              </w:rPr>
            </w:r>
            <w:r w:rsidR="007A5A37">
              <w:rPr>
                <w:webHidden/>
              </w:rPr>
              <w:fldChar w:fldCharType="separate"/>
            </w:r>
            <w:r>
              <w:rPr>
                <w:webHidden/>
              </w:rPr>
              <w:t>74</w:t>
            </w:r>
            <w:r w:rsidR="007A5A37">
              <w:rPr>
                <w:webHidden/>
              </w:rPr>
              <w:fldChar w:fldCharType="end"/>
            </w:r>
          </w:hyperlink>
        </w:p>
        <w:p w14:paraId="507B6B2C" w14:textId="37B9BF59"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93" w:history="1">
            <w:r w:rsidR="007A5A37" w:rsidRPr="005C3A1C">
              <w:rPr>
                <w:rStyle w:val="Hyperlink"/>
                <w:noProof/>
              </w:rPr>
              <w:t xml:space="preserve">8.1 </w:t>
            </w:r>
            <w:r w:rsidR="007A5A37">
              <w:rPr>
                <w:rFonts w:asciiTheme="minorHAnsi" w:eastAsiaTheme="minorEastAsia" w:hAnsiTheme="minorHAnsi" w:cstheme="minorBidi"/>
                <w:noProof/>
                <w:color w:val="auto"/>
                <w:sz w:val="22"/>
              </w:rPr>
              <w:tab/>
            </w:r>
            <w:r w:rsidR="007A5A37" w:rsidRPr="005C3A1C">
              <w:rPr>
                <w:rStyle w:val="Hyperlink"/>
                <w:noProof/>
              </w:rPr>
              <w:t>Assessment Request</w:t>
            </w:r>
            <w:r w:rsidR="007A5A37">
              <w:rPr>
                <w:noProof/>
                <w:webHidden/>
              </w:rPr>
              <w:tab/>
            </w:r>
            <w:r w:rsidR="007A5A37">
              <w:rPr>
                <w:noProof/>
                <w:webHidden/>
              </w:rPr>
              <w:fldChar w:fldCharType="begin"/>
            </w:r>
            <w:r w:rsidR="007A5A37">
              <w:rPr>
                <w:noProof/>
                <w:webHidden/>
              </w:rPr>
              <w:instrText xml:space="preserve"> PAGEREF _Toc130054493 \h </w:instrText>
            </w:r>
            <w:r w:rsidR="007A5A37">
              <w:rPr>
                <w:noProof/>
                <w:webHidden/>
              </w:rPr>
            </w:r>
            <w:r w:rsidR="007A5A37">
              <w:rPr>
                <w:noProof/>
                <w:webHidden/>
              </w:rPr>
              <w:fldChar w:fldCharType="separate"/>
            </w:r>
            <w:r>
              <w:rPr>
                <w:noProof/>
                <w:webHidden/>
              </w:rPr>
              <w:t>74</w:t>
            </w:r>
            <w:r w:rsidR="007A5A37">
              <w:rPr>
                <w:noProof/>
                <w:webHidden/>
              </w:rPr>
              <w:fldChar w:fldCharType="end"/>
            </w:r>
          </w:hyperlink>
        </w:p>
        <w:p w14:paraId="29CB680E" w14:textId="389127AD" w:rsidR="007A5A37" w:rsidRDefault="00A17897">
          <w:pPr>
            <w:pStyle w:val="TOC1"/>
            <w:rPr>
              <w:rFonts w:asciiTheme="minorHAnsi" w:eastAsiaTheme="minorEastAsia" w:hAnsiTheme="minorHAnsi" w:cstheme="minorBidi"/>
              <w:color w:val="auto"/>
              <w:sz w:val="22"/>
            </w:rPr>
          </w:pPr>
          <w:hyperlink w:anchor="_Toc130054494" w:history="1">
            <w:r w:rsidR="007A5A37" w:rsidRPr="005C3A1C">
              <w:rPr>
                <w:rStyle w:val="Hyperlink"/>
              </w:rPr>
              <w:t>APPENDIX 9 – DECISION REVIEWS</w:t>
            </w:r>
            <w:r w:rsidR="007A5A37">
              <w:rPr>
                <w:webHidden/>
              </w:rPr>
              <w:tab/>
            </w:r>
            <w:r w:rsidR="007A5A37">
              <w:rPr>
                <w:webHidden/>
              </w:rPr>
              <w:fldChar w:fldCharType="begin"/>
            </w:r>
            <w:r w:rsidR="007A5A37">
              <w:rPr>
                <w:webHidden/>
              </w:rPr>
              <w:instrText xml:space="preserve"> PAGEREF _Toc130054494 \h </w:instrText>
            </w:r>
            <w:r w:rsidR="007A5A37">
              <w:rPr>
                <w:webHidden/>
              </w:rPr>
            </w:r>
            <w:r w:rsidR="007A5A37">
              <w:rPr>
                <w:webHidden/>
              </w:rPr>
              <w:fldChar w:fldCharType="separate"/>
            </w:r>
            <w:r>
              <w:rPr>
                <w:webHidden/>
              </w:rPr>
              <w:t>76</w:t>
            </w:r>
            <w:r w:rsidR="007A5A37">
              <w:rPr>
                <w:webHidden/>
              </w:rPr>
              <w:fldChar w:fldCharType="end"/>
            </w:r>
          </w:hyperlink>
        </w:p>
        <w:p w14:paraId="7B63983B" w14:textId="6704B75D"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95" w:history="1">
            <w:r w:rsidR="007A5A37" w:rsidRPr="005C3A1C">
              <w:rPr>
                <w:rStyle w:val="Hyperlink"/>
                <w:noProof/>
              </w:rPr>
              <w:t xml:space="preserve">9.1 </w:t>
            </w:r>
            <w:r w:rsidR="007A5A37">
              <w:rPr>
                <w:rFonts w:asciiTheme="minorHAnsi" w:eastAsiaTheme="minorEastAsia" w:hAnsiTheme="minorHAnsi" w:cstheme="minorBidi"/>
                <w:noProof/>
                <w:color w:val="auto"/>
                <w:sz w:val="22"/>
              </w:rPr>
              <w:tab/>
            </w:r>
            <w:r w:rsidR="007A5A37" w:rsidRPr="005C3A1C">
              <w:rPr>
                <w:rStyle w:val="Hyperlink"/>
                <w:noProof/>
              </w:rPr>
              <w:t>Review Request</w:t>
            </w:r>
            <w:r w:rsidR="007A5A37">
              <w:rPr>
                <w:noProof/>
                <w:webHidden/>
              </w:rPr>
              <w:tab/>
            </w:r>
            <w:r w:rsidR="007A5A37">
              <w:rPr>
                <w:noProof/>
                <w:webHidden/>
              </w:rPr>
              <w:fldChar w:fldCharType="begin"/>
            </w:r>
            <w:r w:rsidR="007A5A37">
              <w:rPr>
                <w:noProof/>
                <w:webHidden/>
              </w:rPr>
              <w:instrText xml:space="preserve"> PAGEREF _Toc130054495 \h </w:instrText>
            </w:r>
            <w:r w:rsidR="007A5A37">
              <w:rPr>
                <w:noProof/>
                <w:webHidden/>
              </w:rPr>
            </w:r>
            <w:r w:rsidR="007A5A37">
              <w:rPr>
                <w:noProof/>
                <w:webHidden/>
              </w:rPr>
              <w:fldChar w:fldCharType="separate"/>
            </w:r>
            <w:r>
              <w:rPr>
                <w:noProof/>
                <w:webHidden/>
              </w:rPr>
              <w:t>76</w:t>
            </w:r>
            <w:r w:rsidR="007A5A37">
              <w:rPr>
                <w:noProof/>
                <w:webHidden/>
              </w:rPr>
              <w:fldChar w:fldCharType="end"/>
            </w:r>
          </w:hyperlink>
        </w:p>
        <w:p w14:paraId="36D403A6" w14:textId="5A1BFF64"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96" w:history="1">
            <w:r w:rsidR="007A5A37" w:rsidRPr="005C3A1C">
              <w:rPr>
                <w:rStyle w:val="Hyperlink"/>
                <w:noProof/>
              </w:rPr>
              <w:t xml:space="preserve">9.2 </w:t>
            </w:r>
            <w:r w:rsidR="007A5A37">
              <w:rPr>
                <w:rFonts w:asciiTheme="minorHAnsi" w:eastAsiaTheme="minorEastAsia" w:hAnsiTheme="minorHAnsi" w:cstheme="minorBidi"/>
                <w:noProof/>
                <w:color w:val="auto"/>
                <w:sz w:val="22"/>
              </w:rPr>
              <w:tab/>
            </w:r>
            <w:r w:rsidR="007A5A37" w:rsidRPr="005C3A1C">
              <w:rPr>
                <w:rStyle w:val="Hyperlink"/>
                <w:noProof/>
              </w:rPr>
              <w:t>The Oral Hearing</w:t>
            </w:r>
            <w:r w:rsidR="007A5A37">
              <w:rPr>
                <w:noProof/>
                <w:webHidden/>
              </w:rPr>
              <w:tab/>
            </w:r>
            <w:r w:rsidR="007A5A37">
              <w:rPr>
                <w:noProof/>
                <w:webHidden/>
              </w:rPr>
              <w:fldChar w:fldCharType="begin"/>
            </w:r>
            <w:r w:rsidR="007A5A37">
              <w:rPr>
                <w:noProof/>
                <w:webHidden/>
              </w:rPr>
              <w:instrText xml:space="preserve"> PAGEREF _Toc130054496 \h </w:instrText>
            </w:r>
            <w:r w:rsidR="007A5A37">
              <w:rPr>
                <w:noProof/>
                <w:webHidden/>
              </w:rPr>
            </w:r>
            <w:r w:rsidR="007A5A37">
              <w:rPr>
                <w:noProof/>
                <w:webHidden/>
              </w:rPr>
              <w:fldChar w:fldCharType="separate"/>
            </w:r>
            <w:r>
              <w:rPr>
                <w:noProof/>
                <w:webHidden/>
              </w:rPr>
              <w:t>77</w:t>
            </w:r>
            <w:r w:rsidR="007A5A37">
              <w:rPr>
                <w:noProof/>
                <w:webHidden/>
              </w:rPr>
              <w:fldChar w:fldCharType="end"/>
            </w:r>
          </w:hyperlink>
        </w:p>
        <w:p w14:paraId="7E9CC6A6" w14:textId="450697B4" w:rsidR="007A5A37" w:rsidRDefault="00A17897">
          <w:pPr>
            <w:pStyle w:val="TOC2"/>
            <w:tabs>
              <w:tab w:val="left" w:pos="880"/>
              <w:tab w:val="right" w:leader="dot" w:pos="10480"/>
            </w:tabs>
            <w:rPr>
              <w:rFonts w:asciiTheme="minorHAnsi" w:eastAsiaTheme="minorEastAsia" w:hAnsiTheme="minorHAnsi" w:cstheme="minorBidi"/>
              <w:noProof/>
              <w:color w:val="auto"/>
              <w:sz w:val="22"/>
            </w:rPr>
          </w:pPr>
          <w:hyperlink w:anchor="_Toc130054497" w:history="1">
            <w:r w:rsidR="007A5A37" w:rsidRPr="005C3A1C">
              <w:rPr>
                <w:rStyle w:val="Hyperlink"/>
                <w:noProof/>
              </w:rPr>
              <w:t xml:space="preserve">9.3 </w:t>
            </w:r>
            <w:r w:rsidR="007A5A37">
              <w:rPr>
                <w:rFonts w:asciiTheme="minorHAnsi" w:eastAsiaTheme="minorEastAsia" w:hAnsiTheme="minorHAnsi" w:cstheme="minorBidi"/>
                <w:noProof/>
                <w:color w:val="auto"/>
                <w:sz w:val="22"/>
              </w:rPr>
              <w:tab/>
            </w:r>
            <w:r w:rsidR="007A5A37" w:rsidRPr="005C3A1C">
              <w:rPr>
                <w:rStyle w:val="Hyperlink"/>
                <w:noProof/>
              </w:rPr>
              <w:t>Written Submission</w:t>
            </w:r>
            <w:r w:rsidR="007A5A37">
              <w:rPr>
                <w:noProof/>
                <w:webHidden/>
              </w:rPr>
              <w:tab/>
            </w:r>
            <w:r w:rsidR="007A5A37">
              <w:rPr>
                <w:noProof/>
                <w:webHidden/>
              </w:rPr>
              <w:fldChar w:fldCharType="begin"/>
            </w:r>
            <w:r w:rsidR="007A5A37">
              <w:rPr>
                <w:noProof/>
                <w:webHidden/>
              </w:rPr>
              <w:instrText xml:space="preserve"> PAGEREF _Toc130054497 \h </w:instrText>
            </w:r>
            <w:r w:rsidR="007A5A37">
              <w:rPr>
                <w:noProof/>
                <w:webHidden/>
              </w:rPr>
            </w:r>
            <w:r w:rsidR="007A5A37">
              <w:rPr>
                <w:noProof/>
                <w:webHidden/>
              </w:rPr>
              <w:fldChar w:fldCharType="separate"/>
            </w:r>
            <w:r>
              <w:rPr>
                <w:noProof/>
                <w:webHidden/>
              </w:rPr>
              <w:t>78</w:t>
            </w:r>
            <w:r w:rsidR="007A5A37">
              <w:rPr>
                <w:noProof/>
                <w:webHidden/>
              </w:rPr>
              <w:fldChar w:fldCharType="end"/>
            </w:r>
          </w:hyperlink>
        </w:p>
        <w:p w14:paraId="65E3A555" w14:textId="5F7DDC38" w:rsidR="007D4772" w:rsidRDefault="007D4772">
          <w:r>
            <w:rPr>
              <w:b/>
              <w:bCs/>
              <w:noProof/>
            </w:rPr>
            <w:fldChar w:fldCharType="end"/>
          </w:r>
        </w:p>
      </w:sdtContent>
    </w:sdt>
    <w:p w14:paraId="694A9919" w14:textId="77777777" w:rsidR="00E43041" w:rsidRPr="00232E70" w:rsidRDefault="00663D7D">
      <w:pPr>
        <w:tabs>
          <w:tab w:val="center" w:pos="720"/>
          <w:tab w:val="right" w:pos="10490"/>
        </w:tabs>
        <w:spacing w:after="160" w:line="259" w:lineRule="auto"/>
        <w:ind w:left="0" w:right="0" w:firstLine="0"/>
        <w:jc w:val="left"/>
        <w:rPr>
          <w:color w:val="auto"/>
        </w:rPr>
      </w:pPr>
      <w:r w:rsidRPr="00232E70">
        <w:rPr>
          <w:b/>
          <w:i/>
          <w:color w:val="auto"/>
        </w:rPr>
        <w:t xml:space="preserve"> </w:t>
      </w:r>
    </w:p>
    <w:p w14:paraId="6DE05182" w14:textId="77777777" w:rsidR="00783D42" w:rsidRDefault="00663D7D">
      <w:pPr>
        <w:tabs>
          <w:tab w:val="center" w:pos="720"/>
          <w:tab w:val="center" w:pos="10249"/>
          <w:tab w:val="right" w:pos="10490"/>
        </w:tabs>
        <w:spacing w:after="160" w:line="259" w:lineRule="auto"/>
        <w:ind w:left="0" w:right="0" w:firstLine="0"/>
        <w:jc w:val="left"/>
        <w:rPr>
          <w:b/>
          <w:color w:val="auto"/>
          <w:sz w:val="32"/>
        </w:rPr>
      </w:pPr>
      <w:r w:rsidRPr="00232E70">
        <w:rPr>
          <w:rFonts w:ascii="Calibri" w:eastAsia="Calibri" w:hAnsi="Calibri" w:cs="Calibri"/>
          <w:color w:val="auto"/>
          <w:sz w:val="22"/>
        </w:rPr>
        <w:tab/>
      </w:r>
      <w:r w:rsidRPr="00232E70">
        <w:rPr>
          <w:b/>
          <w:color w:val="auto"/>
          <w:sz w:val="32"/>
        </w:rPr>
        <w:t xml:space="preserve"> </w:t>
      </w:r>
      <w:r w:rsidRPr="00232E70">
        <w:rPr>
          <w:b/>
          <w:color w:val="auto"/>
          <w:sz w:val="32"/>
        </w:rPr>
        <w:tab/>
      </w:r>
    </w:p>
    <w:p w14:paraId="51A3EAFA" w14:textId="77777777" w:rsidR="00E43041" w:rsidRPr="00A32B24" w:rsidRDefault="00663D7D">
      <w:pPr>
        <w:tabs>
          <w:tab w:val="center" w:pos="720"/>
          <w:tab w:val="center" w:pos="10249"/>
          <w:tab w:val="right" w:pos="10490"/>
        </w:tabs>
        <w:spacing w:after="160" w:line="259" w:lineRule="auto"/>
        <w:ind w:left="0" w:right="0" w:firstLine="0"/>
        <w:jc w:val="left"/>
        <w:rPr>
          <w:color w:val="FF0000"/>
        </w:rPr>
      </w:pPr>
      <w:r w:rsidRPr="00232E70">
        <w:rPr>
          <w:b/>
          <w:color w:val="auto"/>
        </w:rPr>
        <w:t xml:space="preserve"> </w:t>
      </w:r>
      <w:r w:rsidRPr="00232E70">
        <w:rPr>
          <w:b/>
          <w:color w:val="auto"/>
        </w:rPr>
        <w:tab/>
      </w:r>
      <w:r w:rsidRPr="00A32B24">
        <w:rPr>
          <w:b/>
          <w:i/>
          <w:color w:val="FF0000"/>
        </w:rPr>
        <w:t xml:space="preserve"> </w:t>
      </w:r>
    </w:p>
    <w:p w14:paraId="187A5150" w14:textId="77777777" w:rsidR="00E43041" w:rsidRPr="00643A01" w:rsidRDefault="00663D7D" w:rsidP="00783D42">
      <w:pPr>
        <w:spacing w:after="160" w:line="259" w:lineRule="auto"/>
        <w:ind w:left="0" w:right="0" w:firstLine="0"/>
        <w:jc w:val="left"/>
        <w:rPr>
          <w:color w:val="auto"/>
        </w:rPr>
      </w:pPr>
      <w:r w:rsidRPr="00A32B24">
        <w:rPr>
          <w:b/>
          <w:color w:val="FF0000"/>
          <w:sz w:val="32"/>
        </w:rPr>
        <w:t xml:space="preserve"> </w:t>
      </w:r>
    </w:p>
    <w:p w14:paraId="278E3165" w14:textId="77777777" w:rsidR="00E43041" w:rsidRPr="00643A01" w:rsidRDefault="00663D7D">
      <w:pPr>
        <w:spacing w:after="0" w:line="259" w:lineRule="auto"/>
        <w:ind w:left="720" w:right="0" w:firstLine="0"/>
        <w:jc w:val="left"/>
        <w:rPr>
          <w:color w:val="auto"/>
        </w:rPr>
      </w:pPr>
      <w:r w:rsidRPr="00643A01">
        <w:rPr>
          <w:b/>
          <w:color w:val="auto"/>
        </w:rPr>
        <w:t xml:space="preserve"> </w:t>
      </w:r>
    </w:p>
    <w:p w14:paraId="1509C689" w14:textId="77777777" w:rsidR="00E43041" w:rsidRPr="00643A01" w:rsidRDefault="00663D7D">
      <w:pPr>
        <w:spacing w:after="0" w:line="259" w:lineRule="auto"/>
        <w:ind w:left="720" w:right="0" w:firstLine="0"/>
        <w:jc w:val="left"/>
        <w:rPr>
          <w:color w:val="auto"/>
        </w:rPr>
      </w:pPr>
      <w:r w:rsidRPr="00643A01">
        <w:rPr>
          <w:b/>
          <w:color w:val="auto"/>
        </w:rPr>
        <w:t xml:space="preserve"> </w:t>
      </w:r>
    </w:p>
    <w:p w14:paraId="33123D41" w14:textId="77777777" w:rsidR="00E43041" w:rsidRPr="00643A01" w:rsidRDefault="00663D7D">
      <w:pPr>
        <w:spacing w:after="0" w:line="259" w:lineRule="auto"/>
        <w:ind w:left="720" w:right="0" w:firstLine="0"/>
        <w:jc w:val="left"/>
        <w:rPr>
          <w:color w:val="auto"/>
        </w:rPr>
      </w:pPr>
      <w:r w:rsidRPr="00643A01">
        <w:rPr>
          <w:b/>
          <w:color w:val="auto"/>
        </w:rPr>
        <w:t xml:space="preserve"> </w:t>
      </w:r>
    </w:p>
    <w:p w14:paraId="5DC4A507" w14:textId="77777777" w:rsidR="00E43041" w:rsidRPr="00643A01" w:rsidRDefault="00663D7D">
      <w:pPr>
        <w:spacing w:after="0" w:line="259" w:lineRule="auto"/>
        <w:ind w:left="720" w:right="0" w:firstLine="0"/>
        <w:jc w:val="left"/>
        <w:rPr>
          <w:color w:val="auto"/>
        </w:rPr>
      </w:pPr>
      <w:r w:rsidRPr="00643A01">
        <w:rPr>
          <w:b/>
          <w:color w:val="auto"/>
        </w:rPr>
        <w:t xml:space="preserve"> </w:t>
      </w:r>
    </w:p>
    <w:p w14:paraId="5BFBE325" w14:textId="77777777" w:rsidR="00E43041" w:rsidRPr="00643A01" w:rsidRDefault="00663D7D">
      <w:pPr>
        <w:spacing w:after="0" w:line="259" w:lineRule="auto"/>
        <w:ind w:left="720" w:right="0" w:firstLine="0"/>
        <w:jc w:val="left"/>
        <w:rPr>
          <w:color w:val="auto"/>
        </w:rPr>
      </w:pPr>
      <w:r w:rsidRPr="00643A01">
        <w:rPr>
          <w:b/>
          <w:color w:val="auto"/>
        </w:rPr>
        <w:t xml:space="preserve"> </w:t>
      </w:r>
    </w:p>
    <w:p w14:paraId="6945E7F8" w14:textId="77777777" w:rsidR="00E43041" w:rsidRDefault="00663D7D">
      <w:pPr>
        <w:spacing w:after="0" w:line="259" w:lineRule="auto"/>
        <w:ind w:left="720" w:right="0" w:firstLine="0"/>
        <w:jc w:val="left"/>
      </w:pPr>
      <w:r>
        <w:rPr>
          <w:b/>
        </w:rPr>
        <w:t xml:space="preserve"> </w:t>
      </w:r>
    </w:p>
    <w:p w14:paraId="39E0F3A7" w14:textId="77777777" w:rsidR="00E43041" w:rsidRDefault="00663D7D">
      <w:pPr>
        <w:spacing w:after="0" w:line="259" w:lineRule="auto"/>
        <w:ind w:left="720" w:right="0" w:firstLine="0"/>
        <w:jc w:val="left"/>
      </w:pPr>
      <w:r>
        <w:rPr>
          <w:b/>
        </w:rPr>
        <w:t xml:space="preserve"> </w:t>
      </w:r>
    </w:p>
    <w:p w14:paraId="05F0305A" w14:textId="77777777" w:rsidR="00E43041" w:rsidRDefault="00663D7D">
      <w:pPr>
        <w:spacing w:after="0" w:line="259" w:lineRule="auto"/>
        <w:ind w:left="720" w:right="0" w:firstLine="0"/>
        <w:jc w:val="left"/>
      </w:pPr>
      <w:r>
        <w:rPr>
          <w:b/>
        </w:rPr>
        <w:t xml:space="preserve"> </w:t>
      </w:r>
    </w:p>
    <w:p w14:paraId="4219E012" w14:textId="3A0FC5AE" w:rsidR="001B6CCA" w:rsidRDefault="001B6CCA">
      <w:pPr>
        <w:spacing w:after="160" w:line="259" w:lineRule="auto"/>
        <w:ind w:left="0" w:right="0" w:firstLine="0"/>
        <w:jc w:val="left"/>
        <w:rPr>
          <w:b/>
        </w:rPr>
      </w:pPr>
      <w:r>
        <w:br w:type="page"/>
      </w:r>
    </w:p>
    <w:p w14:paraId="08AD2360" w14:textId="09F61F42" w:rsidR="00E43041" w:rsidRDefault="00663D7D">
      <w:pPr>
        <w:pStyle w:val="Heading1"/>
        <w:numPr>
          <w:ilvl w:val="0"/>
          <w:numId w:val="0"/>
        </w:numPr>
        <w:ind w:left="727"/>
      </w:pPr>
      <w:bookmarkStart w:id="0" w:name="_Toc130054419"/>
      <w:r>
        <w:lastRenderedPageBreak/>
        <w:t>SECTION 1 – Introduction</w:t>
      </w:r>
      <w:bookmarkEnd w:id="0"/>
      <w:r>
        <w:t xml:space="preserve"> </w:t>
      </w:r>
    </w:p>
    <w:p w14:paraId="7532D750" w14:textId="77777777" w:rsidR="00E43041" w:rsidRDefault="00663D7D">
      <w:pPr>
        <w:spacing w:after="0" w:line="259" w:lineRule="auto"/>
        <w:ind w:left="720" w:right="0" w:firstLine="0"/>
        <w:jc w:val="left"/>
      </w:pPr>
      <w:r>
        <w:rPr>
          <w:b/>
        </w:rPr>
        <w:t xml:space="preserve"> </w:t>
      </w:r>
    </w:p>
    <w:p w14:paraId="3A7B162B" w14:textId="2E5F6647" w:rsidR="0064040A" w:rsidRPr="0064040A" w:rsidRDefault="00B568E1" w:rsidP="00800DDB">
      <w:pPr>
        <w:pStyle w:val="ListParagraph"/>
        <w:numPr>
          <w:ilvl w:val="1"/>
          <w:numId w:val="23"/>
        </w:numPr>
        <w:ind w:right="122"/>
        <w:rPr>
          <w:color w:val="FF0000"/>
        </w:rPr>
      </w:pPr>
      <w:r>
        <w:t xml:space="preserve">Neath Port Talbot County Borough </w:t>
      </w:r>
      <w:r w:rsidR="003442EA">
        <w:t>Council</w:t>
      </w:r>
      <w:r w:rsidR="00F47734">
        <w:t xml:space="preserve"> (the </w:t>
      </w:r>
      <w:r w:rsidR="00F47734" w:rsidRPr="00E12B9E">
        <w:rPr>
          <w:b/>
        </w:rPr>
        <w:t>Council</w:t>
      </w:r>
      <w:r w:rsidR="00F47734">
        <w:t>)</w:t>
      </w:r>
      <w:r w:rsidR="003442EA">
        <w:t xml:space="preserve"> has a</w:t>
      </w:r>
      <w:r w:rsidR="00663D7D">
        <w:t xml:space="preserve"> statutor</w:t>
      </w:r>
      <w:r w:rsidR="003442EA">
        <w:t xml:space="preserve">y obligation </w:t>
      </w:r>
      <w:r w:rsidR="00663D7D">
        <w:t>to formulate, adopt</w:t>
      </w:r>
      <w:r w:rsidR="00D964FF">
        <w:t xml:space="preserve"> and amend an allocation scheme and where appropriate consult on proposed changes.</w:t>
      </w:r>
      <w:r w:rsidR="00663D7D">
        <w:t xml:space="preserve"> </w:t>
      </w:r>
    </w:p>
    <w:p w14:paraId="1F0E3E13" w14:textId="77777777" w:rsidR="0064040A" w:rsidRPr="0064040A" w:rsidRDefault="00663D7D" w:rsidP="0064040A">
      <w:pPr>
        <w:pStyle w:val="ListParagraph"/>
        <w:ind w:left="1440" w:right="122" w:firstLine="0"/>
        <w:rPr>
          <w:color w:val="FF0000"/>
        </w:rPr>
      </w:pPr>
      <w:r>
        <w:t xml:space="preserve"> </w:t>
      </w:r>
    </w:p>
    <w:p w14:paraId="00701933" w14:textId="65477930" w:rsidR="003A1512" w:rsidRPr="000E4E74" w:rsidRDefault="00F47734" w:rsidP="004328FE">
      <w:pPr>
        <w:pStyle w:val="ListParagraph"/>
        <w:numPr>
          <w:ilvl w:val="1"/>
          <w:numId w:val="23"/>
        </w:numPr>
        <w:ind w:right="122"/>
        <w:rPr>
          <w:color w:val="FF0000"/>
        </w:rPr>
      </w:pPr>
      <w:r>
        <w:t>The</w:t>
      </w:r>
      <w:r w:rsidR="00D964FF">
        <w:t xml:space="preserve"> </w:t>
      </w:r>
      <w:r w:rsidR="00D964FF" w:rsidRPr="0064040A">
        <w:rPr>
          <w:color w:val="auto"/>
        </w:rPr>
        <w:t xml:space="preserve">Council in partnership with Tai </w:t>
      </w:r>
      <w:proofErr w:type="spellStart"/>
      <w:r w:rsidR="00D964FF" w:rsidRPr="0064040A">
        <w:rPr>
          <w:color w:val="auto"/>
        </w:rPr>
        <w:t>Tarian</w:t>
      </w:r>
      <w:proofErr w:type="spellEnd"/>
      <w:r w:rsidR="00D964FF" w:rsidRPr="0064040A">
        <w:rPr>
          <w:color w:val="auto"/>
        </w:rPr>
        <w:t xml:space="preserve"> </w:t>
      </w:r>
      <w:r w:rsidR="00146490">
        <w:rPr>
          <w:color w:val="auto"/>
        </w:rPr>
        <w:t>Limited (</w:t>
      </w:r>
      <w:r w:rsidR="00146490" w:rsidRPr="002011DB">
        <w:rPr>
          <w:b/>
          <w:color w:val="auto"/>
        </w:rPr>
        <w:t xml:space="preserve">Tai </w:t>
      </w:r>
      <w:proofErr w:type="spellStart"/>
      <w:r w:rsidR="00146490" w:rsidRPr="002011DB">
        <w:rPr>
          <w:b/>
          <w:color w:val="auto"/>
        </w:rPr>
        <w:t>Tarian</w:t>
      </w:r>
      <w:proofErr w:type="spellEnd"/>
      <w:r w:rsidR="00146490" w:rsidRPr="003255C9">
        <w:rPr>
          <w:color w:val="auto"/>
        </w:rPr>
        <w:t>)</w:t>
      </w:r>
      <w:r w:rsidR="00146490">
        <w:rPr>
          <w:color w:val="auto"/>
        </w:rPr>
        <w:t xml:space="preserve"> </w:t>
      </w:r>
      <w:r w:rsidR="00D964FF" w:rsidRPr="0064040A">
        <w:rPr>
          <w:color w:val="auto"/>
        </w:rPr>
        <w:t xml:space="preserve">has </w:t>
      </w:r>
      <w:r w:rsidR="00D964FF">
        <w:t xml:space="preserve">adopted this Lettings Policy. The policy meets the requirements in </w:t>
      </w:r>
      <w:r w:rsidR="00D964FF" w:rsidRPr="007B47E0">
        <w:t xml:space="preserve">Part VI </w:t>
      </w:r>
      <w:r w:rsidR="00E12B9E">
        <w:t xml:space="preserve">of the </w:t>
      </w:r>
      <w:r w:rsidR="00D964FF" w:rsidRPr="007B47E0">
        <w:t xml:space="preserve">Housing Act 1996 </w:t>
      </w:r>
      <w:r w:rsidR="00E12B9E">
        <w:t xml:space="preserve">(the </w:t>
      </w:r>
      <w:r w:rsidR="00E12B9E" w:rsidRPr="00E12B9E">
        <w:rPr>
          <w:b/>
        </w:rPr>
        <w:t>HA</w:t>
      </w:r>
      <w:r w:rsidR="002C4D95">
        <w:rPr>
          <w:b/>
        </w:rPr>
        <w:t xml:space="preserve"> </w:t>
      </w:r>
      <w:r w:rsidR="00E12B9E" w:rsidRPr="00E12B9E">
        <w:rPr>
          <w:b/>
        </w:rPr>
        <w:t>1996</w:t>
      </w:r>
      <w:r w:rsidR="00E12B9E">
        <w:t xml:space="preserve">) </w:t>
      </w:r>
      <w:r w:rsidR="00D964FF" w:rsidRPr="007B47E0">
        <w:t xml:space="preserve">(as amended by </w:t>
      </w:r>
      <w:r w:rsidR="004328FE">
        <w:t xml:space="preserve">the </w:t>
      </w:r>
      <w:r w:rsidR="00D964FF" w:rsidRPr="007B47E0">
        <w:t>Homelessness Act 2002 and the Housing (Wales) Act 2014)</w:t>
      </w:r>
      <w:r w:rsidR="00E12B9E">
        <w:t xml:space="preserve"> (the </w:t>
      </w:r>
      <w:r w:rsidR="00E12B9E" w:rsidRPr="00E12B9E">
        <w:rPr>
          <w:b/>
        </w:rPr>
        <w:t>HWA</w:t>
      </w:r>
      <w:r w:rsidR="00E12B9E">
        <w:t>)</w:t>
      </w:r>
      <w:r w:rsidR="002C0FBD">
        <w:t>)</w:t>
      </w:r>
      <w:r w:rsidR="00D964FF" w:rsidRPr="007B47E0">
        <w:t>,</w:t>
      </w:r>
      <w:r w:rsidR="00D964FF">
        <w:t xml:space="preserve"> giving reasonable preference to those applicants in greatest need.   </w:t>
      </w:r>
      <w:r w:rsidR="00627390" w:rsidRPr="000E4E74">
        <w:rPr>
          <w:strike/>
        </w:rPr>
        <w:t xml:space="preserve"> </w:t>
      </w:r>
    </w:p>
    <w:p w14:paraId="67837924" w14:textId="77777777" w:rsidR="00FA5E22" w:rsidRPr="003A1512" w:rsidRDefault="00663D7D">
      <w:pPr>
        <w:spacing w:after="0" w:line="259" w:lineRule="auto"/>
        <w:ind w:left="1440" w:right="0" w:firstLine="0"/>
        <w:jc w:val="left"/>
      </w:pPr>
      <w:r>
        <w:t xml:space="preserve"> </w:t>
      </w:r>
    </w:p>
    <w:p w14:paraId="5332A603" w14:textId="232F2A2A" w:rsidR="00C9206C" w:rsidRDefault="006749D4" w:rsidP="00C9206C">
      <w:pPr>
        <w:ind w:left="1440" w:right="122" w:hanging="720"/>
      </w:pPr>
      <w:r>
        <w:t>1.3</w:t>
      </w:r>
      <w:r w:rsidR="00663D7D">
        <w:t xml:space="preserve"> </w:t>
      </w:r>
      <w:r w:rsidR="009C7128">
        <w:tab/>
      </w:r>
      <w:r w:rsidR="00051013">
        <w:t>T</w:t>
      </w:r>
      <w:r w:rsidR="00805CFE">
        <w:t>he Council retains full responsibility for the policy itself including any requirement to consult with stakeholders on any proposed c</w:t>
      </w:r>
      <w:r w:rsidR="00C87A14">
        <w:t xml:space="preserve">hanges to the policy.  </w:t>
      </w:r>
      <w:r w:rsidR="00E12B9E">
        <w:t>T</w:t>
      </w:r>
      <w:r w:rsidR="00C87A14">
        <w:t xml:space="preserve">he Council has </w:t>
      </w:r>
      <w:r w:rsidR="00D00E62">
        <w:t xml:space="preserve">transferred </w:t>
      </w:r>
      <w:r w:rsidR="00C87A14">
        <w:t xml:space="preserve">to </w:t>
      </w:r>
      <w:r w:rsidR="00D00E62">
        <w:t xml:space="preserve">Tai </w:t>
      </w:r>
      <w:proofErr w:type="spellStart"/>
      <w:r w:rsidR="00D00E62">
        <w:t>Tarian</w:t>
      </w:r>
      <w:proofErr w:type="spellEnd"/>
      <w:r w:rsidR="00D00E62">
        <w:t xml:space="preserve"> </w:t>
      </w:r>
      <w:r w:rsidR="00E12B9E">
        <w:t xml:space="preserve">the administrative functions and operation of a housing register (the </w:t>
      </w:r>
      <w:r w:rsidR="00E12B9E" w:rsidRPr="00E12B9E">
        <w:rPr>
          <w:b/>
        </w:rPr>
        <w:t>Housing Register</w:t>
      </w:r>
      <w:r w:rsidR="00E12B9E">
        <w:t>)</w:t>
      </w:r>
      <w:r w:rsidR="002C0FBD">
        <w:t>,</w:t>
      </w:r>
      <w:r w:rsidR="008B689A">
        <w:t xml:space="preserve"> which includes:</w:t>
      </w:r>
    </w:p>
    <w:p w14:paraId="23FC14E1" w14:textId="77777777" w:rsidR="00C9206C" w:rsidRDefault="00C9206C" w:rsidP="00C9206C">
      <w:pPr>
        <w:ind w:left="1440" w:right="122" w:hanging="720"/>
      </w:pPr>
    </w:p>
    <w:p w14:paraId="2B6B150C" w14:textId="1AB86050" w:rsidR="00BB0929" w:rsidRDefault="00DF57F8" w:rsidP="005A795F">
      <w:pPr>
        <w:ind w:left="1440" w:right="122" w:firstLine="0"/>
      </w:pPr>
      <w:r>
        <w:t>a)</w:t>
      </w:r>
      <w:r w:rsidR="00C9206C">
        <w:tab/>
      </w:r>
      <w:r w:rsidR="00663D7D">
        <w:t>The receipt of housing applications</w:t>
      </w:r>
      <w:r w:rsidR="00C9206C">
        <w:t>.</w:t>
      </w:r>
      <w:r w:rsidR="00663D7D">
        <w:t xml:space="preserve"> </w:t>
      </w:r>
    </w:p>
    <w:p w14:paraId="42E60D01" w14:textId="2647A382" w:rsidR="00BB0929" w:rsidRDefault="00DF57F8" w:rsidP="005A795F">
      <w:pPr>
        <w:ind w:right="122" w:firstLine="715"/>
      </w:pPr>
      <w:r>
        <w:t>b)</w:t>
      </w:r>
      <w:r w:rsidR="00C9206C">
        <w:tab/>
      </w:r>
      <w:r w:rsidR="00663D7D">
        <w:t>All assessment matters and decisions regarding eligibility under the scheme</w:t>
      </w:r>
      <w:r w:rsidR="00C9206C">
        <w:t>.</w:t>
      </w:r>
      <w:r w:rsidR="00663D7D">
        <w:t xml:space="preserve"> </w:t>
      </w:r>
    </w:p>
    <w:p w14:paraId="171685EE" w14:textId="409060B0" w:rsidR="00BB0929" w:rsidRDefault="00DF57F8" w:rsidP="005A795F">
      <w:pPr>
        <w:ind w:right="122" w:firstLine="715"/>
      </w:pPr>
      <w:r>
        <w:t>c)</w:t>
      </w:r>
      <w:r w:rsidR="00C9206C">
        <w:tab/>
      </w:r>
      <w:r w:rsidR="00663D7D">
        <w:t>Carrying out any statutory review of a decision made</w:t>
      </w:r>
      <w:r w:rsidR="00C9206C">
        <w:t>.</w:t>
      </w:r>
      <w:r w:rsidR="00663D7D">
        <w:t xml:space="preserve"> </w:t>
      </w:r>
    </w:p>
    <w:p w14:paraId="6A346CEE" w14:textId="1B5F107E" w:rsidR="00D00E62" w:rsidRDefault="00DF57F8" w:rsidP="00C9206C">
      <w:pPr>
        <w:ind w:right="122" w:firstLine="715"/>
      </w:pPr>
      <w:r>
        <w:t>d)</w:t>
      </w:r>
      <w:r w:rsidR="00C9206C">
        <w:tab/>
      </w:r>
      <w:r w:rsidR="00663D7D">
        <w:t>Making sure that advice and information is given on allocations.</w:t>
      </w:r>
    </w:p>
    <w:p w14:paraId="7843E46A" w14:textId="77777777" w:rsidR="00916E52" w:rsidRDefault="00916E52" w:rsidP="00916E52">
      <w:pPr>
        <w:ind w:left="2520" w:right="122" w:firstLine="0"/>
      </w:pPr>
    </w:p>
    <w:p w14:paraId="5F9E9D4F" w14:textId="63716599" w:rsidR="008A73E1" w:rsidRDefault="006749D4" w:rsidP="00916E52">
      <w:pPr>
        <w:spacing w:after="0" w:line="259" w:lineRule="auto"/>
        <w:ind w:left="720" w:right="0" w:firstLine="0"/>
        <w:jc w:val="left"/>
      </w:pPr>
      <w:r>
        <w:t>1.4</w:t>
      </w:r>
      <w:r w:rsidR="00916E52">
        <w:tab/>
      </w:r>
      <w:r w:rsidR="00663D7D">
        <w:t>T</w:t>
      </w:r>
      <w:r w:rsidR="007B3834">
        <w:t xml:space="preserve">he allocation of properties by Tai </w:t>
      </w:r>
      <w:proofErr w:type="spellStart"/>
      <w:r w:rsidR="007B3834">
        <w:t>Tarian</w:t>
      </w:r>
      <w:proofErr w:type="spellEnd"/>
      <w:r w:rsidR="007B3834">
        <w:t xml:space="preserve"> </w:t>
      </w:r>
      <w:r w:rsidR="00663D7D">
        <w:t xml:space="preserve">will be undertaken in accordance with the </w:t>
      </w:r>
      <w:r w:rsidR="00916E52">
        <w:tab/>
      </w:r>
      <w:r w:rsidR="00663D7D">
        <w:t>provisions of this policy</w:t>
      </w:r>
      <w:r w:rsidR="008A73E1">
        <w:t>, which incorporates the following:</w:t>
      </w:r>
    </w:p>
    <w:p w14:paraId="6305C1A1" w14:textId="77777777" w:rsidR="008A73E1" w:rsidRDefault="008A73E1" w:rsidP="008A73E1">
      <w:pPr>
        <w:pStyle w:val="ListParagraph"/>
      </w:pPr>
    </w:p>
    <w:p w14:paraId="6EE226D6" w14:textId="4CCAF6A7" w:rsidR="008A73E1" w:rsidRDefault="008A73E1" w:rsidP="00026970">
      <w:pPr>
        <w:pStyle w:val="ListParagraph"/>
        <w:numPr>
          <w:ilvl w:val="0"/>
          <w:numId w:val="62"/>
        </w:numPr>
        <w:ind w:right="122"/>
      </w:pPr>
      <w:r w:rsidRPr="00DF57F8">
        <w:rPr>
          <w:u w:val="single"/>
        </w:rPr>
        <w:t>Homes by Choice Scheme</w:t>
      </w:r>
      <w:r w:rsidR="007E02A0">
        <w:t xml:space="preserve">: </w:t>
      </w:r>
      <w:r w:rsidR="00DD569B">
        <w:t xml:space="preserve">applicants included on the Housing </w:t>
      </w:r>
      <w:r w:rsidR="007E02A0">
        <w:t xml:space="preserve">Register (or if authorised, </w:t>
      </w:r>
      <w:r w:rsidR="002C4D95">
        <w:t>the</w:t>
      </w:r>
      <w:r w:rsidR="007E02A0">
        <w:t xml:space="preserve"> </w:t>
      </w:r>
      <w:r w:rsidR="00DD569B">
        <w:t>Co</w:t>
      </w:r>
      <w:r w:rsidR="00F67CF1">
        <w:t>uncil’s Housing Options Team</w:t>
      </w:r>
      <w:r w:rsidR="007E02A0">
        <w:t xml:space="preserve"> on behalf of such applicants) will be entitled to “bid” for vacant properties owned by Tai </w:t>
      </w:r>
      <w:proofErr w:type="spellStart"/>
      <w:r w:rsidR="007E02A0">
        <w:t>Tarian</w:t>
      </w:r>
      <w:proofErr w:type="spellEnd"/>
      <w:r w:rsidR="007E02A0">
        <w:t xml:space="preserve"> which are available for letting.</w:t>
      </w:r>
    </w:p>
    <w:p w14:paraId="5F4FE14C" w14:textId="77777777" w:rsidR="00E12B9E" w:rsidRDefault="00E12B9E" w:rsidP="00E12B9E">
      <w:pPr>
        <w:pStyle w:val="ListParagraph"/>
        <w:ind w:left="2520" w:right="122" w:firstLine="0"/>
      </w:pPr>
    </w:p>
    <w:p w14:paraId="74F8C86A" w14:textId="79D17F3B" w:rsidR="008A73E1" w:rsidRDefault="008A73E1" w:rsidP="00026970">
      <w:pPr>
        <w:pStyle w:val="ListParagraph"/>
        <w:numPr>
          <w:ilvl w:val="0"/>
          <w:numId w:val="62"/>
        </w:numPr>
        <w:ind w:right="122"/>
      </w:pPr>
      <w:r w:rsidRPr="00DF57F8">
        <w:rPr>
          <w:u w:val="single"/>
        </w:rPr>
        <w:t>Banding Scheme</w:t>
      </w:r>
      <w:r w:rsidR="007E02A0">
        <w:t>:</w:t>
      </w:r>
      <w:r>
        <w:t xml:space="preserve"> where applicants are placed in one of four bands of housing need according to their</w:t>
      </w:r>
      <w:r w:rsidR="007E02A0">
        <w:t xml:space="preserve"> circumstances.</w:t>
      </w:r>
    </w:p>
    <w:p w14:paraId="072D8146" w14:textId="77777777" w:rsidR="008A73E1" w:rsidRDefault="008A73E1" w:rsidP="008A73E1">
      <w:pPr>
        <w:ind w:left="1440" w:right="122" w:firstLine="0"/>
      </w:pPr>
    </w:p>
    <w:p w14:paraId="77C50A28" w14:textId="021F103E" w:rsidR="00E43041" w:rsidRDefault="006749D4" w:rsidP="0052276F">
      <w:pPr>
        <w:pStyle w:val="ListParagraph"/>
        <w:ind w:left="1435" w:hanging="720"/>
      </w:pPr>
      <w:r>
        <w:t>1.5</w:t>
      </w:r>
      <w:r w:rsidR="00916E52">
        <w:tab/>
      </w:r>
      <w:r w:rsidR="00FC58B0">
        <w:t xml:space="preserve">In addition to Tai </w:t>
      </w:r>
      <w:proofErr w:type="spellStart"/>
      <w:r w:rsidR="00FC58B0">
        <w:t>Tarian</w:t>
      </w:r>
      <w:proofErr w:type="spellEnd"/>
      <w:r w:rsidR="00FC58B0">
        <w:t xml:space="preserve"> </w:t>
      </w:r>
      <w:r w:rsidR="00BD0F69">
        <w:t xml:space="preserve">properties, </w:t>
      </w:r>
      <w:r w:rsidR="00BD0F69" w:rsidRPr="002011DB">
        <w:t>other</w:t>
      </w:r>
      <w:r w:rsidR="002011DB">
        <w:t xml:space="preserve"> </w:t>
      </w:r>
      <w:r w:rsidR="007E52EF" w:rsidRPr="002011DB">
        <w:rPr>
          <w:color w:val="auto"/>
        </w:rPr>
        <w:t>community lan</w:t>
      </w:r>
      <w:r w:rsidR="00A74922" w:rsidRPr="002011DB">
        <w:rPr>
          <w:color w:val="auto"/>
        </w:rPr>
        <w:t xml:space="preserve">dlords </w:t>
      </w:r>
      <w:r w:rsidR="00BD0F69">
        <w:t xml:space="preserve">have </w:t>
      </w:r>
      <w:r w:rsidR="00FC58B0">
        <w:t>agreement</w:t>
      </w:r>
      <w:r w:rsidR="00E12B9E">
        <w:t>s in place</w:t>
      </w:r>
      <w:r w:rsidR="00FC58B0">
        <w:t xml:space="preserve"> with </w:t>
      </w:r>
      <w:r w:rsidR="00E12B9E">
        <w:t>the</w:t>
      </w:r>
      <w:r w:rsidR="00BD0F69">
        <w:t xml:space="preserve"> Council and information on th</w:t>
      </w:r>
      <w:r w:rsidR="00E12B9E">
        <w:t>ese</w:t>
      </w:r>
      <w:r w:rsidR="00BD0F69">
        <w:t xml:space="preserve"> arrangement</w:t>
      </w:r>
      <w:r w:rsidR="00E12B9E">
        <w:t>s</w:t>
      </w:r>
      <w:r w:rsidR="00BD0F69">
        <w:t xml:space="preserve"> is contained in </w:t>
      </w:r>
      <w:r w:rsidR="00DF0E03" w:rsidRPr="002C4D95">
        <w:rPr>
          <w:b/>
          <w:color w:val="auto"/>
        </w:rPr>
        <w:t>Section 9</w:t>
      </w:r>
      <w:r w:rsidR="00BD0F69" w:rsidRPr="00916E52">
        <w:t xml:space="preserve"> </w:t>
      </w:r>
      <w:r w:rsidR="00BD0F69">
        <w:t xml:space="preserve">of this policy. </w:t>
      </w:r>
      <w:r w:rsidR="00916E52">
        <w:tab/>
      </w:r>
    </w:p>
    <w:p w14:paraId="5D23956B" w14:textId="77777777" w:rsidR="003B5171" w:rsidRDefault="003B5171" w:rsidP="00916E52">
      <w:pPr>
        <w:pStyle w:val="ListParagraph"/>
      </w:pPr>
    </w:p>
    <w:p w14:paraId="3928117F" w14:textId="4D675C2B" w:rsidR="00E43041" w:rsidRDefault="006749D4" w:rsidP="00952EB2">
      <w:pPr>
        <w:pStyle w:val="ListParagraph"/>
        <w:ind w:left="1435" w:hanging="720"/>
      </w:pPr>
      <w:r>
        <w:t>1.6</w:t>
      </w:r>
      <w:r w:rsidR="003B5171">
        <w:tab/>
      </w:r>
      <w:r w:rsidR="00022045" w:rsidRPr="002011DB">
        <w:rPr>
          <w:color w:val="auto"/>
        </w:rPr>
        <w:t xml:space="preserve">A secure </w:t>
      </w:r>
      <w:r w:rsidR="00980508" w:rsidRPr="002011DB">
        <w:rPr>
          <w:color w:val="auto"/>
        </w:rPr>
        <w:t xml:space="preserve">or standard </w:t>
      </w:r>
      <w:r w:rsidR="00022045" w:rsidRPr="002011DB">
        <w:rPr>
          <w:color w:val="auto"/>
        </w:rPr>
        <w:t xml:space="preserve">occupation contract </w:t>
      </w:r>
      <w:r w:rsidR="00663D7D">
        <w:t>will</w:t>
      </w:r>
      <w:r w:rsidR="00DD569B">
        <w:t xml:space="preserve"> be offered by Tai </w:t>
      </w:r>
      <w:proofErr w:type="spellStart"/>
      <w:r w:rsidR="00DD569B">
        <w:t>Tarian</w:t>
      </w:r>
      <w:proofErr w:type="spellEnd"/>
      <w:r w:rsidR="00663D7D">
        <w:t xml:space="preserve"> </w:t>
      </w:r>
      <w:r w:rsidR="000159CC" w:rsidRPr="00FC58B0">
        <w:rPr>
          <w:color w:val="auto"/>
        </w:rPr>
        <w:t xml:space="preserve">(subject to </w:t>
      </w:r>
      <w:r w:rsidR="00D52F0C" w:rsidRPr="00FC58B0">
        <w:rPr>
          <w:color w:val="auto"/>
        </w:rPr>
        <w:t>legislation</w:t>
      </w:r>
      <w:r w:rsidR="000159CC" w:rsidRPr="00FC58B0">
        <w:rPr>
          <w:color w:val="auto"/>
        </w:rPr>
        <w:t xml:space="preserve"> changes</w:t>
      </w:r>
      <w:r w:rsidR="00D52F0C" w:rsidRPr="00FC58B0">
        <w:rPr>
          <w:color w:val="auto"/>
        </w:rPr>
        <w:t xml:space="preserve">) </w:t>
      </w:r>
      <w:r w:rsidR="00663D7D">
        <w:t>to the successful applica</w:t>
      </w:r>
      <w:r w:rsidR="00DD569B">
        <w:t>nt in accordance with the</w:t>
      </w:r>
      <w:r w:rsidR="00663D7D">
        <w:t xml:space="preserve"> policy which </w:t>
      </w:r>
      <w:proofErr w:type="gramStart"/>
      <w:r w:rsidR="00663D7D">
        <w:t>takes into account</w:t>
      </w:r>
      <w:proofErr w:type="gramEnd"/>
      <w:r w:rsidR="00663D7D">
        <w:t xml:space="preserve"> the applicants</w:t>
      </w:r>
      <w:r w:rsidR="00DD569B">
        <w:t>’</w:t>
      </w:r>
      <w:r w:rsidR="00663D7D">
        <w:t xml:space="preserve"> housing history. </w:t>
      </w:r>
    </w:p>
    <w:p w14:paraId="449EE15D" w14:textId="77777777" w:rsidR="00D346F2" w:rsidRDefault="00D346F2" w:rsidP="00952EB2">
      <w:pPr>
        <w:pStyle w:val="ListParagraph"/>
        <w:ind w:left="1435" w:hanging="720"/>
      </w:pPr>
    </w:p>
    <w:p w14:paraId="04BEA2FB" w14:textId="28B030E7" w:rsidR="00D346F2" w:rsidRDefault="00D346F2" w:rsidP="00952EB2">
      <w:pPr>
        <w:pStyle w:val="ListParagraph"/>
        <w:ind w:left="1435" w:hanging="720"/>
      </w:pPr>
      <w:r>
        <w:t>1.7</w:t>
      </w:r>
      <w:r>
        <w:tab/>
        <w:t>As a policy, this document sets out how the Council proposes to fulfil its statutory duties. Nothing in the policy is intended to conflict with those duties and where anything could be interpreted in more than one way, the way which corresponds most closely with statute will be applied</w:t>
      </w:r>
      <w:r w:rsidR="000A3A2C">
        <w:t>. In addition, while setting out principles and</w:t>
      </w:r>
      <w:r w:rsidR="00324FA1">
        <w:t xml:space="preserve"> procedures which sha</w:t>
      </w:r>
      <w:r w:rsidR="000A3A2C">
        <w:t>ll normally apply,</w:t>
      </w:r>
      <w:r w:rsidR="00FC6D66">
        <w:t xml:space="preserve"> to provide</w:t>
      </w:r>
      <w:r w:rsidR="000A3A2C">
        <w:t xml:space="preserve"> a degree of certainty to Tai </w:t>
      </w:r>
      <w:proofErr w:type="spellStart"/>
      <w:r w:rsidR="000A3A2C">
        <w:t>Tarian</w:t>
      </w:r>
      <w:proofErr w:type="spellEnd"/>
      <w:r w:rsidR="000A3A2C">
        <w:t xml:space="preserve">, and existing </w:t>
      </w:r>
      <w:r w:rsidR="00FC6D66">
        <w:t xml:space="preserve">and </w:t>
      </w:r>
      <w:r w:rsidR="000A3A2C" w:rsidRPr="002011DB">
        <w:rPr>
          <w:color w:val="auto"/>
        </w:rPr>
        <w:t xml:space="preserve">prospective </w:t>
      </w:r>
      <w:r w:rsidR="004A67E4" w:rsidRPr="002011DB">
        <w:rPr>
          <w:color w:val="auto"/>
        </w:rPr>
        <w:t>contract-holder</w:t>
      </w:r>
      <w:r w:rsidR="000A3A2C" w:rsidRPr="002011DB">
        <w:rPr>
          <w:color w:val="auto"/>
        </w:rPr>
        <w:t>s</w:t>
      </w:r>
      <w:r w:rsidR="000A3A2C">
        <w:t xml:space="preserve">, </w:t>
      </w:r>
      <w:r w:rsidR="00FC6D66">
        <w:t xml:space="preserve">and how the Council has chosen to exercise the discretions available to it, </w:t>
      </w:r>
      <w:r w:rsidR="000A3A2C">
        <w:t>it is not intended to fetter the proper exercise of available discretion.</w:t>
      </w:r>
    </w:p>
    <w:p w14:paraId="513416FE" w14:textId="6D4CDE0F" w:rsidR="003B5171" w:rsidRDefault="003B5171" w:rsidP="00085A79">
      <w:pPr>
        <w:spacing w:after="0" w:line="259" w:lineRule="auto"/>
        <w:ind w:left="0" w:right="0" w:firstLine="0"/>
        <w:jc w:val="left"/>
      </w:pPr>
    </w:p>
    <w:p w14:paraId="5662F0A7" w14:textId="17D239B0" w:rsidR="003B5171" w:rsidRPr="003B5171" w:rsidRDefault="006749D4" w:rsidP="002C0FBD">
      <w:pPr>
        <w:spacing w:after="0" w:line="259" w:lineRule="auto"/>
        <w:ind w:left="1435" w:right="0" w:hanging="715"/>
      </w:pPr>
      <w:r>
        <w:lastRenderedPageBreak/>
        <w:t>1.</w:t>
      </w:r>
      <w:r w:rsidR="00BE5F21">
        <w:t>8</w:t>
      </w:r>
      <w:r w:rsidR="003B5171">
        <w:tab/>
      </w:r>
      <w:r w:rsidR="00BD15F4">
        <w:t xml:space="preserve">A summary of the Lettings Policy is </w:t>
      </w:r>
      <w:r w:rsidR="003B5171" w:rsidRPr="003B5171">
        <w:t>available free of char</w:t>
      </w:r>
      <w:r w:rsidR="00061F80">
        <w:t xml:space="preserve">ge on request. </w:t>
      </w:r>
      <w:r w:rsidR="00BD15F4">
        <w:t xml:space="preserve">A copy of </w:t>
      </w:r>
      <w:r w:rsidR="00BD15F4">
        <w:tab/>
        <w:t>the</w:t>
      </w:r>
      <w:r w:rsidR="003B5171" w:rsidRPr="003B5171">
        <w:t xml:space="preserve"> Lettings Policy is available </w:t>
      </w:r>
      <w:r w:rsidR="00061F80">
        <w:t xml:space="preserve">on </w:t>
      </w:r>
      <w:r w:rsidR="00952EB2">
        <w:t xml:space="preserve">the </w:t>
      </w:r>
      <w:r w:rsidR="003B5171" w:rsidRPr="003B5171">
        <w:t>Council’s website (</w:t>
      </w:r>
      <w:hyperlink r:id="rId11">
        <w:r w:rsidR="003B5171" w:rsidRPr="003B5171">
          <w:rPr>
            <w:color w:val="0000FF"/>
            <w:u w:val="single" w:color="0000FF"/>
          </w:rPr>
          <w:t>www.npt.gov.uk</w:t>
        </w:r>
      </w:hyperlink>
      <w:hyperlink r:id="rId12">
        <w:r w:rsidR="003B5171" w:rsidRPr="003B5171">
          <w:t>)</w:t>
        </w:r>
      </w:hyperlink>
      <w:r w:rsidR="003B5171" w:rsidRPr="003B5171">
        <w:t xml:space="preserve"> or </w:t>
      </w:r>
      <w:r w:rsidR="009D33D8">
        <w:t xml:space="preserve">Tai </w:t>
      </w:r>
      <w:proofErr w:type="spellStart"/>
      <w:r w:rsidR="009D33D8">
        <w:t>Tarian</w:t>
      </w:r>
      <w:r w:rsidR="003B5171" w:rsidRPr="003B5171">
        <w:t>’</w:t>
      </w:r>
      <w:r w:rsidR="00BD15F4">
        <w:t>s</w:t>
      </w:r>
      <w:proofErr w:type="spellEnd"/>
      <w:r w:rsidR="003B5171" w:rsidRPr="003B5171">
        <w:t xml:space="preserve"> website </w:t>
      </w:r>
      <w:hyperlink r:id="rId13">
        <w:r w:rsidR="003B5171" w:rsidRPr="003B5171">
          <w:t>(</w:t>
        </w:r>
      </w:hyperlink>
      <w:hyperlink r:id="rId14" w:history="1">
        <w:r w:rsidR="00BD15F4" w:rsidRPr="004B3146">
          <w:rPr>
            <w:rStyle w:val="Hyperlink"/>
            <w:u w:color="0000FF"/>
          </w:rPr>
          <w:t>www.taitarian.co.uk</w:t>
        </w:r>
      </w:hyperlink>
      <w:hyperlink r:id="rId15">
        <w:r w:rsidR="003B5171" w:rsidRPr="003B5171">
          <w:t>)</w:t>
        </w:r>
      </w:hyperlink>
      <w:r w:rsidR="00BD15F4">
        <w:t xml:space="preserve">. </w:t>
      </w:r>
      <w:r w:rsidR="003B5171" w:rsidRPr="003B5171">
        <w:t xml:space="preserve">A hard </w:t>
      </w:r>
      <w:r w:rsidR="00061F80">
        <w:tab/>
      </w:r>
      <w:r w:rsidR="003B5171" w:rsidRPr="003B5171">
        <w:t xml:space="preserve">copy </w:t>
      </w:r>
      <w:r w:rsidR="00BD15F4">
        <w:t xml:space="preserve">(full or summary) </w:t>
      </w:r>
      <w:r w:rsidR="003B5171" w:rsidRPr="003B5171">
        <w:t xml:space="preserve">will be available from </w:t>
      </w:r>
      <w:r w:rsidR="009D33D8">
        <w:t xml:space="preserve">Tai </w:t>
      </w:r>
      <w:proofErr w:type="spellStart"/>
      <w:r w:rsidR="009D33D8">
        <w:t>Tarian</w:t>
      </w:r>
      <w:proofErr w:type="spellEnd"/>
      <w:r w:rsidR="00061F80">
        <w:t xml:space="preserve"> and </w:t>
      </w:r>
      <w:r w:rsidR="00952EB2">
        <w:t>the</w:t>
      </w:r>
      <w:r w:rsidR="00061F80">
        <w:t xml:space="preserve"> </w:t>
      </w:r>
      <w:r w:rsidR="003B5171" w:rsidRPr="003B5171">
        <w:t xml:space="preserve">Council upon request and may be provided in larger print, in braille or in a different language. </w:t>
      </w:r>
    </w:p>
    <w:p w14:paraId="6F552348" w14:textId="33775DC1" w:rsidR="0052276F" w:rsidRPr="0052276F" w:rsidRDefault="00663D7D" w:rsidP="00712496">
      <w:pPr>
        <w:spacing w:after="0" w:line="259" w:lineRule="auto"/>
        <w:ind w:left="720" w:right="0" w:firstLine="0"/>
        <w:jc w:val="left"/>
      </w:pPr>
      <w:r>
        <w:t xml:space="preserve">  </w:t>
      </w:r>
    </w:p>
    <w:p w14:paraId="20480977" w14:textId="77777777" w:rsidR="00FB4F7F" w:rsidRDefault="00FB4F7F">
      <w:pPr>
        <w:spacing w:after="160" w:line="259" w:lineRule="auto"/>
        <w:ind w:left="0" w:right="0" w:firstLine="0"/>
        <w:jc w:val="left"/>
        <w:rPr>
          <w:b/>
        </w:rPr>
      </w:pPr>
      <w:r>
        <w:br w:type="page"/>
      </w:r>
    </w:p>
    <w:p w14:paraId="30376171" w14:textId="67EA3D8C" w:rsidR="00E43041" w:rsidRDefault="00663D7D">
      <w:pPr>
        <w:pStyle w:val="Heading1"/>
        <w:numPr>
          <w:ilvl w:val="0"/>
          <w:numId w:val="0"/>
        </w:numPr>
        <w:ind w:left="727"/>
      </w:pPr>
      <w:bookmarkStart w:id="1" w:name="_Toc130054420"/>
      <w:r>
        <w:lastRenderedPageBreak/>
        <w:t>SECTION 2 – The Legal Framework</w:t>
      </w:r>
      <w:bookmarkEnd w:id="1"/>
      <w:r>
        <w:t xml:space="preserve"> </w:t>
      </w:r>
    </w:p>
    <w:p w14:paraId="57A1EF43" w14:textId="77777777" w:rsidR="00E43041" w:rsidRDefault="00663D7D">
      <w:pPr>
        <w:spacing w:after="0" w:line="259" w:lineRule="auto"/>
        <w:ind w:left="720" w:right="0" w:firstLine="0"/>
        <w:jc w:val="left"/>
      </w:pPr>
      <w:r>
        <w:rPr>
          <w:b/>
        </w:rPr>
        <w:t xml:space="preserve"> </w:t>
      </w:r>
    </w:p>
    <w:p w14:paraId="7A64B48E" w14:textId="2379B73C" w:rsidR="00E43041" w:rsidRDefault="00663D7D">
      <w:pPr>
        <w:ind w:left="1440" w:right="122" w:hanging="720"/>
      </w:pPr>
      <w:r>
        <w:t xml:space="preserve">2.1 </w:t>
      </w:r>
      <w:r w:rsidR="00922EB4">
        <w:tab/>
      </w:r>
      <w:r w:rsidRPr="007B47E0">
        <w:t>Part VI of the H</w:t>
      </w:r>
      <w:r w:rsidR="00952EB2">
        <w:t xml:space="preserve">A </w:t>
      </w:r>
      <w:r w:rsidRPr="007B47E0">
        <w:t>1996, as amended by the Homelessness Act 2002 and the H</w:t>
      </w:r>
      <w:r w:rsidR="00952EB2">
        <w:t>WA</w:t>
      </w:r>
      <w:r w:rsidR="002C0FBD">
        <w:t xml:space="preserve"> </w:t>
      </w:r>
      <w:r>
        <w:t xml:space="preserve">sets out the legal framework for the </w:t>
      </w:r>
      <w:r w:rsidR="00952EB2">
        <w:t>a</w:t>
      </w:r>
      <w:r>
        <w:t>llocation of accommodat</w:t>
      </w:r>
      <w:r w:rsidR="00B87522">
        <w:t xml:space="preserve">ion by Local Authorities and </w:t>
      </w:r>
      <w:r w:rsidR="00B87522" w:rsidRPr="002011DB">
        <w:t>R</w:t>
      </w:r>
      <w:r w:rsidR="002011DB">
        <w:t xml:space="preserve">egistered </w:t>
      </w:r>
      <w:r w:rsidR="00B87522" w:rsidRPr="002011DB">
        <w:t>S</w:t>
      </w:r>
      <w:r w:rsidR="002011DB">
        <w:t xml:space="preserve">ocial </w:t>
      </w:r>
      <w:r w:rsidR="00B87522" w:rsidRPr="002011DB">
        <w:t>L</w:t>
      </w:r>
      <w:r w:rsidR="002011DB">
        <w:t>andlord</w:t>
      </w:r>
      <w:r w:rsidR="00B87522" w:rsidRPr="002011DB">
        <w:t>s</w:t>
      </w:r>
      <w:r w:rsidR="002011DB">
        <w:t xml:space="preserve"> (</w:t>
      </w:r>
      <w:r w:rsidR="002011DB" w:rsidRPr="002011DB">
        <w:rPr>
          <w:b/>
        </w:rPr>
        <w:t>RSL</w:t>
      </w:r>
      <w:r w:rsidR="002011DB">
        <w:t>)</w:t>
      </w:r>
      <w:r w:rsidRPr="002011DB">
        <w:t>.</w:t>
      </w:r>
      <w:r>
        <w:t xml:space="preserve"> </w:t>
      </w:r>
    </w:p>
    <w:p w14:paraId="046F95EA" w14:textId="77777777" w:rsidR="00E43041" w:rsidRDefault="00663D7D">
      <w:pPr>
        <w:spacing w:after="0" w:line="259" w:lineRule="auto"/>
        <w:ind w:left="720" w:right="0" w:firstLine="0"/>
        <w:jc w:val="left"/>
      </w:pPr>
      <w:r>
        <w:t xml:space="preserve"> </w:t>
      </w:r>
    </w:p>
    <w:p w14:paraId="47D6DBE5" w14:textId="2B5A76B2" w:rsidR="00E43041" w:rsidRDefault="00663D7D">
      <w:pPr>
        <w:ind w:left="1440" w:right="122" w:hanging="720"/>
      </w:pPr>
      <w:r>
        <w:t xml:space="preserve">2.2 </w:t>
      </w:r>
      <w:r w:rsidR="00922EB4">
        <w:tab/>
        <w:t xml:space="preserve">Tai </w:t>
      </w:r>
      <w:proofErr w:type="spellStart"/>
      <w:r w:rsidR="00922EB4">
        <w:t>Tarian</w:t>
      </w:r>
      <w:proofErr w:type="spellEnd"/>
      <w:r w:rsidR="00922EB4">
        <w:t xml:space="preserve"> will maintain the Housing </w:t>
      </w:r>
      <w:r w:rsidR="00B87522" w:rsidRPr="00922EB4">
        <w:rPr>
          <w:color w:val="auto"/>
        </w:rPr>
        <w:t>Register</w:t>
      </w:r>
      <w:r w:rsidR="00B87522">
        <w:t xml:space="preserve"> </w:t>
      </w:r>
      <w:r w:rsidR="0052276F">
        <w:t xml:space="preserve">and only qualifying </w:t>
      </w:r>
      <w:r>
        <w:t xml:space="preserve">persons </w:t>
      </w:r>
      <w:r w:rsidR="00324FA1">
        <w:t>sha</w:t>
      </w:r>
      <w:r>
        <w:t xml:space="preserve">ll be </w:t>
      </w:r>
      <w:r w:rsidR="00B87522">
        <w:t xml:space="preserve">placed </w:t>
      </w:r>
      <w:r>
        <w:t xml:space="preserve">on it.  </w:t>
      </w:r>
      <w:r w:rsidR="002C0FBD">
        <w:t>T</w:t>
      </w:r>
      <w:r>
        <w:t xml:space="preserve">he Welsh </w:t>
      </w:r>
      <w:r w:rsidR="007614AE">
        <w:t xml:space="preserve">Ministers </w:t>
      </w:r>
      <w:r>
        <w:t>may</w:t>
      </w:r>
      <w:r w:rsidR="00952EB2">
        <w:t xml:space="preserve"> by regulations add to or change the definition of </w:t>
      </w:r>
      <w:r w:rsidR="002C4D95">
        <w:t xml:space="preserve">a qualifying person. </w:t>
      </w:r>
      <w:r w:rsidR="007614AE">
        <w:t xml:space="preserve">In accordance with </w:t>
      </w:r>
      <w:r>
        <w:t>the terms of the</w:t>
      </w:r>
      <w:r w:rsidR="00952EB2">
        <w:t xml:space="preserve"> HA 1996</w:t>
      </w:r>
      <w:r w:rsidR="003653C1">
        <w:t xml:space="preserve"> </w:t>
      </w:r>
      <w:r>
        <w:t>an</w:t>
      </w:r>
      <w:r w:rsidR="00922EB4">
        <w:t xml:space="preserve">d related regulations, Tai </w:t>
      </w:r>
      <w:proofErr w:type="spellStart"/>
      <w:r w:rsidR="00922EB4">
        <w:t>Tarian</w:t>
      </w:r>
      <w:proofErr w:type="spellEnd"/>
      <w:r>
        <w:t xml:space="preserve"> </w:t>
      </w:r>
      <w:r w:rsidR="00952EB2">
        <w:t>will</w:t>
      </w:r>
      <w:r>
        <w:t xml:space="preserve"> determine who may and wh</w:t>
      </w:r>
      <w:r w:rsidR="00922EB4">
        <w:t xml:space="preserve">o may not be </w:t>
      </w:r>
      <w:r w:rsidR="00952EB2">
        <w:t xml:space="preserve">included </w:t>
      </w:r>
      <w:r w:rsidR="00922EB4">
        <w:t>on the Housing Register</w:t>
      </w:r>
      <w:r>
        <w:t xml:space="preserve">.  </w:t>
      </w:r>
    </w:p>
    <w:p w14:paraId="18BEA846" w14:textId="77777777" w:rsidR="00E43041" w:rsidRDefault="00663D7D">
      <w:pPr>
        <w:spacing w:after="11" w:line="259" w:lineRule="auto"/>
        <w:ind w:left="720" w:right="0" w:firstLine="0"/>
        <w:jc w:val="left"/>
      </w:pPr>
      <w:r>
        <w:t xml:space="preserve"> </w:t>
      </w:r>
    </w:p>
    <w:p w14:paraId="654A553A" w14:textId="48885571" w:rsidR="00E43041" w:rsidRDefault="00663D7D">
      <w:pPr>
        <w:ind w:left="1440" w:right="122" w:hanging="720"/>
      </w:pPr>
      <w:r>
        <w:t xml:space="preserve">2.3 </w:t>
      </w:r>
      <w:r>
        <w:tab/>
        <w:t>A separate ‘holding list’ of persons who have not yet met t</w:t>
      </w:r>
      <w:r w:rsidR="00F1028E">
        <w:t>he criteria for the Housing Register</w:t>
      </w:r>
      <w:r>
        <w:t xml:space="preserve"> </w:t>
      </w:r>
      <w:r w:rsidR="00324FA1">
        <w:t>sha</w:t>
      </w:r>
      <w:r>
        <w:t xml:space="preserve">ll also be </w:t>
      </w:r>
      <w:r w:rsidR="00952EB2">
        <w:t>maintained</w:t>
      </w:r>
      <w:r w:rsidR="002C0FBD">
        <w:t xml:space="preserve"> </w:t>
      </w:r>
      <w:r>
        <w:t xml:space="preserve">by </w:t>
      </w:r>
      <w:r w:rsidR="009D33D8">
        <w:t xml:space="preserve">Tai </w:t>
      </w:r>
      <w:proofErr w:type="spellStart"/>
      <w:r w:rsidR="009D33D8">
        <w:t>Tarian</w:t>
      </w:r>
      <w:proofErr w:type="spellEnd"/>
      <w:r>
        <w:t xml:space="preserve">. </w:t>
      </w:r>
    </w:p>
    <w:p w14:paraId="6FB47D11" w14:textId="77777777" w:rsidR="00E43041" w:rsidRDefault="00663D7D">
      <w:pPr>
        <w:spacing w:after="0" w:line="259" w:lineRule="auto"/>
        <w:ind w:left="720" w:right="0" w:firstLine="0"/>
        <w:jc w:val="left"/>
      </w:pPr>
      <w:r>
        <w:t xml:space="preserve"> </w:t>
      </w:r>
    </w:p>
    <w:p w14:paraId="7A2EDDB3" w14:textId="69E48B5C" w:rsidR="00E43041" w:rsidRDefault="00663D7D">
      <w:pPr>
        <w:ind w:left="1440" w:right="122" w:hanging="720"/>
      </w:pPr>
      <w:r>
        <w:t xml:space="preserve">2.4 </w:t>
      </w:r>
      <w:r w:rsidR="00922EB4">
        <w:tab/>
      </w:r>
      <w:r w:rsidR="00952EB2">
        <w:t>The Council as a housing authority</w:t>
      </w:r>
      <w:r>
        <w:t xml:space="preserve"> has a duty under </w:t>
      </w:r>
      <w:r w:rsidR="00952EB2">
        <w:t xml:space="preserve">Section 167 of </w:t>
      </w:r>
      <w:r>
        <w:t xml:space="preserve">the </w:t>
      </w:r>
      <w:r w:rsidR="00952EB2">
        <w:t xml:space="preserve">HA 1996 </w:t>
      </w:r>
      <w:r>
        <w:t>to ensure that in letting its propert</w:t>
      </w:r>
      <w:r w:rsidR="00952EB2">
        <w:t>ies</w:t>
      </w:r>
      <w:r>
        <w:t xml:space="preserve"> it gives reasonable preference to certain categories of </w:t>
      </w:r>
      <w:r w:rsidR="00952EB2">
        <w:t xml:space="preserve">people </w:t>
      </w:r>
      <w:r>
        <w:t>housing need</w:t>
      </w:r>
      <w:r w:rsidR="00952EB2">
        <w:t>.</w:t>
      </w:r>
      <w:r w:rsidR="00C9206C">
        <w:t xml:space="preserve">  These are:</w:t>
      </w:r>
    </w:p>
    <w:p w14:paraId="72FC04D9" w14:textId="77777777" w:rsidR="00E43041" w:rsidRDefault="00663D7D">
      <w:pPr>
        <w:spacing w:after="0" w:line="259" w:lineRule="auto"/>
        <w:ind w:left="720" w:right="0" w:firstLine="0"/>
        <w:jc w:val="left"/>
      </w:pPr>
      <w:r>
        <w:t xml:space="preserve"> </w:t>
      </w:r>
    </w:p>
    <w:p w14:paraId="4952FD88" w14:textId="61C048E5" w:rsidR="00E43041" w:rsidRDefault="00663D7D" w:rsidP="00026970">
      <w:pPr>
        <w:pStyle w:val="ListParagraph"/>
        <w:numPr>
          <w:ilvl w:val="0"/>
          <w:numId w:val="63"/>
        </w:numPr>
        <w:ind w:right="122"/>
      </w:pPr>
      <w:r>
        <w:t>People who are homeless</w:t>
      </w:r>
      <w:r w:rsidR="00C9206C">
        <w:t>.</w:t>
      </w:r>
      <w:r>
        <w:t xml:space="preserve"> </w:t>
      </w:r>
    </w:p>
    <w:p w14:paraId="0FD51843" w14:textId="02FFB713" w:rsidR="00E43041" w:rsidRDefault="00663D7D" w:rsidP="00026970">
      <w:pPr>
        <w:pStyle w:val="ListParagraph"/>
        <w:numPr>
          <w:ilvl w:val="0"/>
          <w:numId w:val="63"/>
        </w:numPr>
        <w:ind w:right="122"/>
      </w:pPr>
      <w:r>
        <w:t>People owed certain homelessness duties</w:t>
      </w:r>
      <w:r w:rsidR="00C9206C">
        <w:t>.</w:t>
      </w:r>
      <w:r>
        <w:t xml:space="preserve"> </w:t>
      </w:r>
    </w:p>
    <w:p w14:paraId="7D106B3F" w14:textId="037B681F" w:rsidR="00E43041" w:rsidRDefault="00663D7D" w:rsidP="00026970">
      <w:pPr>
        <w:pStyle w:val="ListParagraph"/>
        <w:numPr>
          <w:ilvl w:val="0"/>
          <w:numId w:val="63"/>
        </w:numPr>
        <w:ind w:right="122"/>
      </w:pPr>
      <w:r>
        <w:t>People living in unsatisfactory housing conditions (including insanitary or overcrowded housing)</w:t>
      </w:r>
      <w:r w:rsidR="00C9206C">
        <w:t>.</w:t>
      </w:r>
      <w:r>
        <w:t xml:space="preserve"> </w:t>
      </w:r>
    </w:p>
    <w:p w14:paraId="79EF56D4" w14:textId="15018910" w:rsidR="00E43041" w:rsidRDefault="00663D7D" w:rsidP="00026970">
      <w:pPr>
        <w:pStyle w:val="ListParagraph"/>
        <w:numPr>
          <w:ilvl w:val="0"/>
          <w:numId w:val="63"/>
        </w:numPr>
        <w:ind w:right="122"/>
      </w:pPr>
      <w:r>
        <w:t>People with a particular need to move on medical or welfare grounds</w:t>
      </w:r>
      <w:r w:rsidR="00C9206C">
        <w:t>.</w:t>
      </w:r>
      <w:r>
        <w:t xml:space="preserve"> </w:t>
      </w:r>
    </w:p>
    <w:p w14:paraId="6DE30876" w14:textId="445103A4" w:rsidR="00E43041" w:rsidRDefault="00663D7D" w:rsidP="00026970">
      <w:pPr>
        <w:pStyle w:val="ListParagraph"/>
        <w:numPr>
          <w:ilvl w:val="0"/>
          <w:numId w:val="63"/>
        </w:numPr>
        <w:ind w:right="122"/>
      </w:pPr>
      <w:r>
        <w:t xml:space="preserve">People with a particular need to move to avoid hardship. </w:t>
      </w:r>
    </w:p>
    <w:p w14:paraId="39C8840A" w14:textId="77777777" w:rsidR="00E43041" w:rsidRDefault="00663D7D">
      <w:pPr>
        <w:spacing w:after="0" w:line="259" w:lineRule="auto"/>
        <w:ind w:left="2160" w:right="0" w:firstLine="0"/>
        <w:jc w:val="left"/>
      </w:pPr>
      <w:r>
        <w:t xml:space="preserve"> </w:t>
      </w:r>
    </w:p>
    <w:p w14:paraId="5C7E4022" w14:textId="77777777" w:rsidR="00E43041" w:rsidRPr="008F085A" w:rsidRDefault="00922EB4">
      <w:pPr>
        <w:ind w:right="122"/>
        <w:rPr>
          <w:color w:val="auto"/>
        </w:rPr>
      </w:pPr>
      <w:r>
        <w:rPr>
          <w:color w:val="auto"/>
        </w:rPr>
        <w:tab/>
      </w:r>
      <w:r>
        <w:rPr>
          <w:color w:val="auto"/>
        </w:rPr>
        <w:tab/>
      </w:r>
      <w:r w:rsidR="00663D7D" w:rsidRPr="008F085A">
        <w:rPr>
          <w:color w:val="auto"/>
        </w:rPr>
        <w:t>Subject</w:t>
      </w:r>
      <w:r>
        <w:rPr>
          <w:color w:val="auto"/>
        </w:rPr>
        <w:t xml:space="preserve"> to this requirement, the</w:t>
      </w:r>
      <w:r w:rsidR="00663D7D" w:rsidRPr="008F085A">
        <w:rPr>
          <w:color w:val="auto"/>
        </w:rPr>
        <w:t xml:space="preserve"> Lettings Policy </w:t>
      </w:r>
      <w:r w:rsidR="00663D7D" w:rsidRPr="009B7A75">
        <w:rPr>
          <w:color w:val="auto"/>
        </w:rPr>
        <w:t>may also reflect local priorities</w:t>
      </w:r>
      <w:r>
        <w:rPr>
          <w:color w:val="auto"/>
        </w:rPr>
        <w:t>.</w:t>
      </w:r>
      <w:r w:rsidR="00663D7D" w:rsidRPr="008F085A">
        <w:rPr>
          <w:color w:val="auto"/>
        </w:rPr>
        <w:t xml:space="preserve"> </w:t>
      </w:r>
    </w:p>
    <w:p w14:paraId="726F43A5" w14:textId="77777777" w:rsidR="00E43041" w:rsidRDefault="00663D7D">
      <w:pPr>
        <w:spacing w:after="0" w:line="259" w:lineRule="auto"/>
        <w:ind w:left="720" w:right="0" w:firstLine="0"/>
        <w:jc w:val="left"/>
      </w:pPr>
      <w:r>
        <w:t xml:space="preserve"> </w:t>
      </w:r>
    </w:p>
    <w:p w14:paraId="31831557" w14:textId="7FC32A0D" w:rsidR="00E43041" w:rsidRDefault="00663D7D" w:rsidP="00E71D14">
      <w:pPr>
        <w:numPr>
          <w:ilvl w:val="1"/>
          <w:numId w:val="1"/>
        </w:numPr>
        <w:ind w:right="122" w:hanging="720"/>
      </w:pPr>
      <w:r>
        <w:t>In applying this policy, in accordance with Section 149 of the Equality Act 2010</w:t>
      </w:r>
      <w:r w:rsidR="00952EB2">
        <w:t xml:space="preserve"> (the </w:t>
      </w:r>
      <w:r w:rsidR="00952EB2" w:rsidRPr="00952EB2">
        <w:rPr>
          <w:b/>
        </w:rPr>
        <w:t>EA 2010</w:t>
      </w:r>
      <w:r w:rsidR="00952EB2">
        <w:t>)</w:t>
      </w:r>
      <w:r>
        <w:t xml:space="preserve">, regard will be made to the need to: </w:t>
      </w:r>
    </w:p>
    <w:p w14:paraId="0CD682F3" w14:textId="77777777" w:rsidR="00E43041" w:rsidRDefault="00663D7D">
      <w:pPr>
        <w:spacing w:after="0" w:line="259" w:lineRule="auto"/>
        <w:ind w:left="720" w:right="0" w:firstLine="0"/>
        <w:jc w:val="left"/>
      </w:pPr>
      <w:r>
        <w:t xml:space="preserve"> </w:t>
      </w:r>
    </w:p>
    <w:p w14:paraId="1C6A5DAD" w14:textId="515E9318" w:rsidR="00E43041" w:rsidRDefault="00663D7D" w:rsidP="00026970">
      <w:pPr>
        <w:pStyle w:val="ListParagraph"/>
        <w:numPr>
          <w:ilvl w:val="0"/>
          <w:numId w:val="64"/>
        </w:numPr>
        <w:ind w:right="122"/>
      </w:pPr>
      <w:r>
        <w:t xml:space="preserve">Eliminate discrimination, harassment, </w:t>
      </w:r>
      <w:proofErr w:type="gramStart"/>
      <w:r>
        <w:t>victimisation</w:t>
      </w:r>
      <w:proofErr w:type="gramEnd"/>
      <w:r>
        <w:t xml:space="preserve"> and any other conduct that is prohibited by or under </w:t>
      </w:r>
      <w:r w:rsidR="00952EB2">
        <w:t>the EA 2010</w:t>
      </w:r>
      <w:r w:rsidR="00C9206C">
        <w:t>.</w:t>
      </w:r>
      <w:r>
        <w:t xml:space="preserve"> </w:t>
      </w:r>
    </w:p>
    <w:p w14:paraId="37986E92" w14:textId="762E1E63" w:rsidR="00E43041" w:rsidRDefault="00663D7D" w:rsidP="00026970">
      <w:pPr>
        <w:pStyle w:val="ListParagraph"/>
        <w:numPr>
          <w:ilvl w:val="0"/>
          <w:numId w:val="64"/>
        </w:numPr>
        <w:ind w:right="122"/>
      </w:pPr>
      <w:r>
        <w:t>Advance equality of opportunity between persons who share a relevant protected characteristic and persons who do not share it</w:t>
      </w:r>
      <w:r w:rsidR="00C9206C">
        <w:t>.</w:t>
      </w:r>
      <w:r>
        <w:t xml:space="preserve"> </w:t>
      </w:r>
    </w:p>
    <w:p w14:paraId="6DD69DC5" w14:textId="2CDCA50C" w:rsidR="00E43041" w:rsidRDefault="00663D7D" w:rsidP="00026970">
      <w:pPr>
        <w:pStyle w:val="ListParagraph"/>
        <w:numPr>
          <w:ilvl w:val="0"/>
          <w:numId w:val="64"/>
        </w:numPr>
        <w:ind w:right="122"/>
      </w:pPr>
      <w:r>
        <w:t xml:space="preserve">Foster good relations between persons who share a relevant protected characteristic and persons who do not share it. </w:t>
      </w:r>
    </w:p>
    <w:p w14:paraId="5D6F7A63" w14:textId="77777777" w:rsidR="00E43041" w:rsidRDefault="00663D7D">
      <w:pPr>
        <w:spacing w:after="0" w:line="259" w:lineRule="auto"/>
        <w:ind w:left="720" w:right="0" w:firstLine="0"/>
        <w:jc w:val="left"/>
      </w:pPr>
      <w:r>
        <w:t xml:space="preserve"> </w:t>
      </w:r>
    </w:p>
    <w:p w14:paraId="18B7107E" w14:textId="61EDEF42" w:rsidR="00E43041" w:rsidRDefault="00C93063">
      <w:pPr>
        <w:ind w:left="1440" w:right="122" w:hanging="720"/>
      </w:pPr>
      <w:r>
        <w:t>2.6</w:t>
      </w:r>
      <w:r w:rsidR="00663D7D">
        <w:t xml:space="preserve"> </w:t>
      </w:r>
      <w:r w:rsidR="00922EB4">
        <w:tab/>
      </w:r>
      <w:r w:rsidR="00663D7D">
        <w:t>In framing th</w:t>
      </w:r>
      <w:r w:rsidR="00922EB4">
        <w:t xml:space="preserve">e </w:t>
      </w:r>
      <w:r w:rsidR="00663D7D">
        <w:t>Lettings Policy to provide a choice of ac</w:t>
      </w:r>
      <w:r w:rsidR="0073750D">
        <w:t>commodation to applicants, the p</w:t>
      </w:r>
      <w:r w:rsidR="00663D7D">
        <w:t xml:space="preserve">olicy and any adopted procedures </w:t>
      </w:r>
      <w:r w:rsidR="00845311">
        <w:t>sha</w:t>
      </w:r>
      <w:r w:rsidR="00663D7D">
        <w:t xml:space="preserve">ll meet any obligations by other existing legislation, in addition to </w:t>
      </w:r>
      <w:r w:rsidR="00663D7D" w:rsidRPr="000E4E74">
        <w:t xml:space="preserve">Part VI </w:t>
      </w:r>
      <w:r w:rsidR="00952EB2">
        <w:t xml:space="preserve">of the HA </w:t>
      </w:r>
      <w:r w:rsidR="00663D7D" w:rsidRPr="000E4E74">
        <w:t>1996, including:</w:t>
      </w:r>
    </w:p>
    <w:p w14:paraId="42007429" w14:textId="77777777" w:rsidR="00E43041" w:rsidRDefault="00663D7D">
      <w:pPr>
        <w:spacing w:after="0" w:line="259" w:lineRule="auto"/>
        <w:ind w:left="720" w:right="0" w:firstLine="0"/>
        <w:jc w:val="left"/>
      </w:pPr>
      <w:r>
        <w:t xml:space="preserve"> </w:t>
      </w:r>
    </w:p>
    <w:p w14:paraId="26752030" w14:textId="58E82D30" w:rsidR="00E43041" w:rsidRDefault="00663D7D" w:rsidP="00026970">
      <w:pPr>
        <w:pStyle w:val="ListParagraph"/>
        <w:numPr>
          <w:ilvl w:val="0"/>
          <w:numId w:val="65"/>
        </w:numPr>
        <w:ind w:right="122"/>
      </w:pPr>
      <w:r>
        <w:t>Housing (Wales) Act 2014</w:t>
      </w:r>
    </w:p>
    <w:p w14:paraId="76609C5D" w14:textId="36CA9ADA" w:rsidR="00E43041" w:rsidRDefault="00663D7D" w:rsidP="00026970">
      <w:pPr>
        <w:pStyle w:val="ListParagraph"/>
        <w:numPr>
          <w:ilvl w:val="0"/>
          <w:numId w:val="65"/>
        </w:numPr>
        <w:ind w:right="122"/>
      </w:pPr>
      <w:r>
        <w:t>The Human Rights Act 1998</w:t>
      </w:r>
    </w:p>
    <w:p w14:paraId="735B8E33" w14:textId="3A3D0FE6" w:rsidR="00E43041" w:rsidRDefault="00663D7D" w:rsidP="00026970">
      <w:pPr>
        <w:pStyle w:val="ListParagraph"/>
        <w:numPr>
          <w:ilvl w:val="0"/>
          <w:numId w:val="65"/>
        </w:numPr>
        <w:ind w:right="122"/>
      </w:pPr>
      <w:r>
        <w:t>The Freedom of Information Act 2000</w:t>
      </w:r>
    </w:p>
    <w:p w14:paraId="1A6B2275" w14:textId="7382ED94" w:rsidR="00E43041" w:rsidRPr="004E12BF" w:rsidRDefault="000A418E" w:rsidP="00026970">
      <w:pPr>
        <w:pStyle w:val="ListParagraph"/>
        <w:numPr>
          <w:ilvl w:val="0"/>
          <w:numId w:val="65"/>
        </w:numPr>
        <w:ind w:right="122"/>
        <w:rPr>
          <w:color w:val="auto"/>
        </w:rPr>
      </w:pPr>
      <w:r w:rsidRPr="004E12BF">
        <w:rPr>
          <w:color w:val="auto"/>
        </w:rPr>
        <w:t>Da</w:t>
      </w:r>
      <w:r w:rsidR="00132E51" w:rsidRPr="004E12BF">
        <w:rPr>
          <w:color w:val="auto"/>
        </w:rPr>
        <w:t>ta Protection Act 2018</w:t>
      </w:r>
      <w:r w:rsidR="0063449D" w:rsidRPr="004E12BF">
        <w:rPr>
          <w:color w:val="auto"/>
        </w:rPr>
        <w:t xml:space="preserve"> and UK General Data Protection Regulations (the </w:t>
      </w:r>
      <w:r w:rsidR="0063449D" w:rsidRPr="004E12BF">
        <w:rPr>
          <w:b/>
          <w:color w:val="auto"/>
        </w:rPr>
        <w:t>UK GDPR</w:t>
      </w:r>
      <w:r w:rsidR="0063449D" w:rsidRPr="004E12BF">
        <w:rPr>
          <w:color w:val="auto"/>
        </w:rPr>
        <w:t xml:space="preserve">) (together the </w:t>
      </w:r>
      <w:r w:rsidR="0063449D" w:rsidRPr="004E12BF">
        <w:rPr>
          <w:b/>
          <w:color w:val="auto"/>
        </w:rPr>
        <w:t>Data Protection Legislation</w:t>
      </w:r>
      <w:r w:rsidR="0063449D" w:rsidRPr="004E12BF">
        <w:rPr>
          <w:color w:val="auto"/>
        </w:rPr>
        <w:t>)</w:t>
      </w:r>
    </w:p>
    <w:p w14:paraId="1B159396" w14:textId="01D4772B" w:rsidR="00E43041" w:rsidRDefault="00663D7D" w:rsidP="00026970">
      <w:pPr>
        <w:pStyle w:val="ListParagraph"/>
        <w:numPr>
          <w:ilvl w:val="0"/>
          <w:numId w:val="65"/>
        </w:numPr>
        <w:ind w:right="122"/>
      </w:pPr>
      <w:r>
        <w:t xml:space="preserve">The Equality Act 2010 </w:t>
      </w:r>
    </w:p>
    <w:p w14:paraId="25CB93FF" w14:textId="4EEC54A2" w:rsidR="00E43041" w:rsidRDefault="00663D7D" w:rsidP="00026970">
      <w:pPr>
        <w:pStyle w:val="ListParagraph"/>
        <w:numPr>
          <w:ilvl w:val="0"/>
          <w:numId w:val="65"/>
        </w:numPr>
        <w:ind w:right="122"/>
      </w:pPr>
      <w:r>
        <w:t xml:space="preserve">Housing Act 2004 </w:t>
      </w:r>
    </w:p>
    <w:p w14:paraId="0DF96173" w14:textId="5B77A48B" w:rsidR="00E43041" w:rsidRDefault="00663D7D" w:rsidP="00026970">
      <w:pPr>
        <w:pStyle w:val="ListParagraph"/>
        <w:numPr>
          <w:ilvl w:val="0"/>
          <w:numId w:val="65"/>
        </w:numPr>
        <w:ind w:right="122"/>
      </w:pPr>
      <w:r>
        <w:lastRenderedPageBreak/>
        <w:t xml:space="preserve">The Homelessness Act 2002 </w:t>
      </w:r>
    </w:p>
    <w:p w14:paraId="331C3B04" w14:textId="77502D5C" w:rsidR="00E43041" w:rsidRDefault="00663D7D" w:rsidP="00026970">
      <w:pPr>
        <w:pStyle w:val="ListParagraph"/>
        <w:numPr>
          <w:ilvl w:val="0"/>
          <w:numId w:val="65"/>
        </w:numPr>
        <w:ind w:right="122"/>
      </w:pPr>
      <w:r>
        <w:t>Anti-Social Behaviour, Crime and Policing Act 2014</w:t>
      </w:r>
    </w:p>
    <w:p w14:paraId="137ADD90" w14:textId="59E91715" w:rsidR="00324FA1" w:rsidRDefault="00663D7D" w:rsidP="00026970">
      <w:pPr>
        <w:pStyle w:val="ListParagraph"/>
        <w:numPr>
          <w:ilvl w:val="0"/>
          <w:numId w:val="65"/>
        </w:numPr>
        <w:ind w:right="122"/>
      </w:pPr>
      <w:r>
        <w:t>The Rent (Agriculture) Act 1976</w:t>
      </w:r>
    </w:p>
    <w:p w14:paraId="5D10D1CE" w14:textId="55AC117F" w:rsidR="002C3AD5" w:rsidRDefault="00324FA1" w:rsidP="00026970">
      <w:pPr>
        <w:pStyle w:val="ListParagraph"/>
        <w:numPr>
          <w:ilvl w:val="0"/>
          <w:numId w:val="65"/>
        </w:numPr>
        <w:ind w:right="122"/>
      </w:pPr>
      <w:r>
        <w:t>The Welsh Language Standards and Regulations made under the Measure</w:t>
      </w:r>
    </w:p>
    <w:p w14:paraId="452827ED" w14:textId="37A34EEF" w:rsidR="00B10161" w:rsidRPr="002011DB" w:rsidRDefault="00B10161" w:rsidP="00026970">
      <w:pPr>
        <w:pStyle w:val="ListParagraph"/>
        <w:numPr>
          <w:ilvl w:val="0"/>
          <w:numId w:val="65"/>
        </w:numPr>
        <w:ind w:right="122"/>
        <w:rPr>
          <w:color w:val="auto"/>
        </w:rPr>
      </w:pPr>
      <w:r w:rsidRPr="002011DB">
        <w:rPr>
          <w:color w:val="auto"/>
        </w:rPr>
        <w:t>Renting Homes (Wales) Act 2016 (as amended 2021)</w:t>
      </w:r>
      <w:r w:rsidR="002011DB" w:rsidRPr="002011DB">
        <w:rPr>
          <w:color w:val="auto"/>
        </w:rPr>
        <w:t xml:space="preserve"> (</w:t>
      </w:r>
      <w:r w:rsidR="002011DB" w:rsidRPr="002011DB">
        <w:rPr>
          <w:b/>
          <w:color w:val="auto"/>
        </w:rPr>
        <w:t>RHWA</w:t>
      </w:r>
      <w:r w:rsidR="002011DB" w:rsidRPr="002011DB">
        <w:rPr>
          <w:color w:val="auto"/>
        </w:rPr>
        <w:t>)</w:t>
      </w:r>
    </w:p>
    <w:p w14:paraId="694DC55E" w14:textId="77777777" w:rsidR="002C3AD5" w:rsidRDefault="002C3AD5" w:rsidP="002C3AD5">
      <w:pPr>
        <w:spacing w:after="0" w:line="259" w:lineRule="auto"/>
        <w:ind w:left="720" w:right="0" w:firstLine="0"/>
        <w:jc w:val="left"/>
      </w:pPr>
    </w:p>
    <w:p w14:paraId="679998D0" w14:textId="647C40D7" w:rsidR="00C6766D" w:rsidRDefault="002C3AD5" w:rsidP="00C87A14">
      <w:pPr>
        <w:spacing w:after="0" w:line="259" w:lineRule="auto"/>
        <w:ind w:left="720" w:right="0" w:firstLine="0"/>
      </w:pPr>
      <w:r>
        <w:t>2.7</w:t>
      </w:r>
      <w:r>
        <w:tab/>
      </w:r>
      <w:r w:rsidR="00922EB4">
        <w:t>Regard will b</w:t>
      </w:r>
      <w:r w:rsidR="002C4D95">
        <w:t>e given to the EA</w:t>
      </w:r>
      <w:r w:rsidR="00663D7D">
        <w:t xml:space="preserve"> 2010 (Statutory Duties) (Wales) Regulations </w:t>
      </w:r>
      <w:r>
        <w:tab/>
      </w:r>
      <w:r w:rsidR="003E6F36">
        <w:t xml:space="preserve">2011 and the </w:t>
      </w:r>
      <w:r w:rsidR="00663D7D">
        <w:t>Council</w:t>
      </w:r>
      <w:r w:rsidR="003E6F36">
        <w:t>’s</w:t>
      </w:r>
      <w:r w:rsidR="00663D7D">
        <w:t xml:space="preserve"> Strategic Equality Plan. </w:t>
      </w:r>
    </w:p>
    <w:p w14:paraId="0A885276" w14:textId="77777777" w:rsidR="00E43041" w:rsidRDefault="00663D7D" w:rsidP="00C87A14">
      <w:pPr>
        <w:spacing w:after="0" w:line="259" w:lineRule="auto"/>
        <w:ind w:left="720" w:right="0" w:firstLine="0"/>
      </w:pPr>
      <w:r>
        <w:t xml:space="preserve"> </w:t>
      </w:r>
    </w:p>
    <w:p w14:paraId="2AD025C0" w14:textId="717B1AE7" w:rsidR="00E43041" w:rsidRPr="000D2D48" w:rsidRDefault="00C6766D" w:rsidP="00C87A14">
      <w:pPr>
        <w:spacing w:after="0" w:line="259" w:lineRule="auto"/>
        <w:ind w:left="1440" w:right="0" w:hanging="720"/>
        <w:rPr>
          <w:b/>
        </w:rPr>
      </w:pPr>
      <w:r>
        <w:t>2.8</w:t>
      </w:r>
      <w:r w:rsidR="00B71262">
        <w:tab/>
      </w:r>
      <w:r w:rsidR="00663D7D">
        <w:t>Nothing contained i</w:t>
      </w:r>
      <w:r w:rsidR="00B71262">
        <w:t xml:space="preserve">n this policy shall prevent </w:t>
      </w:r>
      <w:r w:rsidR="00952EB2">
        <w:t xml:space="preserve">the </w:t>
      </w:r>
      <w:r w:rsidR="00B71262">
        <w:t xml:space="preserve">Council and Tai </w:t>
      </w:r>
      <w:proofErr w:type="spellStart"/>
      <w:r w:rsidR="00B71262">
        <w:t>Tarian</w:t>
      </w:r>
      <w:proofErr w:type="spellEnd"/>
      <w:r w:rsidR="00C93063">
        <w:t xml:space="preserve"> from developing and agreeing local lettings p</w:t>
      </w:r>
      <w:r w:rsidR="00663D7D">
        <w:t>olicies to meet specific local i</w:t>
      </w:r>
      <w:r w:rsidR="00C93063">
        <w:t>ssues and where relevant these local lettings p</w:t>
      </w:r>
      <w:r w:rsidR="00663D7D">
        <w:t>olicies shall apply in addition or instead of the provisions in</w:t>
      </w:r>
      <w:r w:rsidR="00C93063">
        <w:t xml:space="preserve"> this policy.  Any such local lettings p</w:t>
      </w:r>
      <w:r w:rsidR="00663D7D">
        <w:t xml:space="preserve">olicy drawn up and </w:t>
      </w:r>
      <w:proofErr w:type="gramStart"/>
      <w:r w:rsidR="00663D7D">
        <w:t>entered into</w:t>
      </w:r>
      <w:proofErr w:type="gramEnd"/>
      <w:r w:rsidR="00663D7D">
        <w:t xml:space="preserve"> </w:t>
      </w:r>
      <w:r w:rsidR="00845311">
        <w:t>sha</w:t>
      </w:r>
      <w:r w:rsidR="00663D7D">
        <w:t>ll be published.  All local lettings p</w:t>
      </w:r>
      <w:r w:rsidR="00C93063">
        <w:t xml:space="preserve">olicies </w:t>
      </w:r>
      <w:r w:rsidR="00845311">
        <w:t>sha</w:t>
      </w:r>
      <w:r w:rsidR="00C93063">
        <w:t xml:space="preserve">ll be monitored by </w:t>
      </w:r>
      <w:r w:rsidR="00952EB2">
        <w:t xml:space="preserve">the </w:t>
      </w:r>
      <w:r w:rsidR="00663D7D">
        <w:t xml:space="preserve">Council to ensure that </w:t>
      </w:r>
      <w:proofErr w:type="gramStart"/>
      <w:r w:rsidR="00663D7D">
        <w:t>overall</w:t>
      </w:r>
      <w:proofErr w:type="gramEnd"/>
      <w:r w:rsidR="00663D7D">
        <w:t xml:space="preserve"> this policy operates to give reasonable preference for </w:t>
      </w:r>
      <w:r w:rsidR="00C87A14">
        <w:t xml:space="preserve">allocations </w:t>
      </w:r>
      <w:r w:rsidR="00663D7D">
        <w:t>to applicants</w:t>
      </w:r>
      <w:r w:rsidR="00C93063">
        <w:t xml:space="preserve"> in the reasonable preference c</w:t>
      </w:r>
      <w:r w:rsidR="00663D7D">
        <w:t xml:space="preserve">ategories </w:t>
      </w:r>
      <w:r w:rsidR="00663D7D" w:rsidRPr="000E4E74">
        <w:t>(s.167(2) of the</w:t>
      </w:r>
      <w:r w:rsidR="00952EB2">
        <w:t xml:space="preserve"> HA</w:t>
      </w:r>
      <w:r w:rsidR="003E6F36">
        <w:rPr>
          <w:sz w:val="16"/>
          <w:szCs w:val="16"/>
        </w:rPr>
        <w:t xml:space="preserve"> </w:t>
      </w:r>
      <w:r w:rsidR="00D549B9">
        <w:t xml:space="preserve">1996). </w:t>
      </w:r>
      <w:r w:rsidR="00663D7D" w:rsidRPr="000E4E74">
        <w:t>Prior to being implemented and upon review, a</w:t>
      </w:r>
      <w:r w:rsidR="00663D7D">
        <w:t xml:space="preserve">ll local lettings policies </w:t>
      </w:r>
      <w:r w:rsidR="00845311">
        <w:t>sha</w:t>
      </w:r>
      <w:r w:rsidR="00663D7D">
        <w:t xml:space="preserve">ll need to be equality </w:t>
      </w:r>
      <w:r w:rsidR="00EC6887">
        <w:t>i</w:t>
      </w:r>
      <w:r w:rsidR="00663D7D">
        <w:t xml:space="preserve">mpact assessed to ensure they do not </w:t>
      </w:r>
      <w:r w:rsidR="00952EB2">
        <w:t xml:space="preserve">unlawfully </w:t>
      </w:r>
      <w:r w:rsidR="00663D7D">
        <w:t>discriminate against any of the protected characteristics listed in the E</w:t>
      </w:r>
      <w:r w:rsidR="00DE19D6">
        <w:t xml:space="preserve">A </w:t>
      </w:r>
      <w:r w:rsidR="00663D7D">
        <w:t xml:space="preserve">2010. </w:t>
      </w:r>
    </w:p>
    <w:p w14:paraId="0E450906" w14:textId="77777777" w:rsidR="00F3071F" w:rsidRDefault="00F3071F" w:rsidP="00C87A14">
      <w:pPr>
        <w:spacing w:after="0" w:line="259" w:lineRule="auto"/>
        <w:ind w:left="720" w:right="0" w:firstLine="0"/>
      </w:pPr>
    </w:p>
    <w:p w14:paraId="0977EF98" w14:textId="094F8964" w:rsidR="00F3071F" w:rsidRPr="00D549B9" w:rsidRDefault="002C3AD5" w:rsidP="00D549B9">
      <w:pPr>
        <w:spacing w:after="0" w:line="259" w:lineRule="auto"/>
        <w:ind w:left="720" w:right="0" w:firstLine="0"/>
      </w:pPr>
      <w:r>
        <w:t>2.9</w:t>
      </w:r>
      <w:r>
        <w:tab/>
      </w:r>
      <w:r w:rsidR="00C93063">
        <w:t xml:space="preserve">All local lettings policies must have clear aims and be linked to creating balanced and </w:t>
      </w:r>
      <w:r>
        <w:tab/>
      </w:r>
      <w:r w:rsidR="00C93063">
        <w:t xml:space="preserve">sustainable communities. They </w:t>
      </w:r>
      <w:r w:rsidR="00845311">
        <w:t>sha</w:t>
      </w:r>
      <w:r w:rsidR="00C93063">
        <w:t>ll be based upon evidence which demonstrate</w:t>
      </w:r>
      <w:r w:rsidR="00845311">
        <w:t>s</w:t>
      </w:r>
      <w:r w:rsidR="00C93063">
        <w:t xml:space="preserve"> a </w:t>
      </w:r>
      <w:r>
        <w:tab/>
      </w:r>
      <w:r w:rsidR="00C93063">
        <w:t>n</w:t>
      </w:r>
      <w:r w:rsidR="00D549B9">
        <w:t xml:space="preserve">eed for the intended approach. </w:t>
      </w:r>
      <w:r w:rsidR="00F3071F" w:rsidRPr="002C3AD5">
        <w:rPr>
          <w:bCs/>
          <w:color w:val="auto"/>
        </w:rPr>
        <w:t xml:space="preserve"> </w:t>
      </w:r>
    </w:p>
    <w:p w14:paraId="592F4779" w14:textId="77777777" w:rsidR="00E43041" w:rsidRPr="002C3AD5" w:rsidRDefault="00663D7D" w:rsidP="002C3AD5">
      <w:pPr>
        <w:spacing w:after="0" w:line="259" w:lineRule="auto"/>
        <w:ind w:left="1440" w:right="0" w:firstLine="0"/>
        <w:jc w:val="left"/>
        <w:rPr>
          <w:color w:val="auto"/>
        </w:rPr>
      </w:pPr>
      <w:r w:rsidRPr="002C3AD5">
        <w:rPr>
          <w:color w:val="auto"/>
        </w:rPr>
        <w:t xml:space="preserve"> </w:t>
      </w:r>
    </w:p>
    <w:p w14:paraId="05D5E213" w14:textId="77777777" w:rsidR="00E43041" w:rsidRPr="002C3AD5" w:rsidRDefault="00E43041" w:rsidP="002C3AD5">
      <w:pPr>
        <w:spacing w:after="0" w:line="259" w:lineRule="auto"/>
        <w:ind w:left="1440" w:right="0" w:firstLine="0"/>
        <w:jc w:val="left"/>
        <w:rPr>
          <w:color w:val="auto"/>
        </w:rPr>
      </w:pPr>
    </w:p>
    <w:p w14:paraId="794EA2B4" w14:textId="77777777" w:rsidR="00E43041" w:rsidRPr="002C3AD5" w:rsidRDefault="00663D7D" w:rsidP="002C3AD5">
      <w:pPr>
        <w:spacing w:after="0" w:line="259" w:lineRule="auto"/>
        <w:ind w:left="1440" w:right="0" w:firstLine="0"/>
        <w:jc w:val="left"/>
        <w:rPr>
          <w:color w:val="auto"/>
        </w:rPr>
      </w:pPr>
      <w:r w:rsidRPr="002C3AD5">
        <w:rPr>
          <w:color w:val="auto"/>
        </w:rPr>
        <w:t xml:space="preserve"> </w:t>
      </w:r>
    </w:p>
    <w:p w14:paraId="58C4CF3F" w14:textId="77777777" w:rsidR="00E43041" w:rsidRPr="002C3AD5" w:rsidRDefault="00663D7D" w:rsidP="002C3AD5">
      <w:pPr>
        <w:spacing w:after="0" w:line="259" w:lineRule="auto"/>
        <w:ind w:left="1440" w:right="0" w:firstLine="0"/>
        <w:jc w:val="left"/>
        <w:rPr>
          <w:color w:val="auto"/>
        </w:rPr>
      </w:pPr>
      <w:r w:rsidRPr="002C3AD5">
        <w:rPr>
          <w:color w:val="auto"/>
        </w:rPr>
        <w:t xml:space="preserve"> </w:t>
      </w:r>
    </w:p>
    <w:p w14:paraId="114F8778" w14:textId="77777777" w:rsidR="00E43041" w:rsidRPr="002C3AD5" w:rsidRDefault="00663D7D" w:rsidP="002C3AD5">
      <w:pPr>
        <w:spacing w:after="0" w:line="259" w:lineRule="auto"/>
        <w:ind w:left="1440" w:right="0" w:firstLine="0"/>
        <w:jc w:val="left"/>
        <w:rPr>
          <w:color w:val="auto"/>
        </w:rPr>
      </w:pPr>
      <w:r w:rsidRPr="002C3AD5">
        <w:rPr>
          <w:color w:val="auto"/>
        </w:rPr>
        <w:t xml:space="preserve"> </w:t>
      </w:r>
    </w:p>
    <w:p w14:paraId="330CC96E" w14:textId="77777777" w:rsidR="00E43041" w:rsidRDefault="00663D7D" w:rsidP="002C3AD5">
      <w:pPr>
        <w:spacing w:after="0" w:line="259" w:lineRule="auto"/>
        <w:ind w:left="1080" w:right="0" w:firstLine="0"/>
        <w:jc w:val="left"/>
      </w:pPr>
      <w:r>
        <w:t xml:space="preserve"> </w:t>
      </w:r>
    </w:p>
    <w:p w14:paraId="0C985BB4" w14:textId="77777777" w:rsidR="00E43041" w:rsidRDefault="00663D7D" w:rsidP="002C3AD5">
      <w:pPr>
        <w:spacing w:after="0" w:line="259" w:lineRule="auto"/>
        <w:ind w:left="1080" w:right="0" w:firstLine="0"/>
        <w:jc w:val="left"/>
      </w:pPr>
      <w:r>
        <w:t xml:space="preserve"> </w:t>
      </w:r>
    </w:p>
    <w:p w14:paraId="4C02BA98" w14:textId="77777777" w:rsidR="00E43041" w:rsidRDefault="00663D7D" w:rsidP="002C3AD5">
      <w:pPr>
        <w:spacing w:after="0" w:line="259" w:lineRule="auto"/>
        <w:ind w:left="1080" w:right="0" w:firstLine="0"/>
        <w:jc w:val="left"/>
      </w:pPr>
      <w:r>
        <w:t xml:space="preserve"> </w:t>
      </w:r>
    </w:p>
    <w:p w14:paraId="1FBD2785" w14:textId="77777777" w:rsidR="00E43041" w:rsidRDefault="00663D7D" w:rsidP="002C3AD5">
      <w:pPr>
        <w:spacing w:after="0" w:line="259" w:lineRule="auto"/>
        <w:ind w:left="1080" w:right="0" w:firstLine="0"/>
        <w:jc w:val="left"/>
      </w:pPr>
      <w:r>
        <w:t xml:space="preserve"> </w:t>
      </w:r>
    </w:p>
    <w:p w14:paraId="36A1EC0A" w14:textId="77777777" w:rsidR="00E43041" w:rsidRDefault="00663D7D" w:rsidP="002C3AD5">
      <w:pPr>
        <w:spacing w:after="0" w:line="259" w:lineRule="auto"/>
        <w:ind w:left="1080" w:right="0" w:firstLine="0"/>
        <w:jc w:val="left"/>
      </w:pPr>
      <w:r>
        <w:t xml:space="preserve"> </w:t>
      </w:r>
    </w:p>
    <w:p w14:paraId="7CE9037C" w14:textId="77777777" w:rsidR="00E43041" w:rsidRDefault="00663D7D" w:rsidP="002C3AD5">
      <w:pPr>
        <w:spacing w:after="0" w:line="259" w:lineRule="auto"/>
        <w:ind w:left="1080" w:right="0" w:firstLine="0"/>
        <w:jc w:val="left"/>
      </w:pPr>
      <w:r>
        <w:t xml:space="preserve"> </w:t>
      </w:r>
    </w:p>
    <w:p w14:paraId="1237B3AC" w14:textId="77777777" w:rsidR="00E43041" w:rsidRDefault="00663D7D" w:rsidP="002C3AD5">
      <w:pPr>
        <w:spacing w:after="0" w:line="259" w:lineRule="auto"/>
        <w:ind w:left="1080" w:right="0" w:firstLine="0"/>
        <w:jc w:val="left"/>
      </w:pPr>
      <w:r>
        <w:t xml:space="preserve"> </w:t>
      </w:r>
    </w:p>
    <w:p w14:paraId="7DF47844" w14:textId="77777777" w:rsidR="00E43041" w:rsidRDefault="00663D7D" w:rsidP="002C3AD5">
      <w:pPr>
        <w:spacing w:after="0" w:line="259" w:lineRule="auto"/>
        <w:ind w:left="1080" w:right="0" w:firstLine="0"/>
        <w:jc w:val="left"/>
      </w:pPr>
      <w:r>
        <w:t xml:space="preserve"> </w:t>
      </w:r>
    </w:p>
    <w:p w14:paraId="39A51F38" w14:textId="004D0998" w:rsidR="00712496" w:rsidRPr="009C668A" w:rsidRDefault="00663D7D" w:rsidP="009C668A">
      <w:r>
        <w:t xml:space="preserve"> </w:t>
      </w:r>
    </w:p>
    <w:p w14:paraId="75264161" w14:textId="77777777" w:rsidR="0063449D" w:rsidRDefault="0063449D">
      <w:pPr>
        <w:pStyle w:val="Heading1"/>
        <w:numPr>
          <w:ilvl w:val="0"/>
          <w:numId w:val="0"/>
        </w:numPr>
        <w:spacing w:after="26"/>
        <w:ind w:left="727"/>
      </w:pPr>
      <w:r>
        <w:br w:type="page"/>
      </w:r>
    </w:p>
    <w:p w14:paraId="0EAB83E2" w14:textId="6E2DBA01" w:rsidR="00E43041" w:rsidRDefault="00035366">
      <w:pPr>
        <w:pStyle w:val="Heading1"/>
        <w:numPr>
          <w:ilvl w:val="0"/>
          <w:numId w:val="0"/>
        </w:numPr>
        <w:spacing w:after="26"/>
        <w:ind w:left="727"/>
      </w:pPr>
      <w:bookmarkStart w:id="2" w:name="_Toc130054421"/>
      <w:r>
        <w:lastRenderedPageBreak/>
        <w:t>SECTION 3</w:t>
      </w:r>
      <w:r w:rsidR="00663D7D">
        <w:t xml:space="preserve"> - Data Protection</w:t>
      </w:r>
      <w:bookmarkEnd w:id="2"/>
      <w:r w:rsidR="00663D7D">
        <w:t xml:space="preserve"> </w:t>
      </w:r>
    </w:p>
    <w:p w14:paraId="64EF3517" w14:textId="77777777" w:rsidR="00E43041" w:rsidRDefault="00663D7D">
      <w:pPr>
        <w:spacing w:after="0" w:line="259" w:lineRule="auto"/>
        <w:ind w:left="720" w:right="0" w:firstLine="0"/>
        <w:jc w:val="left"/>
      </w:pPr>
      <w:r>
        <w:rPr>
          <w:b/>
          <w:sz w:val="28"/>
        </w:rPr>
        <w:t xml:space="preserve"> </w:t>
      </w:r>
    </w:p>
    <w:p w14:paraId="47D491D7" w14:textId="77777777" w:rsidR="00E43041" w:rsidRDefault="00663D7D">
      <w:pPr>
        <w:pStyle w:val="Heading2"/>
        <w:tabs>
          <w:tab w:val="center" w:pos="888"/>
          <w:tab w:val="center" w:pos="2328"/>
        </w:tabs>
        <w:ind w:left="0" w:firstLine="0"/>
      </w:pPr>
      <w:r>
        <w:rPr>
          <w:rFonts w:ascii="Calibri" w:eastAsia="Calibri" w:hAnsi="Calibri" w:cs="Calibri"/>
          <w:b w:val="0"/>
          <w:sz w:val="22"/>
        </w:rPr>
        <w:tab/>
      </w:r>
      <w:bookmarkStart w:id="3" w:name="_Toc130054422"/>
      <w:r w:rsidR="00035366" w:rsidRPr="00FB4F7F">
        <w:rPr>
          <w:b w:val="0"/>
        </w:rPr>
        <w:t>3</w:t>
      </w:r>
      <w:r w:rsidRPr="00FB4F7F">
        <w:rPr>
          <w:b w:val="0"/>
        </w:rPr>
        <w:t>.1</w:t>
      </w:r>
      <w:r>
        <w:t xml:space="preserve"> </w:t>
      </w:r>
      <w:r>
        <w:tab/>
        <w:t>Data Protection</w:t>
      </w:r>
      <w:bookmarkEnd w:id="3"/>
      <w:r>
        <w:t xml:space="preserve"> </w:t>
      </w:r>
    </w:p>
    <w:p w14:paraId="40EBC0D1" w14:textId="77777777" w:rsidR="00E43041" w:rsidRDefault="00663D7D">
      <w:pPr>
        <w:spacing w:after="0" w:line="259" w:lineRule="auto"/>
        <w:ind w:left="720" w:right="0" w:firstLine="0"/>
        <w:jc w:val="left"/>
      </w:pPr>
      <w:r>
        <w:rPr>
          <w:b/>
        </w:rPr>
        <w:t xml:space="preserve"> </w:t>
      </w:r>
    </w:p>
    <w:p w14:paraId="2F50F85B" w14:textId="69828170" w:rsidR="00E43041" w:rsidRDefault="00FB4F7F" w:rsidP="00FB4F7F">
      <w:pPr>
        <w:ind w:left="2160" w:right="122" w:hanging="735"/>
      </w:pPr>
      <w:r>
        <w:t>3.1.1</w:t>
      </w:r>
      <w:r>
        <w:tab/>
      </w:r>
      <w:r w:rsidR="00663D7D" w:rsidRPr="00F368C6">
        <w:rPr>
          <w:color w:val="auto"/>
        </w:rPr>
        <w:t xml:space="preserve">All </w:t>
      </w:r>
      <w:r w:rsidR="0063449D" w:rsidRPr="00F368C6">
        <w:rPr>
          <w:color w:val="auto"/>
        </w:rPr>
        <w:t xml:space="preserve">personal data processed by Tai </w:t>
      </w:r>
      <w:proofErr w:type="spellStart"/>
      <w:r w:rsidR="0063449D" w:rsidRPr="00F368C6">
        <w:rPr>
          <w:color w:val="auto"/>
        </w:rPr>
        <w:t>Tarian</w:t>
      </w:r>
      <w:proofErr w:type="spellEnd"/>
      <w:r w:rsidR="0063449D" w:rsidRPr="00F368C6">
        <w:rPr>
          <w:color w:val="auto"/>
        </w:rPr>
        <w:t xml:space="preserve"> </w:t>
      </w:r>
      <w:r w:rsidR="00663D7D" w:rsidRPr="00F368C6">
        <w:rPr>
          <w:color w:val="auto"/>
        </w:rPr>
        <w:t xml:space="preserve">is subject to the requirements of the </w:t>
      </w:r>
      <w:r w:rsidR="0063449D" w:rsidRPr="00F368C6">
        <w:rPr>
          <w:color w:val="auto"/>
        </w:rPr>
        <w:t>D</w:t>
      </w:r>
      <w:r w:rsidR="008C7782" w:rsidRPr="00F368C6">
        <w:rPr>
          <w:color w:val="auto"/>
        </w:rPr>
        <w:t xml:space="preserve">ata </w:t>
      </w:r>
      <w:r w:rsidR="0063449D" w:rsidRPr="00F368C6">
        <w:rPr>
          <w:color w:val="auto"/>
        </w:rPr>
        <w:t>P</w:t>
      </w:r>
      <w:r w:rsidR="008C7782" w:rsidRPr="00F368C6">
        <w:rPr>
          <w:color w:val="auto"/>
        </w:rPr>
        <w:t xml:space="preserve">rotection </w:t>
      </w:r>
      <w:r w:rsidR="0063449D" w:rsidRPr="00F368C6">
        <w:rPr>
          <w:color w:val="auto"/>
        </w:rPr>
        <w:t>L</w:t>
      </w:r>
      <w:r w:rsidR="008C7782" w:rsidRPr="00F368C6">
        <w:rPr>
          <w:color w:val="auto"/>
        </w:rPr>
        <w:t>egislation.</w:t>
      </w:r>
      <w:r w:rsidR="00663D7D" w:rsidRPr="00F368C6">
        <w:rPr>
          <w:color w:val="auto"/>
        </w:rPr>
        <w:t xml:space="preserve">  This means that </w:t>
      </w:r>
      <w:r w:rsidR="0063449D" w:rsidRPr="00F368C6">
        <w:rPr>
          <w:color w:val="auto"/>
        </w:rPr>
        <w:t xml:space="preserve">Tai </w:t>
      </w:r>
      <w:proofErr w:type="spellStart"/>
      <w:r w:rsidR="0063449D" w:rsidRPr="00F368C6">
        <w:rPr>
          <w:color w:val="auto"/>
        </w:rPr>
        <w:t>Tarian</w:t>
      </w:r>
      <w:proofErr w:type="spellEnd"/>
      <w:r w:rsidR="0063449D" w:rsidRPr="00F368C6">
        <w:rPr>
          <w:color w:val="auto"/>
        </w:rPr>
        <w:t xml:space="preserve"> </w:t>
      </w:r>
      <w:r w:rsidR="00663D7D" w:rsidRPr="00F368C6">
        <w:rPr>
          <w:color w:val="auto"/>
        </w:rPr>
        <w:t xml:space="preserve">must </w:t>
      </w:r>
      <w:r w:rsidR="009253EB" w:rsidRPr="00F368C6">
        <w:rPr>
          <w:color w:val="auto"/>
        </w:rPr>
        <w:t xml:space="preserve">follow the key principles in the Data Protection Legislations including having </w:t>
      </w:r>
      <w:r w:rsidR="0063449D" w:rsidRPr="00F368C6">
        <w:rPr>
          <w:color w:val="auto"/>
        </w:rPr>
        <w:t>a lawful basis</w:t>
      </w:r>
      <w:r w:rsidR="00663D7D" w:rsidRPr="00F368C6">
        <w:rPr>
          <w:color w:val="auto"/>
        </w:rPr>
        <w:t xml:space="preserve"> </w:t>
      </w:r>
      <w:r w:rsidR="0063449D" w:rsidRPr="00F368C6">
        <w:rPr>
          <w:color w:val="auto"/>
        </w:rPr>
        <w:t xml:space="preserve">to process personal data </w:t>
      </w:r>
      <w:r w:rsidR="00663D7D" w:rsidRPr="00F368C6">
        <w:rPr>
          <w:color w:val="auto"/>
        </w:rPr>
        <w:t>about the applicant</w:t>
      </w:r>
      <w:r w:rsidR="0063449D" w:rsidRPr="00F368C6">
        <w:rPr>
          <w:color w:val="auto"/>
        </w:rPr>
        <w:t xml:space="preserve"> or</w:t>
      </w:r>
      <w:r w:rsidR="00663D7D" w:rsidRPr="00F368C6">
        <w:rPr>
          <w:color w:val="auto"/>
        </w:rPr>
        <w:t xml:space="preserve"> any household member included in that application</w:t>
      </w:r>
      <w:r w:rsidR="0063449D" w:rsidRPr="00F368C6">
        <w:rPr>
          <w:color w:val="auto"/>
        </w:rPr>
        <w:t xml:space="preserve">. Whilst one such lawful basis is consent of the </w:t>
      </w:r>
      <w:proofErr w:type="gramStart"/>
      <w:r w:rsidR="0063449D" w:rsidRPr="00F368C6">
        <w:rPr>
          <w:color w:val="auto"/>
        </w:rPr>
        <w:t>applicant,</w:t>
      </w:r>
      <w:proofErr w:type="gramEnd"/>
      <w:r w:rsidR="0063449D" w:rsidRPr="00F368C6">
        <w:rPr>
          <w:color w:val="auto"/>
        </w:rPr>
        <w:t xml:space="preserve"> the Data Protection Legislation provides for other lawful bases for processing personal information that do not require consent – please see below for further details in relation to such lawful bas</w:t>
      </w:r>
      <w:r w:rsidR="003746D0" w:rsidRPr="00F368C6">
        <w:rPr>
          <w:color w:val="auto"/>
        </w:rPr>
        <w:t>i</w:t>
      </w:r>
      <w:r w:rsidR="0063449D" w:rsidRPr="00F368C6">
        <w:rPr>
          <w:color w:val="auto"/>
        </w:rPr>
        <w:t xml:space="preserve">s. </w:t>
      </w:r>
    </w:p>
    <w:p w14:paraId="5A06F6F6" w14:textId="2F873102" w:rsidR="0063449D" w:rsidRDefault="0063449D">
      <w:pPr>
        <w:ind w:left="1430" w:right="122"/>
      </w:pPr>
    </w:p>
    <w:p w14:paraId="706FE45A" w14:textId="37328C46" w:rsidR="0063449D" w:rsidRDefault="00FB4F7F" w:rsidP="00FB4F7F">
      <w:pPr>
        <w:ind w:left="2160" w:right="122" w:hanging="735"/>
      </w:pPr>
      <w:r>
        <w:t>3.1.2</w:t>
      </w:r>
      <w:r>
        <w:tab/>
      </w:r>
      <w:r w:rsidR="0063449D">
        <w:t xml:space="preserve">Further information as to how Tai </w:t>
      </w:r>
      <w:proofErr w:type="spellStart"/>
      <w:r w:rsidR="0063449D">
        <w:t>Tarian</w:t>
      </w:r>
      <w:proofErr w:type="spellEnd"/>
      <w:r w:rsidR="0063449D">
        <w:t xml:space="preserve"> process personal information can be found in Tai </w:t>
      </w:r>
      <w:proofErr w:type="spellStart"/>
      <w:r w:rsidR="0063449D">
        <w:t>Tarian's</w:t>
      </w:r>
      <w:proofErr w:type="spellEnd"/>
      <w:r w:rsidR="0063449D">
        <w:t xml:space="preserve"> privacy statement - </w:t>
      </w:r>
      <w:hyperlink r:id="rId16" w:history="1">
        <w:r w:rsidR="0063449D" w:rsidRPr="008A5E84">
          <w:rPr>
            <w:rStyle w:val="Hyperlink"/>
          </w:rPr>
          <w:t>https://www.taitarian.co.uk/privacy-statement/</w:t>
        </w:r>
      </w:hyperlink>
      <w:r>
        <w:rPr>
          <w:rStyle w:val="Hyperlink"/>
        </w:rPr>
        <w:t>.</w:t>
      </w:r>
      <w:r w:rsidR="0063449D">
        <w:t xml:space="preserve"> </w:t>
      </w:r>
    </w:p>
    <w:p w14:paraId="50547A26" w14:textId="77777777" w:rsidR="00E43041" w:rsidRDefault="00663D7D">
      <w:pPr>
        <w:spacing w:after="0" w:line="259" w:lineRule="auto"/>
        <w:ind w:left="1440" w:right="0" w:firstLine="0"/>
        <w:jc w:val="left"/>
      </w:pPr>
      <w:r>
        <w:t xml:space="preserve"> </w:t>
      </w:r>
    </w:p>
    <w:p w14:paraId="53DEDB65" w14:textId="5154B6D0" w:rsidR="00E43041" w:rsidRDefault="00663D7D" w:rsidP="00FB4F7F">
      <w:pPr>
        <w:pStyle w:val="Heading2"/>
        <w:tabs>
          <w:tab w:val="center" w:pos="567"/>
          <w:tab w:val="left" w:pos="709"/>
          <w:tab w:val="left" w:pos="1418"/>
          <w:tab w:val="left" w:pos="1560"/>
          <w:tab w:val="center" w:pos="3575"/>
        </w:tabs>
        <w:ind w:left="0" w:firstLine="0"/>
      </w:pPr>
      <w:r>
        <w:rPr>
          <w:rFonts w:ascii="Calibri" w:eastAsia="Calibri" w:hAnsi="Calibri" w:cs="Calibri"/>
          <w:b w:val="0"/>
          <w:sz w:val="22"/>
        </w:rPr>
        <w:tab/>
      </w:r>
      <w:r w:rsidR="00FB4F7F">
        <w:rPr>
          <w:rFonts w:ascii="Calibri" w:eastAsia="Calibri" w:hAnsi="Calibri" w:cs="Calibri"/>
          <w:b w:val="0"/>
          <w:sz w:val="22"/>
        </w:rPr>
        <w:tab/>
      </w:r>
      <w:bookmarkStart w:id="4" w:name="_Toc130054423"/>
      <w:r w:rsidR="00035366" w:rsidRPr="00FB4F7F">
        <w:rPr>
          <w:b w:val="0"/>
        </w:rPr>
        <w:t>3</w:t>
      </w:r>
      <w:r w:rsidR="00FB4F7F" w:rsidRPr="00FB4F7F">
        <w:rPr>
          <w:b w:val="0"/>
        </w:rPr>
        <w:t>.2</w:t>
      </w:r>
      <w:r w:rsidR="00FB4F7F">
        <w:t xml:space="preserve"> </w:t>
      </w:r>
      <w:r w:rsidR="00FB4F7F">
        <w:tab/>
        <w:t>Processing P</w:t>
      </w:r>
      <w:r w:rsidR="0063449D">
        <w:t xml:space="preserve">ersonal </w:t>
      </w:r>
      <w:r w:rsidR="00FB4F7F">
        <w:t>D</w:t>
      </w:r>
      <w:r w:rsidR="0063449D">
        <w:t>ata</w:t>
      </w:r>
      <w:bookmarkEnd w:id="4"/>
      <w:r w:rsidR="0063449D">
        <w:t xml:space="preserve"> </w:t>
      </w:r>
    </w:p>
    <w:p w14:paraId="2793987F" w14:textId="77777777" w:rsidR="00E43041" w:rsidRDefault="00663D7D">
      <w:pPr>
        <w:spacing w:after="0" w:line="259" w:lineRule="auto"/>
        <w:ind w:left="720" w:right="0" w:firstLine="0"/>
        <w:jc w:val="left"/>
      </w:pPr>
      <w:r>
        <w:t xml:space="preserve"> </w:t>
      </w:r>
    </w:p>
    <w:p w14:paraId="644DFBB4" w14:textId="0F180B62" w:rsidR="00E43041" w:rsidRDefault="00FB4F7F" w:rsidP="00FB4F7F">
      <w:pPr>
        <w:ind w:left="2160" w:right="122" w:hanging="735"/>
      </w:pPr>
      <w:r>
        <w:t>3.2.1</w:t>
      </w:r>
      <w:r>
        <w:tab/>
      </w:r>
      <w:r w:rsidR="0063449D">
        <w:t>An applicant's personal data</w:t>
      </w:r>
      <w:r w:rsidR="00663D7D">
        <w:t xml:space="preserve"> may be </w:t>
      </w:r>
      <w:r w:rsidR="0063449D">
        <w:t xml:space="preserve">processed (including shared with other organisations) </w:t>
      </w:r>
      <w:r w:rsidR="00663D7D">
        <w:t xml:space="preserve">about an applicant or any household member included in the application </w:t>
      </w:r>
      <w:r w:rsidR="0063449D">
        <w:t xml:space="preserve">where there is a lawful basis to do so. This </w:t>
      </w:r>
      <w:r w:rsidR="00663D7D">
        <w:t xml:space="preserve">may include the following instances: </w:t>
      </w:r>
    </w:p>
    <w:p w14:paraId="1EBE11BE" w14:textId="77777777" w:rsidR="00E43041" w:rsidRDefault="00663D7D">
      <w:pPr>
        <w:spacing w:after="0" w:line="259" w:lineRule="auto"/>
        <w:ind w:left="1440" w:right="0" w:firstLine="0"/>
        <w:jc w:val="left"/>
      </w:pPr>
      <w:r>
        <w:t xml:space="preserve"> </w:t>
      </w:r>
    </w:p>
    <w:p w14:paraId="50329838" w14:textId="02EC3AD7" w:rsidR="0063449D" w:rsidRDefault="0063449D" w:rsidP="00026970">
      <w:pPr>
        <w:pStyle w:val="ListParagraph"/>
        <w:numPr>
          <w:ilvl w:val="0"/>
          <w:numId w:val="38"/>
        </w:numPr>
        <w:ind w:right="122"/>
      </w:pPr>
      <w:r>
        <w:t xml:space="preserve">Tai </w:t>
      </w:r>
      <w:proofErr w:type="spellStart"/>
      <w:r>
        <w:t>Tarian</w:t>
      </w:r>
      <w:proofErr w:type="spellEnd"/>
      <w:r>
        <w:t xml:space="preserve"> have the applicant's consent to process their personal data (f</w:t>
      </w:r>
      <w:r w:rsidRPr="0063449D">
        <w:t xml:space="preserve">or example, if </w:t>
      </w:r>
      <w:r>
        <w:t>the applicant</w:t>
      </w:r>
      <w:r w:rsidRPr="0063449D">
        <w:t xml:space="preserve"> want</w:t>
      </w:r>
      <w:r w:rsidR="007053E0">
        <w:t>s</w:t>
      </w:r>
      <w:r w:rsidRPr="0063449D">
        <w:t xml:space="preserve"> </w:t>
      </w:r>
      <w:r>
        <w:t xml:space="preserve">Tai </w:t>
      </w:r>
      <w:proofErr w:type="spellStart"/>
      <w:r>
        <w:t>Tarian</w:t>
      </w:r>
      <w:proofErr w:type="spellEnd"/>
      <w:r w:rsidRPr="0063449D">
        <w:t xml:space="preserve"> to discuss </w:t>
      </w:r>
      <w:r>
        <w:t xml:space="preserve">their </w:t>
      </w:r>
      <w:r w:rsidR="00212F21" w:rsidRPr="002011DB">
        <w:rPr>
          <w:color w:val="auto"/>
        </w:rPr>
        <w:t>occupation contract</w:t>
      </w:r>
      <w:r w:rsidRPr="002011DB">
        <w:rPr>
          <w:color w:val="auto"/>
        </w:rPr>
        <w:t xml:space="preserve"> or application with a member of their family or anothe</w:t>
      </w:r>
      <w:r w:rsidRPr="0063449D">
        <w:t xml:space="preserve">r representative we will </w:t>
      </w:r>
      <w:r>
        <w:t>ask for their consent)</w:t>
      </w:r>
      <w:r w:rsidR="00FB4F7F">
        <w:t>.</w:t>
      </w:r>
    </w:p>
    <w:p w14:paraId="3D34BD43" w14:textId="77777777" w:rsidR="00FB4F7F" w:rsidRDefault="00FB4F7F" w:rsidP="00FB4F7F">
      <w:pPr>
        <w:ind w:left="2160" w:right="122" w:hanging="735"/>
      </w:pPr>
    </w:p>
    <w:p w14:paraId="69C8B989" w14:textId="133CE363" w:rsidR="0063449D" w:rsidRPr="00F368C6" w:rsidRDefault="00FB4F7F" w:rsidP="00026970">
      <w:pPr>
        <w:pStyle w:val="ListParagraph"/>
        <w:numPr>
          <w:ilvl w:val="0"/>
          <w:numId w:val="38"/>
        </w:numPr>
        <w:ind w:right="122"/>
        <w:rPr>
          <w:color w:val="auto"/>
        </w:rPr>
      </w:pPr>
      <w:r w:rsidRPr="00F368C6">
        <w:rPr>
          <w:color w:val="auto"/>
        </w:rPr>
        <w:t>T</w:t>
      </w:r>
      <w:r w:rsidR="0063449D" w:rsidRPr="00F368C6">
        <w:rPr>
          <w:color w:val="auto"/>
        </w:rPr>
        <w:t xml:space="preserve">he processing is necessary for the performance of a contract to which the applicant is a party (for example, </w:t>
      </w:r>
      <w:r w:rsidR="009253EB" w:rsidRPr="00F368C6">
        <w:rPr>
          <w:color w:val="auto"/>
        </w:rPr>
        <w:t xml:space="preserve">Tai </w:t>
      </w:r>
      <w:proofErr w:type="spellStart"/>
      <w:r w:rsidR="009253EB" w:rsidRPr="00F368C6">
        <w:rPr>
          <w:color w:val="auto"/>
        </w:rPr>
        <w:t>Tarian</w:t>
      </w:r>
      <w:proofErr w:type="spellEnd"/>
      <w:r w:rsidR="009253EB" w:rsidRPr="00F368C6">
        <w:rPr>
          <w:color w:val="auto"/>
        </w:rPr>
        <w:t xml:space="preserve"> may need to collect bank details to set up a direct debit </w:t>
      </w:r>
      <w:proofErr w:type="gramStart"/>
      <w:r w:rsidR="009253EB" w:rsidRPr="00F368C6">
        <w:rPr>
          <w:color w:val="auto"/>
        </w:rPr>
        <w:t>in order for</w:t>
      </w:r>
      <w:proofErr w:type="gramEnd"/>
      <w:r w:rsidR="009253EB" w:rsidRPr="00F368C6">
        <w:rPr>
          <w:color w:val="auto"/>
        </w:rPr>
        <w:t xml:space="preserve"> rent to be collected</w:t>
      </w:r>
      <w:r w:rsidR="0063449D" w:rsidRPr="00F368C6">
        <w:rPr>
          <w:color w:val="auto"/>
        </w:rPr>
        <w:t>)</w:t>
      </w:r>
      <w:r w:rsidRPr="00F368C6">
        <w:rPr>
          <w:color w:val="auto"/>
        </w:rPr>
        <w:t>.</w:t>
      </w:r>
    </w:p>
    <w:p w14:paraId="4E308966" w14:textId="77777777" w:rsidR="00FB4F7F" w:rsidRPr="00F368C6" w:rsidRDefault="00FB4F7F" w:rsidP="00FB4F7F">
      <w:pPr>
        <w:ind w:left="2160" w:right="122" w:hanging="735"/>
        <w:rPr>
          <w:color w:val="auto"/>
        </w:rPr>
      </w:pPr>
    </w:p>
    <w:p w14:paraId="0103825B" w14:textId="07E64E9C" w:rsidR="0063449D" w:rsidRPr="00F368C6" w:rsidRDefault="00FB4F7F" w:rsidP="00026970">
      <w:pPr>
        <w:pStyle w:val="ListParagraph"/>
        <w:numPr>
          <w:ilvl w:val="0"/>
          <w:numId w:val="38"/>
        </w:numPr>
        <w:ind w:right="122"/>
        <w:rPr>
          <w:color w:val="auto"/>
        </w:rPr>
      </w:pPr>
      <w:r w:rsidRPr="00F368C6">
        <w:rPr>
          <w:color w:val="auto"/>
        </w:rPr>
        <w:t>P</w:t>
      </w:r>
      <w:r w:rsidR="0063449D" w:rsidRPr="00F368C6">
        <w:rPr>
          <w:color w:val="auto"/>
        </w:rPr>
        <w:t xml:space="preserve">rocessing is necessary for compliance with a legal obligation to which we are subject to (for example, </w:t>
      </w:r>
      <w:r w:rsidR="00A67342" w:rsidRPr="00F368C6">
        <w:rPr>
          <w:color w:val="auto"/>
        </w:rPr>
        <w:t xml:space="preserve">to make accessibility adjustments to properties, </w:t>
      </w:r>
      <w:r w:rsidR="0063449D" w:rsidRPr="00F368C6">
        <w:rPr>
          <w:color w:val="auto"/>
        </w:rPr>
        <w:t>for the prevention or detection of crime and fraud, or safeguarding issues)</w:t>
      </w:r>
      <w:r w:rsidRPr="00F368C6">
        <w:rPr>
          <w:color w:val="auto"/>
        </w:rPr>
        <w:t>.</w:t>
      </w:r>
      <w:r w:rsidR="00DF5169" w:rsidRPr="00F368C6">
        <w:rPr>
          <w:color w:val="auto"/>
        </w:rPr>
        <w:t xml:space="preserve"> This will ensure we comply with the requirements of the regulator of social housing.</w:t>
      </w:r>
    </w:p>
    <w:p w14:paraId="7EF6693E" w14:textId="77777777" w:rsidR="00FB4F7F" w:rsidRDefault="00FB4F7F" w:rsidP="00FB4F7F">
      <w:pPr>
        <w:ind w:left="2160" w:right="122" w:hanging="735"/>
      </w:pPr>
    </w:p>
    <w:p w14:paraId="58B15343" w14:textId="7565C953" w:rsidR="0063449D" w:rsidRDefault="00FB4F7F" w:rsidP="00026970">
      <w:pPr>
        <w:pStyle w:val="ListParagraph"/>
        <w:numPr>
          <w:ilvl w:val="0"/>
          <w:numId w:val="38"/>
        </w:numPr>
        <w:ind w:right="122"/>
      </w:pPr>
      <w:r>
        <w:t>P</w:t>
      </w:r>
      <w:r w:rsidR="0063449D">
        <w:t xml:space="preserve">rocessing is necessary </w:t>
      </w:r>
      <w:proofErr w:type="gramStart"/>
      <w:r w:rsidR="0063449D">
        <w:t>in order to</w:t>
      </w:r>
      <w:proofErr w:type="gramEnd"/>
      <w:r w:rsidR="0063449D">
        <w:t xml:space="preserve"> protect the vital interests of the applicant or another person (for example, where there is a serious threat to the applicant or third party, including staff or appointed contractors or to safeguard vulnerable adults or children)</w:t>
      </w:r>
      <w:r>
        <w:t>.</w:t>
      </w:r>
    </w:p>
    <w:p w14:paraId="5A6C363A" w14:textId="77777777" w:rsidR="00FB4F7F" w:rsidRDefault="00FB4F7F" w:rsidP="00FB4F7F">
      <w:pPr>
        <w:ind w:left="2160" w:right="122" w:hanging="735"/>
      </w:pPr>
    </w:p>
    <w:p w14:paraId="5B099F15" w14:textId="44FED610" w:rsidR="0063449D" w:rsidRDefault="00FB4F7F" w:rsidP="00026970">
      <w:pPr>
        <w:pStyle w:val="ListParagraph"/>
        <w:numPr>
          <w:ilvl w:val="0"/>
          <w:numId w:val="38"/>
        </w:numPr>
        <w:ind w:right="122"/>
      </w:pPr>
      <w:r>
        <w:t>P</w:t>
      </w:r>
      <w:r w:rsidR="0063449D">
        <w:t xml:space="preserve">rocessing is necessary for the purposes of our legitimate interest (for example, for the efficient running of the Tai </w:t>
      </w:r>
      <w:proofErr w:type="spellStart"/>
      <w:r w:rsidR="0063449D">
        <w:t>Tarian</w:t>
      </w:r>
      <w:proofErr w:type="spellEnd"/>
      <w:r w:rsidR="0063449D">
        <w:t xml:space="preserve"> organisation, </w:t>
      </w:r>
      <w:r w:rsidR="00433B2A">
        <w:t xml:space="preserve">to </w:t>
      </w:r>
      <w:r w:rsidR="0063449D">
        <w:t>develop and improve the properties)</w:t>
      </w:r>
      <w:r>
        <w:t>.</w:t>
      </w:r>
    </w:p>
    <w:p w14:paraId="6855355F" w14:textId="6F47C6D5" w:rsidR="0063449D" w:rsidRDefault="0063449D" w:rsidP="00053221">
      <w:pPr>
        <w:ind w:left="2160" w:right="122" w:firstLine="0"/>
      </w:pPr>
    </w:p>
    <w:p w14:paraId="2FA3D71C" w14:textId="0FF61167" w:rsidR="00FB4F7F" w:rsidRPr="00F368C6" w:rsidRDefault="00026970" w:rsidP="00A84FA2">
      <w:pPr>
        <w:ind w:left="2160" w:right="122" w:hanging="720"/>
        <w:rPr>
          <w:color w:val="auto"/>
        </w:rPr>
      </w:pPr>
      <w:r w:rsidRPr="00F368C6">
        <w:rPr>
          <w:color w:val="auto"/>
        </w:rPr>
        <w:lastRenderedPageBreak/>
        <w:t>3.2.2</w:t>
      </w:r>
      <w:r w:rsidRPr="00F368C6">
        <w:rPr>
          <w:color w:val="auto"/>
        </w:rPr>
        <w:tab/>
        <w:t>The above processing will include special category information, and criminal conviction and offence data where this is necessary, and in accordance with our obligations under the Data Protection Legislation.   </w:t>
      </w:r>
    </w:p>
    <w:p w14:paraId="44664433" w14:textId="77777777" w:rsidR="00E43041" w:rsidRDefault="00663D7D">
      <w:pPr>
        <w:spacing w:after="0" w:line="259" w:lineRule="auto"/>
        <w:ind w:left="720" w:right="0" w:firstLine="0"/>
        <w:jc w:val="left"/>
      </w:pPr>
      <w:r>
        <w:t xml:space="preserve"> </w:t>
      </w:r>
    </w:p>
    <w:p w14:paraId="22532D93" w14:textId="03BBDE74" w:rsidR="00E43041" w:rsidRDefault="00663D7D" w:rsidP="00FB4F7F">
      <w:pPr>
        <w:pStyle w:val="Heading2"/>
        <w:tabs>
          <w:tab w:val="left" w:pos="709"/>
          <w:tab w:val="center" w:pos="888"/>
          <w:tab w:val="left" w:pos="1418"/>
          <w:tab w:val="center" w:pos="3389"/>
        </w:tabs>
        <w:ind w:left="0" w:firstLine="0"/>
      </w:pPr>
      <w:r>
        <w:rPr>
          <w:rFonts w:ascii="Calibri" w:eastAsia="Calibri" w:hAnsi="Calibri" w:cs="Calibri"/>
          <w:b w:val="0"/>
          <w:sz w:val="22"/>
        </w:rPr>
        <w:tab/>
      </w:r>
      <w:bookmarkStart w:id="5" w:name="_Toc130054424"/>
      <w:r w:rsidR="00035366" w:rsidRPr="00FB4F7F">
        <w:rPr>
          <w:b w:val="0"/>
        </w:rPr>
        <w:t>3</w:t>
      </w:r>
      <w:r w:rsidRPr="00FB4F7F">
        <w:rPr>
          <w:b w:val="0"/>
        </w:rPr>
        <w:t>.3</w:t>
      </w:r>
      <w:r w:rsidR="00FB4F7F">
        <w:t xml:space="preserve"> </w:t>
      </w:r>
      <w:r w:rsidR="00FB4F7F">
        <w:tab/>
      </w:r>
      <w:r>
        <w:t>Information Sharing</w:t>
      </w:r>
      <w:bookmarkEnd w:id="5"/>
      <w:r>
        <w:t xml:space="preserve">  </w:t>
      </w:r>
    </w:p>
    <w:p w14:paraId="6C081A18" w14:textId="77777777" w:rsidR="00E43041" w:rsidRDefault="00663D7D">
      <w:pPr>
        <w:spacing w:after="0" w:line="259" w:lineRule="auto"/>
        <w:ind w:left="720" w:right="0" w:firstLine="0"/>
        <w:jc w:val="left"/>
      </w:pPr>
      <w:r>
        <w:rPr>
          <w:b/>
        </w:rPr>
        <w:t xml:space="preserve"> </w:t>
      </w:r>
    </w:p>
    <w:p w14:paraId="7954BED1" w14:textId="4ED58BC6" w:rsidR="0063449D" w:rsidRDefault="00FB4F7F" w:rsidP="00FB4F7F">
      <w:pPr>
        <w:ind w:left="2160" w:right="122" w:hanging="720"/>
      </w:pPr>
      <w:r>
        <w:t>3.3.1</w:t>
      </w:r>
      <w:r>
        <w:tab/>
      </w:r>
      <w:r w:rsidR="0063449D" w:rsidRPr="0063449D">
        <w:t xml:space="preserve">Normally, only Tai </w:t>
      </w:r>
      <w:proofErr w:type="spellStart"/>
      <w:r w:rsidR="0063449D" w:rsidRPr="0063449D">
        <w:t>Tarian</w:t>
      </w:r>
      <w:proofErr w:type="spellEnd"/>
      <w:r w:rsidR="0063449D" w:rsidRPr="0063449D">
        <w:t xml:space="preserve"> staff will be able to see and process </w:t>
      </w:r>
      <w:r w:rsidR="0063449D">
        <w:t>applicants'</w:t>
      </w:r>
      <w:r w:rsidR="0063449D" w:rsidRPr="0063449D">
        <w:t xml:space="preserve"> personal information. However, there may be times when </w:t>
      </w:r>
      <w:r w:rsidR="0063449D">
        <w:t xml:space="preserve">Tai </w:t>
      </w:r>
      <w:proofErr w:type="spellStart"/>
      <w:r w:rsidR="0063449D">
        <w:t>Tarian</w:t>
      </w:r>
      <w:proofErr w:type="spellEnd"/>
      <w:r w:rsidR="0063449D" w:rsidRPr="0063449D">
        <w:t xml:space="preserve"> will share relevant information with others for the purposes listed bel</w:t>
      </w:r>
      <w:r>
        <w:t xml:space="preserve">ow or where the law requires to </w:t>
      </w:r>
      <w:r w:rsidR="0063449D" w:rsidRPr="0063449D">
        <w:t xml:space="preserve">do so. When sharing personal information, </w:t>
      </w:r>
      <w:r w:rsidR="0063449D">
        <w:t xml:space="preserve">Tai </w:t>
      </w:r>
      <w:proofErr w:type="spellStart"/>
      <w:r w:rsidR="0063449D">
        <w:t>Tarian</w:t>
      </w:r>
      <w:proofErr w:type="spellEnd"/>
      <w:r w:rsidR="0063449D" w:rsidRPr="0063449D">
        <w:t xml:space="preserve"> w</w:t>
      </w:r>
      <w:r w:rsidR="0063449D">
        <w:t>ill comply with all aspects of Da</w:t>
      </w:r>
      <w:r w:rsidR="0063449D" w:rsidRPr="0063449D">
        <w:t xml:space="preserve">ta </w:t>
      </w:r>
      <w:r w:rsidR="0063449D">
        <w:t>P</w:t>
      </w:r>
      <w:r w:rsidR="0063449D" w:rsidRPr="0063449D">
        <w:t xml:space="preserve">rotection </w:t>
      </w:r>
      <w:r w:rsidR="0063449D">
        <w:t>L</w:t>
      </w:r>
      <w:r w:rsidR="0063449D" w:rsidRPr="0063449D">
        <w:t>egislation.</w:t>
      </w:r>
    </w:p>
    <w:p w14:paraId="7E3F43D1" w14:textId="77777777" w:rsidR="0063449D" w:rsidRDefault="0063449D" w:rsidP="00053221">
      <w:pPr>
        <w:ind w:left="2160" w:right="122" w:firstLine="0"/>
      </w:pPr>
    </w:p>
    <w:p w14:paraId="0DDE05AE" w14:textId="001C3DB7" w:rsidR="00E43041" w:rsidRDefault="00FB4F7F" w:rsidP="00FB4F7F">
      <w:pPr>
        <w:ind w:left="2160" w:right="122" w:hanging="720"/>
      </w:pPr>
      <w:r>
        <w:t>3.3.2</w:t>
      </w:r>
      <w:r>
        <w:tab/>
      </w:r>
      <w:r w:rsidR="00663D7D">
        <w:t xml:space="preserve">Information on applicants will be shared with and made available to </w:t>
      </w:r>
      <w:r w:rsidR="003653C1">
        <w:t xml:space="preserve">the </w:t>
      </w:r>
      <w:r w:rsidR="00EF424C">
        <w:t xml:space="preserve">Council in accordance </w:t>
      </w:r>
      <w:r w:rsidR="00EF424C" w:rsidRPr="00F368C6">
        <w:rPr>
          <w:color w:val="auto"/>
        </w:rPr>
        <w:t xml:space="preserve">with </w:t>
      </w:r>
      <w:r w:rsidR="00DB6939" w:rsidRPr="00F368C6">
        <w:rPr>
          <w:color w:val="auto"/>
        </w:rPr>
        <w:t xml:space="preserve">the Council and Tai </w:t>
      </w:r>
      <w:proofErr w:type="spellStart"/>
      <w:r w:rsidR="00DB6939" w:rsidRPr="00F368C6">
        <w:rPr>
          <w:color w:val="auto"/>
        </w:rPr>
        <w:t>Tarian</w:t>
      </w:r>
      <w:proofErr w:type="spellEnd"/>
      <w:r w:rsidR="00DB6939" w:rsidRPr="00F368C6">
        <w:rPr>
          <w:color w:val="auto"/>
        </w:rPr>
        <w:t xml:space="preserve"> </w:t>
      </w:r>
      <w:r w:rsidR="00EF424C">
        <w:t>Information Sharing Protocol. I</w:t>
      </w:r>
      <w:r w:rsidR="00663D7D">
        <w:t xml:space="preserve">nformation will only be shared between </w:t>
      </w:r>
      <w:r w:rsidR="003653C1">
        <w:t xml:space="preserve">the </w:t>
      </w:r>
      <w:r w:rsidR="007D36E8">
        <w:t>Council</w:t>
      </w:r>
      <w:r w:rsidR="00663D7D">
        <w:t xml:space="preserve">, </w:t>
      </w:r>
      <w:r w:rsidR="009D33D8">
        <w:t xml:space="preserve">Tai </w:t>
      </w:r>
      <w:proofErr w:type="spellStart"/>
      <w:r w:rsidR="009D33D8">
        <w:t>Tarian</w:t>
      </w:r>
      <w:proofErr w:type="spellEnd"/>
      <w:r w:rsidR="00663D7D">
        <w:t xml:space="preserve"> and other bodies </w:t>
      </w:r>
      <w:r w:rsidR="0063449D">
        <w:t>where we have a lawful basis to do so in accordance</w:t>
      </w:r>
      <w:r w:rsidR="00663D7D">
        <w:t xml:space="preserve"> wi</w:t>
      </w:r>
      <w:r w:rsidR="00683091">
        <w:t xml:space="preserve">th the </w:t>
      </w:r>
      <w:r w:rsidR="0063449D">
        <w:t>D</w:t>
      </w:r>
      <w:r w:rsidR="00683091">
        <w:t xml:space="preserve">ata </w:t>
      </w:r>
      <w:r w:rsidR="0063449D">
        <w:t>P</w:t>
      </w:r>
      <w:r w:rsidR="00683091">
        <w:t xml:space="preserve">rotection </w:t>
      </w:r>
      <w:r w:rsidR="0063449D">
        <w:t>L</w:t>
      </w:r>
      <w:r w:rsidR="00683091">
        <w:t>egislation.</w:t>
      </w:r>
      <w:r w:rsidR="00663D7D">
        <w:t xml:space="preserve"> </w:t>
      </w:r>
      <w:r w:rsidR="0063449D">
        <w:t xml:space="preserve">This will usually be </w:t>
      </w:r>
      <w:proofErr w:type="gramStart"/>
      <w:r w:rsidR="0063449D">
        <w:t>on the basis of</w:t>
      </w:r>
      <w:proofErr w:type="gramEnd"/>
      <w:r w:rsidR="0063449D">
        <w:t xml:space="preserve"> processing is necessary for compliance with a legal obligation to which Tai </w:t>
      </w:r>
      <w:proofErr w:type="spellStart"/>
      <w:r w:rsidR="0063449D">
        <w:t>Tarian</w:t>
      </w:r>
      <w:proofErr w:type="spellEnd"/>
      <w:r w:rsidR="0063449D">
        <w:t xml:space="preserve"> is subject or processing is necessary for the purposes of Tai </w:t>
      </w:r>
      <w:proofErr w:type="spellStart"/>
      <w:r w:rsidR="0063449D">
        <w:t>Tarian's</w:t>
      </w:r>
      <w:proofErr w:type="spellEnd"/>
      <w:r w:rsidR="0063449D">
        <w:t xml:space="preserve"> legitimate interest</w:t>
      </w:r>
      <w:r>
        <w:t>.</w:t>
      </w:r>
    </w:p>
    <w:p w14:paraId="03786FE6" w14:textId="77777777" w:rsidR="0063449D" w:rsidRDefault="0063449D" w:rsidP="00053221">
      <w:pPr>
        <w:ind w:left="2160" w:right="122" w:firstLine="0"/>
      </w:pPr>
    </w:p>
    <w:p w14:paraId="41B042CE" w14:textId="00899F6A" w:rsidR="007A33CC" w:rsidRPr="00F368C6" w:rsidRDefault="00FB4F7F" w:rsidP="007A33CC">
      <w:pPr>
        <w:ind w:left="2160" w:right="122" w:hanging="720"/>
        <w:rPr>
          <w:color w:val="auto"/>
        </w:rPr>
      </w:pPr>
      <w:r>
        <w:t>3.3.3</w:t>
      </w:r>
      <w:r>
        <w:tab/>
      </w:r>
      <w:r w:rsidR="00F52F89">
        <w:t>Data sharing with other</w:t>
      </w:r>
      <w:r w:rsidR="00663D7D">
        <w:t xml:space="preserve"> agencies </w:t>
      </w:r>
      <w:r w:rsidR="0063449D">
        <w:t xml:space="preserve">may </w:t>
      </w:r>
      <w:r w:rsidR="00663D7D">
        <w:t>take place</w:t>
      </w:r>
      <w:r w:rsidR="0063449D">
        <w:t xml:space="preserve"> where we have a lawful basis to do so</w:t>
      </w:r>
      <w:r w:rsidR="00663D7D">
        <w:t xml:space="preserve"> in accordance w</w:t>
      </w:r>
      <w:r w:rsidR="00683091">
        <w:t xml:space="preserve">ith the </w:t>
      </w:r>
      <w:r w:rsidR="0063449D">
        <w:t>D</w:t>
      </w:r>
      <w:r w:rsidR="00683091" w:rsidRPr="00683091">
        <w:t xml:space="preserve">ata </w:t>
      </w:r>
      <w:r w:rsidR="0063449D">
        <w:t>P</w:t>
      </w:r>
      <w:r w:rsidR="00683091" w:rsidRPr="00683091">
        <w:t xml:space="preserve">rotection </w:t>
      </w:r>
      <w:r w:rsidR="0063449D">
        <w:t>L</w:t>
      </w:r>
      <w:r w:rsidR="00683091" w:rsidRPr="00683091">
        <w:t>egislation</w:t>
      </w:r>
      <w:r w:rsidR="00683091" w:rsidRPr="00F368C6">
        <w:rPr>
          <w:color w:val="auto"/>
        </w:rPr>
        <w:t>.</w:t>
      </w:r>
      <w:r w:rsidR="007A33CC" w:rsidRPr="00F368C6">
        <w:rPr>
          <w:color w:val="auto"/>
        </w:rPr>
        <w:t xml:space="preserve"> Where appropriate this may be on the basis of </w:t>
      </w:r>
      <w:proofErr w:type="gramStart"/>
      <w:r w:rsidR="007A33CC" w:rsidRPr="00F368C6">
        <w:rPr>
          <w:color w:val="auto"/>
        </w:rPr>
        <w:t>consent</w:t>
      </w:r>
      <w:proofErr w:type="gramEnd"/>
      <w:r w:rsidR="007A33CC" w:rsidRPr="00F368C6">
        <w:rPr>
          <w:color w:val="auto"/>
        </w:rPr>
        <w:t xml:space="preserve"> and this will be made clear to applicants at the time</w:t>
      </w:r>
      <w:r w:rsidR="0086463E" w:rsidRPr="00F368C6">
        <w:rPr>
          <w:color w:val="auto"/>
        </w:rPr>
        <w:t>.</w:t>
      </w:r>
      <w:r w:rsidR="007A33CC" w:rsidRPr="00F368C6">
        <w:rPr>
          <w:color w:val="auto"/>
        </w:rPr>
        <w:t xml:space="preserve"> </w:t>
      </w:r>
    </w:p>
    <w:p w14:paraId="172030E5" w14:textId="77777777" w:rsidR="0063449D" w:rsidRPr="00F368C6" w:rsidRDefault="0063449D" w:rsidP="007A33CC">
      <w:pPr>
        <w:ind w:left="0" w:right="122" w:firstLine="0"/>
        <w:rPr>
          <w:color w:val="auto"/>
        </w:rPr>
      </w:pPr>
    </w:p>
    <w:p w14:paraId="421147B2" w14:textId="57AD8AA3" w:rsidR="00E43041" w:rsidRPr="00F368C6" w:rsidRDefault="00FB4F7F" w:rsidP="004248F4">
      <w:pPr>
        <w:ind w:left="2160" w:right="122" w:hanging="720"/>
        <w:rPr>
          <w:color w:val="auto"/>
        </w:rPr>
      </w:pPr>
      <w:r>
        <w:t>3.3.4</w:t>
      </w:r>
      <w:r>
        <w:tab/>
      </w:r>
      <w:r w:rsidR="00663D7D">
        <w:t xml:space="preserve">Information may also be made available to </w:t>
      </w:r>
      <w:r>
        <w:t xml:space="preserve">other housing providers for the </w:t>
      </w:r>
      <w:r w:rsidR="00663D7D">
        <w:t>purpose of</w:t>
      </w:r>
      <w:r w:rsidR="00963D09">
        <w:t xml:space="preserve"> allocating housing, assessing </w:t>
      </w:r>
      <w:proofErr w:type="gramStart"/>
      <w:r w:rsidR="00963D09">
        <w:t>a</w:t>
      </w:r>
      <w:r w:rsidR="00663D7D">
        <w:t>pplications</w:t>
      </w:r>
      <w:proofErr w:type="gramEnd"/>
      <w:r w:rsidR="00663D7D">
        <w:t xml:space="preserve"> or identifying current or </w:t>
      </w:r>
      <w:r w:rsidR="00663D7D" w:rsidRPr="002011DB">
        <w:rPr>
          <w:color w:val="auto"/>
        </w:rPr>
        <w:t xml:space="preserve">former </w:t>
      </w:r>
      <w:r w:rsidR="004A67E4" w:rsidRPr="002011DB">
        <w:rPr>
          <w:color w:val="auto"/>
        </w:rPr>
        <w:t>contract-holder</w:t>
      </w:r>
      <w:r w:rsidR="00663D7D" w:rsidRPr="002011DB">
        <w:rPr>
          <w:color w:val="auto"/>
        </w:rPr>
        <w:t xml:space="preserve"> </w:t>
      </w:r>
      <w:r w:rsidR="00663D7D">
        <w:t xml:space="preserve">arrears. </w:t>
      </w:r>
      <w:r w:rsidR="00DA7664" w:rsidRPr="00F368C6">
        <w:rPr>
          <w:color w:val="auto"/>
        </w:rPr>
        <w:t>Again, this will only be where there is a lawful basis to do so as</w:t>
      </w:r>
      <w:r w:rsidR="00235134" w:rsidRPr="00F368C6">
        <w:rPr>
          <w:color w:val="auto"/>
        </w:rPr>
        <w:t>,</w:t>
      </w:r>
      <w:r w:rsidR="00DA7664" w:rsidRPr="00F368C6">
        <w:rPr>
          <w:color w:val="auto"/>
        </w:rPr>
        <w:t xml:space="preserve"> </w:t>
      </w:r>
      <w:r w:rsidR="004248F4" w:rsidRPr="00F368C6">
        <w:rPr>
          <w:color w:val="auto"/>
        </w:rPr>
        <w:t xml:space="preserve">the sharing </w:t>
      </w:r>
      <w:r w:rsidR="0063449D" w:rsidRPr="00F368C6">
        <w:rPr>
          <w:color w:val="auto"/>
        </w:rPr>
        <w:t xml:space="preserve">is necessary for compliance with a legal obligation to which Tai </w:t>
      </w:r>
      <w:proofErr w:type="spellStart"/>
      <w:r w:rsidR="0063449D" w:rsidRPr="00F368C6">
        <w:rPr>
          <w:color w:val="auto"/>
        </w:rPr>
        <w:t>Tarian</w:t>
      </w:r>
      <w:proofErr w:type="spellEnd"/>
      <w:r w:rsidR="0063449D" w:rsidRPr="00F368C6">
        <w:rPr>
          <w:color w:val="auto"/>
        </w:rPr>
        <w:t xml:space="preserve"> is subject or processing is necessary for the purposes of Tai </w:t>
      </w:r>
      <w:proofErr w:type="spellStart"/>
      <w:r w:rsidR="0063449D" w:rsidRPr="00F368C6">
        <w:rPr>
          <w:color w:val="auto"/>
        </w:rPr>
        <w:t>Tarian's</w:t>
      </w:r>
      <w:proofErr w:type="spellEnd"/>
      <w:r w:rsidR="0063449D" w:rsidRPr="00F368C6">
        <w:rPr>
          <w:color w:val="auto"/>
        </w:rPr>
        <w:t xml:space="preserve"> legitimate interest</w:t>
      </w:r>
      <w:r w:rsidRPr="00F368C6">
        <w:rPr>
          <w:color w:val="auto"/>
        </w:rPr>
        <w:t>.</w:t>
      </w:r>
      <w:r w:rsidR="004248F4" w:rsidRPr="00F368C6">
        <w:rPr>
          <w:color w:val="auto"/>
        </w:rPr>
        <w:t xml:space="preserve"> In limited circumstances we may rely on consent where this is specifically requested by the third party.</w:t>
      </w:r>
    </w:p>
    <w:p w14:paraId="0D67E177" w14:textId="690426D1" w:rsidR="0063449D" w:rsidRDefault="0063449D" w:rsidP="00053221">
      <w:pPr>
        <w:ind w:left="2160" w:right="122" w:firstLine="0"/>
      </w:pPr>
    </w:p>
    <w:p w14:paraId="6FD199BD" w14:textId="67388DA5" w:rsidR="00E43041" w:rsidRDefault="00FB4F7F" w:rsidP="00FB4F7F">
      <w:pPr>
        <w:ind w:left="2160" w:right="122" w:hanging="720"/>
      </w:pPr>
      <w:r>
        <w:t>3.3.5</w:t>
      </w:r>
      <w:r>
        <w:tab/>
      </w:r>
      <w:r w:rsidR="009D33D8">
        <w:t xml:space="preserve">Tai </w:t>
      </w:r>
      <w:proofErr w:type="spellStart"/>
      <w:r w:rsidR="009D33D8">
        <w:t>Tarian</w:t>
      </w:r>
      <w:proofErr w:type="spellEnd"/>
      <w:r w:rsidR="00663D7D">
        <w:t xml:space="preserve"> </w:t>
      </w:r>
      <w:r w:rsidR="00B7152C">
        <w:t>may</w:t>
      </w:r>
      <w:r w:rsidR="00387BA8">
        <w:t xml:space="preserve"> conduct credit reference </w:t>
      </w:r>
      <w:r w:rsidR="00B7152C">
        <w:t>checks</w:t>
      </w:r>
      <w:r w:rsidR="000D19AF" w:rsidRPr="000D19AF">
        <w:rPr>
          <w:color w:val="FF0000"/>
        </w:rPr>
        <w:t xml:space="preserve"> </w:t>
      </w:r>
      <w:r w:rsidR="000D19AF">
        <w:t>t</w:t>
      </w:r>
      <w:r w:rsidR="00663D7D">
        <w:t>o obtain information on an applicant’s circumstances to assess their application for housing</w:t>
      </w:r>
      <w:r w:rsidR="0063449D">
        <w:t xml:space="preserve">. The lawful basis Tai </w:t>
      </w:r>
      <w:proofErr w:type="spellStart"/>
      <w:r w:rsidR="0063449D">
        <w:t>Tarian</w:t>
      </w:r>
      <w:proofErr w:type="spellEnd"/>
      <w:r w:rsidR="0063449D">
        <w:t xml:space="preserve"> usually rely on for this purpose is </w:t>
      </w:r>
      <w:r w:rsidR="00053221">
        <w:t>legitimate interest</w:t>
      </w:r>
      <w:r w:rsidR="00663D7D">
        <w:t xml:space="preserve">. </w:t>
      </w:r>
    </w:p>
    <w:p w14:paraId="2F03CBCA" w14:textId="77777777" w:rsidR="0063449D" w:rsidRDefault="0063449D" w:rsidP="00053221">
      <w:pPr>
        <w:ind w:left="2160" w:right="122" w:firstLine="0"/>
      </w:pPr>
    </w:p>
    <w:p w14:paraId="5703ED68" w14:textId="5CCA7254" w:rsidR="00E43041" w:rsidRDefault="00FB4F7F" w:rsidP="00FB4F7F">
      <w:pPr>
        <w:ind w:left="2160" w:right="122" w:hanging="720"/>
      </w:pPr>
      <w:r>
        <w:t>3.3.6</w:t>
      </w:r>
      <w:r>
        <w:tab/>
      </w:r>
      <w:r w:rsidR="009D33D8">
        <w:t xml:space="preserve">Tai </w:t>
      </w:r>
      <w:proofErr w:type="spellStart"/>
      <w:r w:rsidR="009D33D8">
        <w:t>Tarian</w:t>
      </w:r>
      <w:proofErr w:type="spellEnd"/>
      <w:r w:rsidR="00663D7D">
        <w:t xml:space="preserve"> may </w:t>
      </w:r>
      <w:proofErr w:type="gramStart"/>
      <w:r w:rsidR="00663D7D">
        <w:t>enter into</w:t>
      </w:r>
      <w:proofErr w:type="gramEnd"/>
      <w:r w:rsidR="00663D7D">
        <w:t xml:space="preserve"> information sharing protocols with other agencies such as the Police. </w:t>
      </w:r>
    </w:p>
    <w:p w14:paraId="322A4001" w14:textId="77777777" w:rsidR="0063449D" w:rsidRDefault="0063449D" w:rsidP="00053221">
      <w:pPr>
        <w:ind w:left="2160" w:right="122" w:firstLine="0"/>
      </w:pPr>
    </w:p>
    <w:p w14:paraId="4CB79176" w14:textId="4447A8AD" w:rsidR="00E43041" w:rsidRDefault="00FB4F7F" w:rsidP="00FB4F7F">
      <w:pPr>
        <w:ind w:left="2160" w:right="122" w:hanging="720"/>
      </w:pPr>
      <w:r>
        <w:t>3.3.7</w:t>
      </w:r>
      <w:r>
        <w:tab/>
      </w:r>
      <w:r w:rsidR="00663D7D">
        <w:t xml:space="preserve">Before sharing information, </w:t>
      </w:r>
      <w:r w:rsidR="009D33D8">
        <w:t xml:space="preserve">Tai </w:t>
      </w:r>
      <w:proofErr w:type="spellStart"/>
      <w:r w:rsidR="009D33D8">
        <w:t>Tarian</w:t>
      </w:r>
      <w:proofErr w:type="spellEnd"/>
      <w:r w:rsidR="00663D7D">
        <w:t xml:space="preserve"> </w:t>
      </w:r>
      <w:r w:rsidR="00663D7D" w:rsidRPr="00F368C6">
        <w:rPr>
          <w:color w:val="auto"/>
        </w:rPr>
        <w:t xml:space="preserve">will </w:t>
      </w:r>
      <w:r w:rsidR="006138B0" w:rsidRPr="00F368C6">
        <w:rPr>
          <w:color w:val="auto"/>
        </w:rPr>
        <w:t xml:space="preserve">take reasonable steps to </w:t>
      </w:r>
      <w:r w:rsidR="006138B0" w:rsidRPr="006138B0">
        <w:t xml:space="preserve">ensure </w:t>
      </w:r>
      <w:r w:rsidR="00663D7D">
        <w:t>that the organisation given the information shall fully comply with the requirements</w:t>
      </w:r>
      <w:r w:rsidR="00976F2D">
        <w:t xml:space="preserve"> of the </w:t>
      </w:r>
      <w:r w:rsidR="0063449D">
        <w:t>D</w:t>
      </w:r>
      <w:r w:rsidR="00976F2D">
        <w:t xml:space="preserve">ata </w:t>
      </w:r>
      <w:r w:rsidR="0063449D">
        <w:t>P</w:t>
      </w:r>
      <w:r w:rsidR="00976F2D">
        <w:t xml:space="preserve">rotection </w:t>
      </w:r>
      <w:r w:rsidR="0063449D">
        <w:t>L</w:t>
      </w:r>
      <w:r w:rsidR="00976F2D">
        <w:t>egislation</w:t>
      </w:r>
      <w:r w:rsidR="00663D7D">
        <w:t xml:space="preserve">. </w:t>
      </w:r>
    </w:p>
    <w:p w14:paraId="39543E2D" w14:textId="77777777" w:rsidR="00E43041" w:rsidRDefault="00663D7D">
      <w:pPr>
        <w:spacing w:after="0" w:line="259" w:lineRule="auto"/>
        <w:ind w:left="720" w:right="0" w:firstLine="0"/>
        <w:jc w:val="left"/>
      </w:pPr>
      <w:r>
        <w:t xml:space="preserve"> </w:t>
      </w:r>
    </w:p>
    <w:p w14:paraId="6FE203CF" w14:textId="77777777" w:rsidR="00E43041" w:rsidRDefault="00663D7D">
      <w:pPr>
        <w:spacing w:after="0" w:line="259" w:lineRule="auto"/>
        <w:ind w:left="720" w:right="0" w:firstLine="0"/>
        <w:jc w:val="left"/>
      </w:pPr>
      <w:r>
        <w:t xml:space="preserve"> </w:t>
      </w:r>
    </w:p>
    <w:p w14:paraId="4CB916A2" w14:textId="77777777" w:rsidR="00E43041" w:rsidRDefault="00663D7D">
      <w:pPr>
        <w:spacing w:after="0" w:line="259" w:lineRule="auto"/>
        <w:ind w:left="720" w:right="0" w:firstLine="0"/>
        <w:jc w:val="left"/>
      </w:pPr>
      <w:r>
        <w:t xml:space="preserve"> </w:t>
      </w:r>
    </w:p>
    <w:p w14:paraId="73A61732" w14:textId="77777777" w:rsidR="00E43041" w:rsidRDefault="00663D7D">
      <w:pPr>
        <w:spacing w:after="0" w:line="259" w:lineRule="auto"/>
        <w:ind w:left="720" w:right="0" w:firstLine="0"/>
        <w:jc w:val="left"/>
      </w:pPr>
      <w:r>
        <w:t xml:space="preserve"> </w:t>
      </w:r>
    </w:p>
    <w:p w14:paraId="45D4CAE8" w14:textId="77777777" w:rsidR="00E43041" w:rsidRDefault="00663D7D">
      <w:pPr>
        <w:spacing w:after="0" w:line="259" w:lineRule="auto"/>
        <w:ind w:left="720" w:right="0" w:firstLine="0"/>
        <w:jc w:val="left"/>
      </w:pPr>
      <w:r>
        <w:t xml:space="preserve"> </w:t>
      </w:r>
    </w:p>
    <w:p w14:paraId="0F78F5EF" w14:textId="77777777" w:rsidR="00E43041" w:rsidRDefault="00663D7D">
      <w:pPr>
        <w:spacing w:after="0" w:line="259" w:lineRule="auto"/>
        <w:ind w:left="720" w:right="0" w:firstLine="0"/>
        <w:jc w:val="left"/>
      </w:pPr>
      <w:r>
        <w:t xml:space="preserve"> </w:t>
      </w:r>
    </w:p>
    <w:p w14:paraId="0DB70287" w14:textId="26B65089" w:rsidR="00E43041" w:rsidRDefault="00663D7D" w:rsidP="007B0A23">
      <w:pPr>
        <w:spacing w:after="0" w:line="259" w:lineRule="auto"/>
        <w:ind w:left="720" w:right="0" w:firstLine="0"/>
        <w:jc w:val="left"/>
      </w:pPr>
      <w:r>
        <w:t xml:space="preserve"> </w:t>
      </w:r>
    </w:p>
    <w:p w14:paraId="4F708B26" w14:textId="0B19085D" w:rsidR="00E43041" w:rsidRPr="00FB4F7F" w:rsidRDefault="004E12BF" w:rsidP="004E12BF">
      <w:pPr>
        <w:pStyle w:val="Heading1"/>
        <w:numPr>
          <w:ilvl w:val="0"/>
          <w:numId w:val="0"/>
        </w:numPr>
        <w:ind w:left="730"/>
      </w:pPr>
      <w:r>
        <w:lastRenderedPageBreak/>
        <w:t xml:space="preserve"> </w:t>
      </w:r>
      <w:bookmarkStart w:id="6" w:name="_Toc130054425"/>
      <w:r w:rsidR="00016204" w:rsidRPr="00FB4F7F">
        <w:t>SECTION 4</w:t>
      </w:r>
      <w:r w:rsidR="00735BB1" w:rsidRPr="00FB4F7F">
        <w:t xml:space="preserve"> – Access to Housing</w:t>
      </w:r>
      <w:bookmarkEnd w:id="6"/>
    </w:p>
    <w:p w14:paraId="2B971549" w14:textId="77777777" w:rsidR="00E43041" w:rsidRDefault="00663D7D">
      <w:pPr>
        <w:spacing w:after="0" w:line="259" w:lineRule="auto"/>
        <w:ind w:left="720" w:right="0" w:firstLine="0"/>
        <w:jc w:val="left"/>
      </w:pPr>
      <w:r>
        <w:rPr>
          <w:b/>
          <w:sz w:val="28"/>
        </w:rPr>
        <w:t xml:space="preserve"> </w:t>
      </w:r>
    </w:p>
    <w:p w14:paraId="5E185B3F" w14:textId="3EF47D0A" w:rsidR="00E43041" w:rsidRDefault="00663D7D" w:rsidP="00FB4F7F">
      <w:pPr>
        <w:pStyle w:val="Heading2"/>
        <w:tabs>
          <w:tab w:val="center" w:pos="888"/>
          <w:tab w:val="left" w:pos="1418"/>
          <w:tab w:val="center" w:pos="2415"/>
        </w:tabs>
        <w:ind w:left="0" w:firstLine="0"/>
      </w:pPr>
      <w:r>
        <w:rPr>
          <w:rFonts w:ascii="Calibri" w:eastAsia="Calibri" w:hAnsi="Calibri" w:cs="Calibri"/>
          <w:b w:val="0"/>
          <w:sz w:val="22"/>
        </w:rPr>
        <w:tab/>
      </w:r>
      <w:bookmarkStart w:id="7" w:name="_Toc130054426"/>
      <w:r w:rsidR="00016204" w:rsidRPr="00FB4F7F">
        <w:rPr>
          <w:b w:val="0"/>
        </w:rPr>
        <w:t>4</w:t>
      </w:r>
      <w:r w:rsidR="009D33D8" w:rsidRPr="00FB4F7F">
        <w:rPr>
          <w:b w:val="0"/>
        </w:rPr>
        <w:t>.1</w:t>
      </w:r>
      <w:r w:rsidR="009D33D8">
        <w:t xml:space="preserve"> </w:t>
      </w:r>
      <w:r w:rsidR="009D33D8">
        <w:tab/>
      </w:r>
      <w:r w:rsidR="00FB4F7F">
        <w:tab/>
      </w:r>
      <w:r w:rsidR="009D33D8">
        <w:t>The Housing Register</w:t>
      </w:r>
      <w:bookmarkEnd w:id="7"/>
      <w:r>
        <w:t xml:space="preserve"> </w:t>
      </w:r>
      <w:r w:rsidR="004E12BF">
        <w:t xml:space="preserve"> </w:t>
      </w:r>
    </w:p>
    <w:p w14:paraId="677175E6" w14:textId="77777777" w:rsidR="00E43041" w:rsidRDefault="00663D7D">
      <w:pPr>
        <w:spacing w:after="0" w:line="259" w:lineRule="auto"/>
        <w:ind w:left="720" w:right="0" w:firstLine="0"/>
        <w:jc w:val="left"/>
      </w:pPr>
      <w:r>
        <w:rPr>
          <w:b/>
        </w:rPr>
        <w:t xml:space="preserve"> </w:t>
      </w:r>
    </w:p>
    <w:p w14:paraId="06C4D59F" w14:textId="6E97351D" w:rsidR="00E43041" w:rsidRDefault="00FB4F7F" w:rsidP="00FB4F7F">
      <w:pPr>
        <w:ind w:left="2160" w:right="122" w:hanging="735"/>
      </w:pPr>
      <w:r>
        <w:t>4.1.1</w:t>
      </w:r>
      <w:r>
        <w:tab/>
      </w:r>
      <w:r w:rsidR="009D33D8">
        <w:t xml:space="preserve">Tai </w:t>
      </w:r>
      <w:proofErr w:type="spellStart"/>
      <w:r w:rsidR="009D33D8">
        <w:t>Tarian</w:t>
      </w:r>
      <w:proofErr w:type="spellEnd"/>
      <w:r w:rsidR="009D33D8">
        <w:t xml:space="preserve"> will manage the Housing Register</w:t>
      </w:r>
      <w:r w:rsidR="00663D7D">
        <w:t xml:space="preserve"> which comprises both existing </w:t>
      </w:r>
      <w:r w:rsidR="004A67E4" w:rsidRPr="002011DB">
        <w:rPr>
          <w:color w:val="auto"/>
        </w:rPr>
        <w:t>contract-holder</w:t>
      </w:r>
      <w:r w:rsidR="00663D7D" w:rsidRPr="002011DB">
        <w:rPr>
          <w:color w:val="auto"/>
        </w:rPr>
        <w:t xml:space="preserve">s </w:t>
      </w:r>
      <w:r w:rsidR="00663D7D">
        <w:t xml:space="preserve">wishing to transfer to another dwelling owned by </w:t>
      </w:r>
      <w:r w:rsidR="009D33D8">
        <w:t xml:space="preserve">Tai </w:t>
      </w:r>
      <w:proofErr w:type="spellStart"/>
      <w:r w:rsidR="009D33D8">
        <w:t>Tarian</w:t>
      </w:r>
      <w:proofErr w:type="spellEnd"/>
      <w:r w:rsidR="00663D7D">
        <w:t xml:space="preserve"> and new applicants for accommodation. </w:t>
      </w:r>
    </w:p>
    <w:p w14:paraId="4843D8CD" w14:textId="77777777" w:rsidR="00D3360E" w:rsidRDefault="00D3360E" w:rsidP="00D3360E">
      <w:pPr>
        <w:ind w:right="122"/>
      </w:pPr>
    </w:p>
    <w:p w14:paraId="6DE11878" w14:textId="77777777" w:rsidR="00D3360E" w:rsidRDefault="00016204" w:rsidP="00996D6B">
      <w:pPr>
        <w:pStyle w:val="Heading2"/>
      </w:pPr>
      <w:bookmarkStart w:id="8" w:name="_Toc130054427"/>
      <w:r w:rsidRPr="00996D6B">
        <w:rPr>
          <w:b w:val="0"/>
        </w:rPr>
        <w:t>4.2</w:t>
      </w:r>
      <w:r w:rsidR="00D3360E">
        <w:tab/>
      </w:r>
      <w:r w:rsidR="00D3360E" w:rsidRPr="00D3360E">
        <w:t>Who Can Apply</w:t>
      </w:r>
      <w:bookmarkEnd w:id="8"/>
    </w:p>
    <w:p w14:paraId="6F74B84A" w14:textId="77777777" w:rsidR="00016204" w:rsidRDefault="00016204" w:rsidP="00D3360E">
      <w:pPr>
        <w:ind w:right="122"/>
        <w:rPr>
          <w:b/>
        </w:rPr>
      </w:pPr>
    </w:p>
    <w:p w14:paraId="6BCEE318" w14:textId="0361360C" w:rsidR="00E43041" w:rsidRDefault="00621C96" w:rsidP="00FB4F7F">
      <w:pPr>
        <w:ind w:left="2160" w:right="122" w:hanging="720"/>
      </w:pPr>
      <w:r>
        <w:t>4</w:t>
      </w:r>
      <w:r w:rsidR="00016204" w:rsidRPr="00016204">
        <w:t>.2.1</w:t>
      </w:r>
      <w:r w:rsidR="00016204">
        <w:tab/>
      </w:r>
      <w:r w:rsidR="009D33D8">
        <w:t>The Housing Register</w:t>
      </w:r>
      <w:r w:rsidR="00663D7D">
        <w:t xml:space="preserve"> is open to all individuals who are not excluded as de</w:t>
      </w:r>
      <w:r w:rsidR="00DE19D6">
        <w:t>f</w:t>
      </w:r>
      <w:r w:rsidR="009C5F77">
        <w:t>i</w:t>
      </w:r>
      <w:r w:rsidR="00DE19D6">
        <w:t>ned</w:t>
      </w:r>
      <w:r w:rsidR="006031D6">
        <w:t xml:space="preserve"> </w:t>
      </w:r>
      <w:r w:rsidR="00663D7D">
        <w:t xml:space="preserve">in </w:t>
      </w:r>
      <w:r w:rsidR="00663D7D" w:rsidRPr="00DF192B">
        <w:t>the H</w:t>
      </w:r>
      <w:r w:rsidR="00DE19D6">
        <w:t>A</w:t>
      </w:r>
      <w:r w:rsidR="0077514F">
        <w:t xml:space="preserve"> </w:t>
      </w:r>
      <w:r w:rsidR="00663D7D" w:rsidRPr="00DF192B">
        <w:t>1996 or</w:t>
      </w:r>
      <w:r w:rsidR="00663D7D">
        <w:t xml:space="preserve"> deemed to be ineligible </w:t>
      </w:r>
      <w:r w:rsidR="00663D7D" w:rsidRPr="00735BB1">
        <w:t>(</w:t>
      </w:r>
      <w:r w:rsidR="00DF0E03" w:rsidRPr="001973B8">
        <w:t>see</w:t>
      </w:r>
      <w:r w:rsidR="00DF0E03" w:rsidRPr="00735BB1">
        <w:rPr>
          <w:b/>
        </w:rPr>
        <w:t xml:space="preserve"> Section 4</w:t>
      </w:r>
      <w:r w:rsidR="009D33D8" w:rsidRPr="00735BB1">
        <w:rPr>
          <w:b/>
        </w:rPr>
        <w:t>.</w:t>
      </w:r>
      <w:r w:rsidR="00663D7D" w:rsidRPr="00735BB1">
        <w:rPr>
          <w:b/>
        </w:rPr>
        <w:t xml:space="preserve">4 </w:t>
      </w:r>
      <w:r w:rsidR="00663D7D" w:rsidRPr="001973B8">
        <w:t>- Exclusions</w:t>
      </w:r>
      <w:r w:rsidR="00663D7D" w:rsidRPr="00735BB1">
        <w:t>).</w:t>
      </w:r>
      <w:r w:rsidR="00663D7D">
        <w:t xml:space="preserve"> </w:t>
      </w:r>
    </w:p>
    <w:p w14:paraId="7AEB056E" w14:textId="77777777" w:rsidR="00E43041" w:rsidRDefault="00663D7D">
      <w:pPr>
        <w:spacing w:after="0" w:line="259" w:lineRule="auto"/>
        <w:ind w:left="1440" w:right="0" w:firstLine="0"/>
        <w:jc w:val="left"/>
      </w:pPr>
      <w:r>
        <w:t xml:space="preserve"> </w:t>
      </w:r>
    </w:p>
    <w:p w14:paraId="253C3497" w14:textId="5255BAB7" w:rsidR="00E43041" w:rsidRDefault="00FB4F7F" w:rsidP="00FB4F7F">
      <w:pPr>
        <w:ind w:left="2160" w:right="122" w:hanging="720"/>
      </w:pPr>
      <w:r>
        <w:t>4.2.2</w:t>
      </w:r>
      <w:r>
        <w:tab/>
      </w:r>
      <w:r w:rsidR="00663D7D">
        <w:t>Anyone can register an application who is aged 16 years and over, unless they are subject to immigration control or excluded on the grounds</w:t>
      </w:r>
      <w:r w:rsidR="002011DB">
        <w:t xml:space="preserve"> </w:t>
      </w:r>
      <w:proofErr w:type="gramStart"/>
      <w:r w:rsidR="00663D7D">
        <w:t xml:space="preserve">of </w:t>
      </w:r>
      <w:r w:rsidR="00712496">
        <w:t xml:space="preserve"> </w:t>
      </w:r>
      <w:r w:rsidR="00043783">
        <w:t>“</w:t>
      </w:r>
      <w:proofErr w:type="gramEnd"/>
      <w:r w:rsidR="00043783">
        <w:t>unacceptable behaviour”</w:t>
      </w:r>
      <w:r w:rsidR="004B6F7E">
        <w:t xml:space="preserve"> (</w:t>
      </w:r>
      <w:r w:rsidR="004B6F7E" w:rsidRPr="001973B8">
        <w:t>see</w:t>
      </w:r>
      <w:r w:rsidR="004B6F7E" w:rsidRPr="004B6F7E">
        <w:rPr>
          <w:b/>
        </w:rPr>
        <w:t xml:space="preserve"> Section 4.4</w:t>
      </w:r>
      <w:r w:rsidR="004B6F7E">
        <w:t>)</w:t>
      </w:r>
      <w:r w:rsidR="00663D7D">
        <w:t>, providing they are not already registered for housing on the</w:t>
      </w:r>
      <w:r w:rsidR="00947EF5">
        <w:t>ir</w:t>
      </w:r>
      <w:r w:rsidR="00663D7D">
        <w:t xml:space="preserve"> own or on some else’s application</w:t>
      </w:r>
      <w:r>
        <w:t>.</w:t>
      </w:r>
      <w:r w:rsidR="00663D7D">
        <w:t xml:space="preserve"> </w:t>
      </w:r>
    </w:p>
    <w:p w14:paraId="55D0F0BD" w14:textId="77777777" w:rsidR="00FB4F7F" w:rsidRDefault="00FB4F7F" w:rsidP="00FB4F7F">
      <w:pPr>
        <w:ind w:right="122"/>
      </w:pPr>
    </w:p>
    <w:p w14:paraId="29240C14" w14:textId="3DE8DBEB" w:rsidR="00CF61AB" w:rsidRDefault="00FB4F7F" w:rsidP="00FB4F7F">
      <w:pPr>
        <w:ind w:left="2160" w:right="122" w:hanging="720"/>
      </w:pPr>
      <w:r>
        <w:t>4.2.3</w:t>
      </w:r>
      <w:r>
        <w:tab/>
      </w:r>
      <w:r w:rsidR="00663D7D">
        <w:t>Persons under the age of 16 years will be considered on an individual basis depending on their personal and housing circumstances</w:t>
      </w:r>
      <w:r w:rsidR="00D3360E">
        <w:t>,</w:t>
      </w:r>
      <w:r w:rsidR="00663D7D">
        <w:t xml:space="preserve"> </w:t>
      </w:r>
      <w:r w:rsidR="00D3360E">
        <w:t>provid</w:t>
      </w:r>
      <w:r w:rsidR="003653C1">
        <w:t>ed that</w:t>
      </w:r>
      <w:r w:rsidR="00CF61AB">
        <w:t>:</w:t>
      </w:r>
    </w:p>
    <w:p w14:paraId="64AE344F" w14:textId="77777777" w:rsidR="00FB4F7F" w:rsidRDefault="00FB4F7F" w:rsidP="00FB4F7F">
      <w:pPr>
        <w:ind w:left="2160" w:right="122" w:hanging="720"/>
      </w:pPr>
    </w:p>
    <w:p w14:paraId="15FD4778" w14:textId="1E782330" w:rsidR="00CF61AB" w:rsidRDefault="00604172" w:rsidP="00026970">
      <w:pPr>
        <w:pStyle w:val="ListParagraph"/>
        <w:numPr>
          <w:ilvl w:val="0"/>
          <w:numId w:val="39"/>
        </w:numPr>
        <w:ind w:right="122"/>
      </w:pPr>
      <w:r>
        <w:t>T</w:t>
      </w:r>
      <w:r w:rsidR="00D3360E">
        <w:t xml:space="preserve">hey </w:t>
      </w:r>
      <w:r w:rsidR="003653C1">
        <w:t xml:space="preserve">have </w:t>
      </w:r>
      <w:r w:rsidR="00D3360E">
        <w:t xml:space="preserve">not already </w:t>
      </w:r>
      <w:r w:rsidR="003653C1">
        <w:t xml:space="preserve">made </w:t>
      </w:r>
      <w:r w:rsidR="002F5601">
        <w:t>an application</w:t>
      </w:r>
      <w:r w:rsidR="00D3360E">
        <w:t xml:space="preserve"> or </w:t>
      </w:r>
      <w:r w:rsidR="00CF61AB">
        <w:t xml:space="preserve">are included as </w:t>
      </w:r>
      <w:r w:rsidR="00D3360E">
        <w:t>an applicant on someone else’s application</w:t>
      </w:r>
      <w:r>
        <w:t>.</w:t>
      </w:r>
    </w:p>
    <w:p w14:paraId="6E6EC8F2" w14:textId="77777777" w:rsidR="00604172" w:rsidRDefault="00604172" w:rsidP="00FB4F7F">
      <w:pPr>
        <w:ind w:left="3600" w:right="122" w:hanging="1445"/>
      </w:pPr>
    </w:p>
    <w:p w14:paraId="11BA406D" w14:textId="1AFD2F09" w:rsidR="00E43041" w:rsidRDefault="00CF61AB" w:rsidP="00026970">
      <w:pPr>
        <w:pStyle w:val="ListParagraph"/>
        <w:numPr>
          <w:ilvl w:val="0"/>
          <w:numId w:val="39"/>
        </w:numPr>
        <w:ind w:right="122"/>
      </w:pPr>
      <w:r>
        <w:t xml:space="preserve">Tai </w:t>
      </w:r>
      <w:proofErr w:type="spellStart"/>
      <w:r>
        <w:t>Ta</w:t>
      </w:r>
      <w:r w:rsidR="00AF4B61">
        <w:t>rian</w:t>
      </w:r>
      <w:proofErr w:type="spellEnd"/>
      <w:r w:rsidR="00AF4B61">
        <w:t xml:space="preserve"> is satisfied </w:t>
      </w:r>
      <w:r w:rsidR="00D3360E">
        <w:t xml:space="preserve">that they have the sufficient capacity </w:t>
      </w:r>
      <w:r>
        <w:t xml:space="preserve">to understand the rights and obligations required of them to occupy a property let by Tai </w:t>
      </w:r>
      <w:proofErr w:type="spellStart"/>
      <w:r>
        <w:t>Tarian</w:t>
      </w:r>
      <w:proofErr w:type="spellEnd"/>
      <w:r>
        <w:t>.</w:t>
      </w:r>
    </w:p>
    <w:p w14:paraId="49FD67A4" w14:textId="77777777" w:rsidR="00604172" w:rsidRDefault="00604172" w:rsidP="00604172">
      <w:pPr>
        <w:ind w:left="3600" w:right="122" w:hanging="1445"/>
      </w:pPr>
    </w:p>
    <w:p w14:paraId="31465896" w14:textId="2F3D7B80" w:rsidR="00E43041" w:rsidRPr="00DC4038" w:rsidRDefault="00604172" w:rsidP="00604172">
      <w:pPr>
        <w:ind w:left="2160" w:right="122" w:hanging="720"/>
        <w:rPr>
          <w:strike/>
        </w:rPr>
      </w:pPr>
      <w:r>
        <w:t>4.2.</w:t>
      </w:r>
      <w:r w:rsidR="001B6CCA">
        <w:t>4</w:t>
      </w:r>
      <w:r>
        <w:tab/>
      </w:r>
      <w:r w:rsidR="00663D7D">
        <w:t xml:space="preserve">If an applicant is aged under 18 </w:t>
      </w:r>
      <w:proofErr w:type="gramStart"/>
      <w:r w:rsidR="00663D7D">
        <w:t>years</w:t>
      </w:r>
      <w:proofErr w:type="gramEnd"/>
      <w:r w:rsidR="00663D7D">
        <w:t xml:space="preserve"> they cannot legally hold a</w:t>
      </w:r>
      <w:r w:rsidR="00DC4038">
        <w:t>n</w:t>
      </w:r>
      <w:r w:rsidR="00663D7D">
        <w:t xml:space="preserve"> </w:t>
      </w:r>
      <w:r w:rsidR="00212F21" w:rsidRPr="002011DB">
        <w:rPr>
          <w:color w:val="auto"/>
        </w:rPr>
        <w:t>occupation contract</w:t>
      </w:r>
      <w:r w:rsidR="00663D7D" w:rsidRPr="002011DB">
        <w:rPr>
          <w:color w:val="auto"/>
        </w:rPr>
        <w:t xml:space="preserve">.  In such cases, the legal </w:t>
      </w:r>
      <w:r w:rsidR="00212F21" w:rsidRPr="002011DB">
        <w:rPr>
          <w:color w:val="auto"/>
        </w:rPr>
        <w:t>occupation contract</w:t>
      </w:r>
      <w:r w:rsidR="00663D7D" w:rsidRPr="002011DB">
        <w:rPr>
          <w:color w:val="auto"/>
        </w:rPr>
        <w:t xml:space="preserve"> will be held on trust for the minor, until they reach 18 </w:t>
      </w:r>
      <w:proofErr w:type="gramStart"/>
      <w:r w:rsidR="00663D7D" w:rsidRPr="002011DB">
        <w:rPr>
          <w:color w:val="auto"/>
        </w:rPr>
        <w:t>years</w:t>
      </w:r>
      <w:proofErr w:type="gramEnd"/>
      <w:r w:rsidR="00DC4038" w:rsidRPr="002011DB">
        <w:rPr>
          <w:color w:val="auto"/>
        </w:rPr>
        <w:t xml:space="preserve"> or they will be granted a licence</w:t>
      </w:r>
      <w:r w:rsidR="00DE19D6" w:rsidRPr="002011DB">
        <w:rPr>
          <w:color w:val="auto"/>
        </w:rPr>
        <w:t xml:space="preserve">. </w:t>
      </w:r>
      <w:r w:rsidR="00663D7D" w:rsidRPr="00DC4038">
        <w:rPr>
          <w:strike/>
        </w:rPr>
        <w:t xml:space="preserve"> </w:t>
      </w:r>
    </w:p>
    <w:p w14:paraId="54340F59" w14:textId="77777777" w:rsidR="00604172" w:rsidRDefault="00604172" w:rsidP="00604172">
      <w:pPr>
        <w:ind w:right="122"/>
      </w:pPr>
    </w:p>
    <w:p w14:paraId="008CF881" w14:textId="2051B6AF" w:rsidR="00604172" w:rsidRDefault="00604172" w:rsidP="00FE561D">
      <w:pPr>
        <w:ind w:left="2160" w:right="122" w:hanging="720"/>
      </w:pPr>
      <w:r>
        <w:t>4.2.</w:t>
      </w:r>
      <w:r w:rsidR="001B6CCA">
        <w:t>5</w:t>
      </w:r>
      <w:r>
        <w:tab/>
      </w:r>
      <w:r w:rsidR="00663D7D">
        <w:t xml:space="preserve">If a joint application is made by two persons, one of which is under 18 years then the </w:t>
      </w:r>
      <w:r w:rsidR="00212F21" w:rsidRPr="002011DB">
        <w:rPr>
          <w:color w:val="auto"/>
        </w:rPr>
        <w:t>occupation contract</w:t>
      </w:r>
      <w:r w:rsidR="00663D7D" w:rsidRPr="002011DB">
        <w:rPr>
          <w:color w:val="auto"/>
        </w:rPr>
        <w:t xml:space="preserve"> </w:t>
      </w:r>
      <w:r w:rsidR="00663D7D">
        <w:t xml:space="preserve">will be held on trust by the applicant aged over 18 years until the other applicant reaches 18 years, when they can </w:t>
      </w:r>
      <w:r w:rsidR="00043783">
        <w:t xml:space="preserve">legally become the joint </w:t>
      </w:r>
      <w:r w:rsidR="004A67E4" w:rsidRPr="00FE561D">
        <w:rPr>
          <w:color w:val="auto"/>
        </w:rPr>
        <w:t>contract-holder</w:t>
      </w:r>
      <w:r w:rsidR="002A5314">
        <w:t xml:space="preserve">. </w:t>
      </w:r>
    </w:p>
    <w:p w14:paraId="79DA12FD" w14:textId="77777777" w:rsidR="00FE561D" w:rsidRDefault="00FE561D" w:rsidP="00FE561D">
      <w:pPr>
        <w:ind w:left="2160" w:right="122" w:hanging="720"/>
        <w:rPr>
          <w:color w:val="auto"/>
        </w:rPr>
      </w:pPr>
    </w:p>
    <w:p w14:paraId="79139328" w14:textId="12A62B33" w:rsidR="004A069A" w:rsidRPr="00604172" w:rsidRDefault="00604172" w:rsidP="00604172">
      <w:pPr>
        <w:ind w:left="2160" w:right="122" w:hanging="742"/>
        <w:rPr>
          <w:color w:val="auto"/>
        </w:rPr>
      </w:pPr>
      <w:r>
        <w:rPr>
          <w:color w:val="auto"/>
        </w:rPr>
        <w:t>4.2.</w:t>
      </w:r>
      <w:r w:rsidR="001B6CCA">
        <w:rPr>
          <w:color w:val="auto"/>
        </w:rPr>
        <w:t>6</w:t>
      </w:r>
      <w:r>
        <w:rPr>
          <w:color w:val="auto"/>
        </w:rPr>
        <w:tab/>
      </w:r>
      <w:r w:rsidR="00663D7D">
        <w:t xml:space="preserve">All </w:t>
      </w:r>
      <w:proofErr w:type="gramStart"/>
      <w:r w:rsidR="00663D7D">
        <w:t>16 and 17 year old</w:t>
      </w:r>
      <w:proofErr w:type="gramEnd"/>
      <w:r w:rsidR="00663D7D">
        <w:t xml:space="preserve"> lone parents who cannot live with their parents</w:t>
      </w:r>
      <w:r w:rsidR="00043783">
        <w:t>, carer</w:t>
      </w:r>
      <w:r w:rsidR="00663D7D">
        <w:t xml:space="preserve"> or partner and who ar</w:t>
      </w:r>
      <w:r w:rsidR="00947EF5">
        <w:t>e allocated housing under this p</w:t>
      </w:r>
      <w:r w:rsidR="00663D7D">
        <w:t xml:space="preserve">olicy, </w:t>
      </w:r>
      <w:r w:rsidR="00845311">
        <w:rPr>
          <w:color w:val="auto"/>
        </w:rPr>
        <w:t>sha</w:t>
      </w:r>
      <w:r w:rsidR="00DF192B" w:rsidRPr="00604172">
        <w:rPr>
          <w:color w:val="auto"/>
        </w:rPr>
        <w:t>ll be</w:t>
      </w:r>
      <w:r w:rsidR="00FF0647" w:rsidRPr="00604172">
        <w:rPr>
          <w:color w:val="auto"/>
        </w:rPr>
        <w:t xml:space="preserve"> assessed to ascertain if they need </w:t>
      </w:r>
      <w:r w:rsidR="00663D7D" w:rsidRPr="00604172">
        <w:rPr>
          <w:color w:val="auto"/>
        </w:rPr>
        <w:t xml:space="preserve">accommodation with support. </w:t>
      </w:r>
      <w:r w:rsidR="00AA366F" w:rsidRPr="00604172">
        <w:rPr>
          <w:color w:val="auto"/>
        </w:rPr>
        <w:t xml:space="preserve">  </w:t>
      </w:r>
      <w:r w:rsidR="00043783" w:rsidRPr="00604172">
        <w:rPr>
          <w:color w:val="auto"/>
        </w:rPr>
        <w:t xml:space="preserve">Tai </w:t>
      </w:r>
      <w:proofErr w:type="spellStart"/>
      <w:r w:rsidR="00043783" w:rsidRPr="00604172">
        <w:rPr>
          <w:color w:val="auto"/>
        </w:rPr>
        <w:t>Tarian</w:t>
      </w:r>
      <w:proofErr w:type="spellEnd"/>
      <w:r w:rsidR="00043783" w:rsidRPr="00604172">
        <w:rPr>
          <w:color w:val="auto"/>
        </w:rPr>
        <w:t xml:space="preserve"> will liaise with p</w:t>
      </w:r>
      <w:r w:rsidR="00AA366F" w:rsidRPr="00604172">
        <w:rPr>
          <w:color w:val="auto"/>
        </w:rPr>
        <w:t xml:space="preserve">arents </w:t>
      </w:r>
      <w:r w:rsidR="00043783" w:rsidRPr="00604172">
        <w:rPr>
          <w:color w:val="auto"/>
        </w:rPr>
        <w:t xml:space="preserve">or carers </w:t>
      </w:r>
      <w:r w:rsidR="00AA366F" w:rsidRPr="00604172">
        <w:rPr>
          <w:color w:val="auto"/>
        </w:rPr>
        <w:t>and the r</w:t>
      </w:r>
      <w:r w:rsidR="00043783" w:rsidRPr="00604172">
        <w:rPr>
          <w:color w:val="auto"/>
        </w:rPr>
        <w:t xml:space="preserve">elevant support agencies </w:t>
      </w:r>
      <w:r w:rsidR="00AA366F" w:rsidRPr="00604172">
        <w:rPr>
          <w:color w:val="auto"/>
        </w:rPr>
        <w:t>to ensure a</w:t>
      </w:r>
      <w:r w:rsidR="00FF0647" w:rsidRPr="00604172">
        <w:rPr>
          <w:color w:val="auto"/>
        </w:rPr>
        <w:t>n appropriate</w:t>
      </w:r>
      <w:r w:rsidR="00AA366F" w:rsidRPr="00604172">
        <w:rPr>
          <w:color w:val="auto"/>
        </w:rPr>
        <w:t xml:space="preserve"> support package and plan </w:t>
      </w:r>
      <w:r w:rsidR="001438F5" w:rsidRPr="00604172">
        <w:rPr>
          <w:color w:val="auto"/>
        </w:rPr>
        <w:t xml:space="preserve">is in place before </w:t>
      </w:r>
      <w:r w:rsidR="008B1FA1" w:rsidRPr="00604172">
        <w:rPr>
          <w:color w:val="auto"/>
        </w:rPr>
        <w:t>any offer of accommodation</w:t>
      </w:r>
      <w:r w:rsidR="001438F5" w:rsidRPr="00604172">
        <w:rPr>
          <w:color w:val="auto"/>
        </w:rPr>
        <w:t xml:space="preserve"> is made</w:t>
      </w:r>
      <w:r w:rsidR="008B1FA1" w:rsidRPr="00604172">
        <w:rPr>
          <w:color w:val="auto"/>
        </w:rPr>
        <w:t>.</w:t>
      </w:r>
      <w:r w:rsidR="001438F5" w:rsidRPr="00604172">
        <w:rPr>
          <w:color w:val="auto"/>
        </w:rPr>
        <w:t xml:space="preserve"> </w:t>
      </w:r>
      <w:r w:rsidR="00043783" w:rsidRPr="00604172">
        <w:rPr>
          <w:color w:val="auto"/>
        </w:rPr>
        <w:t xml:space="preserve">Tai </w:t>
      </w:r>
      <w:proofErr w:type="spellStart"/>
      <w:r w:rsidR="00043783" w:rsidRPr="00604172">
        <w:rPr>
          <w:color w:val="auto"/>
        </w:rPr>
        <w:t>Tarian</w:t>
      </w:r>
      <w:proofErr w:type="spellEnd"/>
      <w:r w:rsidR="00043783" w:rsidRPr="00604172">
        <w:rPr>
          <w:color w:val="auto"/>
        </w:rPr>
        <w:t xml:space="preserve"> will require support agencies </w:t>
      </w:r>
      <w:r w:rsidR="001438F5" w:rsidRPr="00604172">
        <w:rPr>
          <w:color w:val="auto"/>
        </w:rPr>
        <w:t xml:space="preserve">to provide evidence of the assessment and </w:t>
      </w:r>
      <w:r w:rsidR="009319E0" w:rsidRPr="00604172">
        <w:rPr>
          <w:color w:val="auto"/>
        </w:rPr>
        <w:t xml:space="preserve">the </w:t>
      </w:r>
      <w:r w:rsidR="007328F9" w:rsidRPr="00604172">
        <w:rPr>
          <w:color w:val="auto"/>
        </w:rPr>
        <w:t xml:space="preserve">support package </w:t>
      </w:r>
      <w:r w:rsidR="009319E0" w:rsidRPr="00604172">
        <w:rPr>
          <w:color w:val="auto"/>
        </w:rPr>
        <w:t>which is in place.</w:t>
      </w:r>
      <w:r w:rsidR="00E923FA">
        <w:tab/>
      </w:r>
    </w:p>
    <w:p w14:paraId="7F015AF1" w14:textId="77777777" w:rsidR="00E43041" w:rsidRDefault="00663D7D">
      <w:pPr>
        <w:spacing w:after="0" w:line="259" w:lineRule="auto"/>
        <w:ind w:left="1440" w:right="0" w:firstLine="0"/>
        <w:jc w:val="left"/>
      </w:pPr>
      <w:r>
        <w:t xml:space="preserve"> </w:t>
      </w:r>
    </w:p>
    <w:p w14:paraId="720AC1AA" w14:textId="3C9A1329" w:rsidR="00E43041" w:rsidRDefault="00604172" w:rsidP="00604172">
      <w:pPr>
        <w:ind w:left="2160" w:right="122" w:hanging="735"/>
      </w:pPr>
      <w:r>
        <w:t>4.2.</w:t>
      </w:r>
      <w:r w:rsidR="001B6CCA">
        <w:t>7</w:t>
      </w:r>
      <w:r>
        <w:tab/>
      </w:r>
      <w:r w:rsidR="00663D7D" w:rsidRPr="00DF192B">
        <w:t>Under</w:t>
      </w:r>
      <w:r w:rsidR="002A5314">
        <w:t xml:space="preserve"> Section 16</w:t>
      </w:r>
      <w:r w:rsidR="00BC50EE">
        <w:t>6</w:t>
      </w:r>
      <w:r w:rsidR="002A5314">
        <w:t xml:space="preserve"> of the </w:t>
      </w:r>
      <w:r w:rsidR="00663D7D" w:rsidRPr="00DF192B">
        <w:t>H</w:t>
      </w:r>
      <w:r w:rsidR="002A5314">
        <w:t>A</w:t>
      </w:r>
      <w:r w:rsidR="00663D7D" w:rsidRPr="00DF192B">
        <w:t xml:space="preserve"> 1996</w:t>
      </w:r>
      <w:r w:rsidR="00663D7D">
        <w:t xml:space="preserve">, </w:t>
      </w:r>
      <w:r w:rsidR="002A5314">
        <w:t>all applications must be considered. A</w:t>
      </w:r>
      <w:r w:rsidR="00663D7D">
        <w:t xml:space="preserve">n applicant who is subject to immigration control </w:t>
      </w:r>
      <w:r w:rsidR="002A5314">
        <w:t xml:space="preserve">can make an application for </w:t>
      </w:r>
      <w:proofErr w:type="gramStart"/>
      <w:r w:rsidR="002A5314">
        <w:t>housing</w:t>
      </w:r>
      <w:proofErr w:type="gramEnd"/>
      <w:r w:rsidR="002A5314">
        <w:t xml:space="preserve"> but any application </w:t>
      </w:r>
      <w:r w:rsidR="00663D7D">
        <w:t>must be</w:t>
      </w:r>
      <w:r w:rsidR="002A5314">
        <w:t xml:space="preserve"> rejected because Section 160A of the HA 1996</w:t>
      </w:r>
      <w:r w:rsidR="00CF61AB">
        <w:t>.</w:t>
      </w:r>
    </w:p>
    <w:p w14:paraId="21B4892D" w14:textId="77777777" w:rsidR="00E43041" w:rsidRDefault="00663D7D">
      <w:pPr>
        <w:spacing w:after="0" w:line="259" w:lineRule="auto"/>
        <w:ind w:left="1440" w:right="0" w:firstLine="0"/>
        <w:jc w:val="left"/>
      </w:pPr>
      <w:r>
        <w:lastRenderedPageBreak/>
        <w:t xml:space="preserve"> </w:t>
      </w:r>
    </w:p>
    <w:p w14:paraId="18D322FD" w14:textId="250AAB7E" w:rsidR="00E43041" w:rsidRDefault="00621C96">
      <w:pPr>
        <w:ind w:left="2145" w:right="122" w:hanging="720"/>
      </w:pPr>
      <w:r>
        <w:t>4</w:t>
      </w:r>
      <w:r w:rsidR="00604172">
        <w:t>.2.</w:t>
      </w:r>
      <w:r w:rsidR="001B6CCA">
        <w:t>8</w:t>
      </w:r>
      <w:r w:rsidR="00604172">
        <w:tab/>
      </w:r>
      <w:r w:rsidR="00663D7D" w:rsidRPr="00DF192B">
        <w:t>Section 160A</w:t>
      </w:r>
      <w:r w:rsidR="002A5314">
        <w:t xml:space="preserve"> of the HA 1996</w:t>
      </w:r>
      <w:r w:rsidR="00663D7D" w:rsidRPr="00DF192B">
        <w:t xml:space="preserve"> states</w:t>
      </w:r>
      <w:r w:rsidR="00663D7D">
        <w:t xml:space="preserve"> that a Local Housing Authority shall only allocate housing accommodation to people who are eligible to join the scheme.  The following persons are not eligible to join the Housing Register:</w:t>
      </w:r>
    </w:p>
    <w:p w14:paraId="76F20BD7" w14:textId="77777777" w:rsidR="00E43041" w:rsidRDefault="00663D7D">
      <w:pPr>
        <w:spacing w:after="0" w:line="259" w:lineRule="auto"/>
        <w:ind w:left="1440" w:right="0" w:firstLine="0"/>
        <w:jc w:val="left"/>
      </w:pPr>
      <w:r>
        <w:t xml:space="preserve"> </w:t>
      </w:r>
    </w:p>
    <w:p w14:paraId="3F093F52" w14:textId="43C788CB" w:rsidR="00604172" w:rsidRDefault="00663D7D" w:rsidP="00026970">
      <w:pPr>
        <w:pStyle w:val="ListParagraph"/>
        <w:numPr>
          <w:ilvl w:val="0"/>
          <w:numId w:val="40"/>
        </w:numPr>
        <w:ind w:right="122"/>
      </w:pPr>
      <w:r>
        <w:t>Persons from abroad who are subject to immigration control and not re-included by regulations</w:t>
      </w:r>
      <w:r w:rsidR="00CF61AB">
        <w:t xml:space="preserve">. Further guidance is included at </w:t>
      </w:r>
      <w:r w:rsidR="00CF61AB" w:rsidRPr="001A19E0">
        <w:rPr>
          <w:b/>
        </w:rPr>
        <w:t>Appendix 1</w:t>
      </w:r>
      <w:r w:rsidR="00CF61AB">
        <w:t>.</w:t>
      </w:r>
    </w:p>
    <w:p w14:paraId="6C45F33D" w14:textId="69934E68" w:rsidR="00604172" w:rsidRDefault="00663D7D" w:rsidP="00026970">
      <w:pPr>
        <w:pStyle w:val="ListParagraph"/>
        <w:numPr>
          <w:ilvl w:val="0"/>
          <w:numId w:val="40"/>
        </w:numPr>
        <w:ind w:right="122"/>
      </w:pPr>
      <w:r>
        <w:t>Any other person as prescribed by the</w:t>
      </w:r>
      <w:r w:rsidR="002E6A70">
        <w:t xml:space="preserve"> Welsh Ministers</w:t>
      </w:r>
      <w:r w:rsidR="00604172">
        <w:t>.</w:t>
      </w:r>
      <w:r>
        <w:t xml:space="preserve"> </w:t>
      </w:r>
    </w:p>
    <w:p w14:paraId="4129CFC3" w14:textId="51BE1B15" w:rsidR="00E43041" w:rsidRPr="00735BB1" w:rsidRDefault="00663D7D" w:rsidP="00026970">
      <w:pPr>
        <w:pStyle w:val="ListParagraph"/>
        <w:numPr>
          <w:ilvl w:val="0"/>
          <w:numId w:val="40"/>
        </w:numPr>
        <w:ind w:right="122"/>
      </w:pPr>
      <w:r>
        <w:t>Where an applicant or a member of the househol</w:t>
      </w:r>
      <w:r w:rsidR="001A19E0">
        <w:t xml:space="preserve">d </w:t>
      </w:r>
      <w:proofErr w:type="gramStart"/>
      <w:r w:rsidR="001A19E0">
        <w:t xml:space="preserve">is considered to </w:t>
      </w:r>
      <w:r>
        <w:t>be</w:t>
      </w:r>
      <w:proofErr w:type="gramEnd"/>
      <w:r>
        <w:t xml:space="preserve"> guilty of unacceptable behaviour which is serious enough to make them unsuitable to be a </w:t>
      </w:r>
      <w:r w:rsidR="004A67E4" w:rsidRPr="00FE561D">
        <w:rPr>
          <w:color w:val="auto"/>
        </w:rPr>
        <w:t>contract-holder</w:t>
      </w:r>
      <w:r w:rsidRPr="00FE561D">
        <w:rPr>
          <w:color w:val="auto"/>
        </w:rPr>
        <w:t xml:space="preserve"> and at the time of their application for housing and they are still considered unsuitable to be a </w:t>
      </w:r>
      <w:r w:rsidR="004A67E4" w:rsidRPr="00FE561D">
        <w:rPr>
          <w:color w:val="auto"/>
        </w:rPr>
        <w:t>contract-holder</w:t>
      </w:r>
      <w:r w:rsidRPr="00FE561D">
        <w:rPr>
          <w:color w:val="auto"/>
        </w:rPr>
        <w:t xml:space="preserve"> </w:t>
      </w:r>
      <w:r>
        <w:t xml:space="preserve">due to that behaviour </w:t>
      </w:r>
      <w:r w:rsidRPr="00735BB1">
        <w:t>(</w:t>
      </w:r>
      <w:r w:rsidR="00221199" w:rsidRPr="001973B8">
        <w:t>see</w:t>
      </w:r>
      <w:r w:rsidR="00221199" w:rsidRPr="00BB0929">
        <w:rPr>
          <w:b/>
        </w:rPr>
        <w:t xml:space="preserve"> S</w:t>
      </w:r>
      <w:r w:rsidR="00DF0E03" w:rsidRPr="00BB0929">
        <w:rPr>
          <w:b/>
        </w:rPr>
        <w:t>ection 4</w:t>
      </w:r>
      <w:r w:rsidRPr="00BB0929">
        <w:rPr>
          <w:b/>
        </w:rPr>
        <w:t>.4</w:t>
      </w:r>
      <w:r w:rsidRPr="00735BB1">
        <w:t xml:space="preserve">). </w:t>
      </w:r>
    </w:p>
    <w:p w14:paraId="7C14314C" w14:textId="77777777" w:rsidR="00E43041" w:rsidRDefault="00663D7D">
      <w:pPr>
        <w:spacing w:after="0" w:line="259" w:lineRule="auto"/>
        <w:ind w:left="1440" w:right="0" w:firstLine="0"/>
        <w:jc w:val="left"/>
      </w:pPr>
      <w:r>
        <w:t xml:space="preserve"> </w:t>
      </w:r>
    </w:p>
    <w:p w14:paraId="2DB41910" w14:textId="3482BC6D" w:rsidR="00E43041" w:rsidRDefault="00663D7D" w:rsidP="00604172">
      <w:pPr>
        <w:ind w:left="2160" w:right="122"/>
      </w:pPr>
      <w:r>
        <w:t>Note that the above immigration eligibility rules do not affect the eligibility of a person who is already:</w:t>
      </w:r>
    </w:p>
    <w:p w14:paraId="71323661" w14:textId="77777777" w:rsidR="00E43041" w:rsidRDefault="00663D7D">
      <w:pPr>
        <w:spacing w:after="0" w:line="259" w:lineRule="auto"/>
        <w:ind w:left="2564" w:right="0" w:firstLine="0"/>
        <w:jc w:val="left"/>
      </w:pPr>
      <w:r>
        <w:t xml:space="preserve"> </w:t>
      </w:r>
    </w:p>
    <w:p w14:paraId="2E5D1097" w14:textId="401C31F8" w:rsidR="00E43041" w:rsidRPr="00FE561D" w:rsidRDefault="00663D7D" w:rsidP="00026970">
      <w:pPr>
        <w:pStyle w:val="ListParagraph"/>
        <w:numPr>
          <w:ilvl w:val="0"/>
          <w:numId w:val="37"/>
        </w:numPr>
        <w:ind w:right="122"/>
        <w:rPr>
          <w:color w:val="auto"/>
          <w:u w:val="single"/>
        </w:rPr>
      </w:pPr>
      <w:r>
        <w:t xml:space="preserve">A secure or </w:t>
      </w:r>
      <w:r w:rsidR="004A67E4" w:rsidRPr="00FE561D">
        <w:rPr>
          <w:color w:val="auto"/>
        </w:rPr>
        <w:t xml:space="preserve">periodic standard </w:t>
      </w:r>
      <w:r w:rsidRPr="00FE561D">
        <w:rPr>
          <w:color w:val="auto"/>
        </w:rPr>
        <w:t xml:space="preserve">introductory </w:t>
      </w:r>
      <w:r w:rsidR="004A67E4" w:rsidRPr="00FE561D">
        <w:rPr>
          <w:color w:val="auto"/>
        </w:rPr>
        <w:t>contract-holder</w:t>
      </w:r>
      <w:r w:rsidR="00604172" w:rsidRPr="00FE561D">
        <w:rPr>
          <w:color w:val="auto"/>
        </w:rPr>
        <w:t>.</w:t>
      </w:r>
      <w:r w:rsidRPr="00FE561D">
        <w:rPr>
          <w:color w:val="auto"/>
          <w:u w:val="single"/>
        </w:rPr>
        <w:t xml:space="preserve"> </w:t>
      </w:r>
    </w:p>
    <w:p w14:paraId="0197D53A" w14:textId="4B713CE3" w:rsidR="002E6A70" w:rsidRPr="00FE561D" w:rsidRDefault="00AB7B6A" w:rsidP="00026970">
      <w:pPr>
        <w:pStyle w:val="ListParagraph"/>
        <w:numPr>
          <w:ilvl w:val="0"/>
          <w:numId w:val="37"/>
        </w:numPr>
        <w:ind w:right="122"/>
        <w:rPr>
          <w:color w:val="auto"/>
        </w:rPr>
      </w:pPr>
      <w:r w:rsidRPr="00FE561D">
        <w:rPr>
          <w:color w:val="auto"/>
        </w:rPr>
        <w:t xml:space="preserve">A secure </w:t>
      </w:r>
      <w:r w:rsidR="004A67E4" w:rsidRPr="00FE561D">
        <w:rPr>
          <w:color w:val="auto"/>
        </w:rPr>
        <w:t>contract-holder</w:t>
      </w:r>
      <w:r w:rsidR="00663D7D" w:rsidRPr="00FE561D">
        <w:rPr>
          <w:color w:val="auto"/>
        </w:rPr>
        <w:t xml:space="preserve"> of housing accommodation allocated to him by a </w:t>
      </w:r>
      <w:r w:rsidRPr="00FE561D">
        <w:rPr>
          <w:color w:val="auto"/>
        </w:rPr>
        <w:t xml:space="preserve">community landlord </w:t>
      </w:r>
      <w:r w:rsidR="00663D7D" w:rsidRPr="00FE561D">
        <w:rPr>
          <w:color w:val="auto"/>
        </w:rPr>
        <w:t>in Wales.</w:t>
      </w:r>
    </w:p>
    <w:p w14:paraId="094083D2" w14:textId="56B7F148" w:rsidR="002E6A70" w:rsidRPr="00FE561D" w:rsidRDefault="00FE561D" w:rsidP="00026970">
      <w:pPr>
        <w:pStyle w:val="ListParagraph"/>
        <w:numPr>
          <w:ilvl w:val="0"/>
          <w:numId w:val="37"/>
        </w:numPr>
        <w:ind w:right="122"/>
        <w:rPr>
          <w:color w:val="auto"/>
        </w:rPr>
      </w:pPr>
      <w:r w:rsidRPr="00FE561D">
        <w:rPr>
          <w:color w:val="auto"/>
        </w:rPr>
        <w:t>A</w:t>
      </w:r>
      <w:r w:rsidR="002E6A70" w:rsidRPr="00FE561D">
        <w:rPr>
          <w:color w:val="auto"/>
        </w:rPr>
        <w:t xml:space="preserve"> contract</w:t>
      </w:r>
      <w:r w:rsidR="00DF7F86">
        <w:rPr>
          <w:color w:val="auto"/>
        </w:rPr>
        <w:t>-</w:t>
      </w:r>
      <w:r w:rsidR="002E6A70" w:rsidRPr="00FE561D">
        <w:rPr>
          <w:color w:val="auto"/>
        </w:rPr>
        <w:t xml:space="preserve">holder of a property owned by a </w:t>
      </w:r>
      <w:r w:rsidR="00201C86" w:rsidRPr="00FE561D">
        <w:rPr>
          <w:color w:val="auto"/>
        </w:rPr>
        <w:t>community landlord.</w:t>
      </w:r>
    </w:p>
    <w:p w14:paraId="0BA242F7" w14:textId="77777777" w:rsidR="00604172" w:rsidRDefault="00663D7D" w:rsidP="002E6A70">
      <w:pPr>
        <w:ind w:left="1445" w:right="122" w:firstLine="715"/>
      </w:pPr>
      <w:r>
        <w:t xml:space="preserve">  </w:t>
      </w:r>
    </w:p>
    <w:p w14:paraId="43523351" w14:textId="39FF2103" w:rsidR="00E43041" w:rsidRDefault="00663D7D" w:rsidP="002E6A70">
      <w:pPr>
        <w:ind w:left="1445" w:right="122" w:firstLine="715"/>
      </w:pPr>
      <w:r>
        <w:t xml:space="preserve">Such applicants will be eligible regardless of their immigration status. </w:t>
      </w:r>
    </w:p>
    <w:p w14:paraId="438788B0" w14:textId="77777777" w:rsidR="00E43041" w:rsidRDefault="00663D7D">
      <w:pPr>
        <w:spacing w:after="0" w:line="259" w:lineRule="auto"/>
        <w:ind w:left="2847" w:right="0" w:firstLine="0"/>
        <w:jc w:val="left"/>
      </w:pPr>
      <w:r>
        <w:t xml:space="preserve"> </w:t>
      </w:r>
    </w:p>
    <w:p w14:paraId="41938EBF" w14:textId="392F075F" w:rsidR="003D4D6E" w:rsidRPr="00E923FA" w:rsidRDefault="00621C96" w:rsidP="00E923FA">
      <w:pPr>
        <w:ind w:left="2145" w:right="122" w:hanging="720"/>
      </w:pPr>
      <w:r>
        <w:t>4</w:t>
      </w:r>
      <w:r w:rsidR="001B6CCA">
        <w:t>.2.9</w:t>
      </w:r>
      <w:r w:rsidR="00663D7D">
        <w:t xml:space="preserve"> </w:t>
      </w:r>
      <w:r w:rsidR="00D57E92">
        <w:tab/>
      </w:r>
      <w:r w:rsidR="00663D7D">
        <w:t>Any application</w:t>
      </w:r>
      <w:r w:rsidR="00360D4B">
        <w:t xml:space="preserve"> by a person subject to </w:t>
      </w:r>
      <w:r w:rsidR="00663D7D">
        <w:t>the Asylum and Immigration Act</w:t>
      </w:r>
      <w:r w:rsidR="00360D4B">
        <w:t xml:space="preserve"> 1996</w:t>
      </w:r>
      <w:r w:rsidR="00663D7D">
        <w:t xml:space="preserve"> </w:t>
      </w:r>
      <w:r w:rsidR="002A5314">
        <w:t>(</w:t>
      </w:r>
      <w:r w:rsidR="00663D7D">
        <w:t>or any succeeding legislation</w:t>
      </w:r>
      <w:r w:rsidR="002A5314">
        <w:t>)</w:t>
      </w:r>
      <w:r w:rsidR="00663D7D">
        <w:t xml:space="preserve"> </w:t>
      </w:r>
      <w:r w:rsidR="00845311">
        <w:t>sha</w:t>
      </w:r>
      <w:r w:rsidR="00663D7D">
        <w:t xml:space="preserve">ll be assessed in accordance with </w:t>
      </w:r>
      <w:r w:rsidR="00CF61AB">
        <w:t xml:space="preserve">the provisions of that </w:t>
      </w:r>
      <w:r w:rsidR="00663D7D">
        <w:t xml:space="preserve">Act. </w:t>
      </w:r>
    </w:p>
    <w:p w14:paraId="54D801D0" w14:textId="77777777" w:rsidR="003D4D6E" w:rsidRDefault="003D4D6E">
      <w:pPr>
        <w:spacing w:after="0" w:line="259" w:lineRule="auto"/>
        <w:ind w:left="1440" w:right="0" w:firstLine="0"/>
        <w:jc w:val="left"/>
      </w:pPr>
    </w:p>
    <w:p w14:paraId="7DCA6CE3" w14:textId="260D5A8E" w:rsidR="00E43041" w:rsidRDefault="00621C96">
      <w:pPr>
        <w:ind w:left="2145" w:right="122" w:hanging="720"/>
      </w:pPr>
      <w:r>
        <w:t>4</w:t>
      </w:r>
      <w:r w:rsidR="00604172">
        <w:t>.2.</w:t>
      </w:r>
      <w:r w:rsidR="001B6CCA">
        <w:t>10</w:t>
      </w:r>
      <w:r w:rsidR="00663D7D">
        <w:t xml:space="preserve"> </w:t>
      </w:r>
      <w:r w:rsidR="00D57E92">
        <w:tab/>
      </w:r>
      <w:r w:rsidR="00663D7D">
        <w:t xml:space="preserve">Social Housing </w:t>
      </w:r>
      <w:r w:rsidR="004A67E4" w:rsidRPr="00FE561D">
        <w:rPr>
          <w:color w:val="auto"/>
        </w:rPr>
        <w:t>contract-holder</w:t>
      </w:r>
      <w:r w:rsidR="00663D7D" w:rsidRPr="00FE561D">
        <w:rPr>
          <w:color w:val="auto"/>
        </w:rPr>
        <w:t>s</w:t>
      </w:r>
      <w:r w:rsidR="00360D4B" w:rsidRPr="00FE561D">
        <w:rPr>
          <w:color w:val="auto"/>
        </w:rPr>
        <w:t xml:space="preserve"> (those who have an existing </w:t>
      </w:r>
      <w:r w:rsidR="00212F21" w:rsidRPr="00FE561D">
        <w:rPr>
          <w:color w:val="auto"/>
        </w:rPr>
        <w:t>occupation contract</w:t>
      </w:r>
      <w:r w:rsidR="00360D4B" w:rsidRPr="00FE561D">
        <w:rPr>
          <w:color w:val="auto"/>
        </w:rPr>
        <w:t xml:space="preserve"> with</w:t>
      </w:r>
      <w:r w:rsidR="00201C86" w:rsidRPr="00FE561D">
        <w:rPr>
          <w:color w:val="auto"/>
        </w:rPr>
        <w:t xml:space="preserve"> a community landlord or</w:t>
      </w:r>
      <w:r w:rsidR="00360D4B" w:rsidRPr="00FE561D">
        <w:rPr>
          <w:color w:val="auto"/>
        </w:rPr>
        <w:t xml:space="preserve"> any local authority</w:t>
      </w:r>
      <w:r w:rsidR="00201C86" w:rsidRPr="00FE561D">
        <w:rPr>
          <w:color w:val="auto"/>
        </w:rPr>
        <w:t>,</w:t>
      </w:r>
      <w:r w:rsidR="00360D4B" w:rsidRPr="00FE561D">
        <w:rPr>
          <w:color w:val="auto"/>
        </w:rPr>
        <w:t xml:space="preserve"> or Registered Provider in England)</w:t>
      </w:r>
      <w:r w:rsidR="00663D7D" w:rsidRPr="00FE561D">
        <w:rPr>
          <w:color w:val="auto"/>
        </w:rPr>
        <w:t xml:space="preserve"> within the household </w:t>
      </w:r>
      <w:r w:rsidR="00360D4B" w:rsidRPr="00FE561D">
        <w:rPr>
          <w:color w:val="auto"/>
        </w:rPr>
        <w:t xml:space="preserve">making the application </w:t>
      </w:r>
      <w:r w:rsidR="00845311" w:rsidRPr="00FE561D">
        <w:rPr>
          <w:color w:val="auto"/>
        </w:rPr>
        <w:t>must</w:t>
      </w:r>
      <w:r w:rsidR="00663D7D" w:rsidRPr="00FE561D">
        <w:rPr>
          <w:color w:val="auto"/>
        </w:rPr>
        <w:t xml:space="preserve"> be registered as either the applicant or</w:t>
      </w:r>
      <w:r w:rsidR="00360D4B" w:rsidRPr="00FE561D">
        <w:rPr>
          <w:color w:val="auto"/>
        </w:rPr>
        <w:t xml:space="preserve"> a</w:t>
      </w:r>
      <w:r w:rsidR="00663D7D" w:rsidRPr="00FE561D">
        <w:rPr>
          <w:color w:val="auto"/>
        </w:rPr>
        <w:t xml:space="preserve"> joint applicant, so that when a new </w:t>
      </w:r>
      <w:r w:rsidR="00212F21" w:rsidRPr="00FE561D">
        <w:rPr>
          <w:color w:val="auto"/>
        </w:rPr>
        <w:t>occupation contract</w:t>
      </w:r>
      <w:r w:rsidR="00663D7D" w:rsidRPr="00FE561D">
        <w:rPr>
          <w:color w:val="auto"/>
        </w:rPr>
        <w:t xml:space="preserve"> is accepted </w:t>
      </w:r>
      <w:r w:rsidR="00663D7D">
        <w:t xml:space="preserve">their existing home will be vacated. </w:t>
      </w:r>
    </w:p>
    <w:p w14:paraId="59C048FC" w14:textId="77777777" w:rsidR="00E43041" w:rsidRDefault="00663D7D">
      <w:pPr>
        <w:spacing w:after="0" w:line="259" w:lineRule="auto"/>
        <w:ind w:left="720" w:right="0" w:firstLine="0"/>
        <w:jc w:val="left"/>
      </w:pPr>
      <w:r>
        <w:rPr>
          <w:b/>
        </w:rPr>
        <w:t xml:space="preserve"> </w:t>
      </w:r>
    </w:p>
    <w:p w14:paraId="40BCC397" w14:textId="77777777" w:rsidR="00E43041" w:rsidRDefault="00663D7D">
      <w:pPr>
        <w:pStyle w:val="Heading2"/>
        <w:tabs>
          <w:tab w:val="center" w:pos="888"/>
          <w:tab w:val="center" w:pos="3420"/>
        </w:tabs>
        <w:ind w:left="0" w:firstLine="0"/>
      </w:pPr>
      <w:r>
        <w:rPr>
          <w:rFonts w:ascii="Calibri" w:eastAsia="Calibri" w:hAnsi="Calibri" w:cs="Calibri"/>
          <w:b w:val="0"/>
          <w:sz w:val="22"/>
        </w:rPr>
        <w:tab/>
      </w:r>
      <w:bookmarkStart w:id="9" w:name="_Toc130054428"/>
      <w:r w:rsidR="00621C96" w:rsidRPr="00604172">
        <w:rPr>
          <w:b w:val="0"/>
        </w:rPr>
        <w:t>4</w:t>
      </w:r>
      <w:r w:rsidRPr="00604172">
        <w:rPr>
          <w:b w:val="0"/>
        </w:rPr>
        <w:t>.3</w:t>
      </w:r>
      <w:r>
        <w:t xml:space="preserve"> </w:t>
      </w:r>
      <w:r>
        <w:tab/>
        <w:t>Making an Application for Housing</w:t>
      </w:r>
      <w:bookmarkEnd w:id="9"/>
      <w:r>
        <w:t xml:space="preserve"> </w:t>
      </w:r>
    </w:p>
    <w:p w14:paraId="24A83BBE" w14:textId="77777777" w:rsidR="00E43041" w:rsidRDefault="00663D7D">
      <w:pPr>
        <w:spacing w:after="0" w:line="259" w:lineRule="auto"/>
        <w:ind w:left="1440" w:right="0" w:firstLine="0"/>
        <w:jc w:val="left"/>
      </w:pPr>
      <w:r>
        <w:rPr>
          <w:b/>
        </w:rPr>
        <w:t xml:space="preserve"> </w:t>
      </w:r>
    </w:p>
    <w:p w14:paraId="6508B13A" w14:textId="0F1DB86D" w:rsidR="00787F26" w:rsidRPr="00906068" w:rsidRDefault="00621C96" w:rsidP="00787F26">
      <w:pPr>
        <w:ind w:left="2145" w:right="122" w:hanging="720"/>
        <w:rPr>
          <w:strike/>
        </w:rPr>
      </w:pPr>
      <w:r>
        <w:t>4</w:t>
      </w:r>
      <w:r w:rsidR="00A0762E">
        <w:t xml:space="preserve">.3.1 </w:t>
      </w:r>
      <w:r w:rsidR="00D57E92">
        <w:tab/>
      </w:r>
      <w:r w:rsidR="00D57E92">
        <w:tab/>
      </w:r>
      <w:r w:rsidR="00A0762E" w:rsidRPr="00DF192B">
        <w:rPr>
          <w:color w:val="auto"/>
        </w:rPr>
        <w:t>A</w:t>
      </w:r>
      <w:r w:rsidR="00663D7D" w:rsidRPr="00DF192B">
        <w:rPr>
          <w:color w:val="auto"/>
        </w:rPr>
        <w:t xml:space="preserve">ll applicants </w:t>
      </w:r>
      <w:r w:rsidR="00845311">
        <w:rPr>
          <w:color w:val="auto"/>
        </w:rPr>
        <w:t>sha</w:t>
      </w:r>
      <w:r w:rsidR="00663D7D" w:rsidRPr="00DF192B">
        <w:rPr>
          <w:color w:val="auto"/>
        </w:rPr>
        <w:t>ll be required to register an interest in applying for accommodation by</w:t>
      </w:r>
      <w:r w:rsidR="00CC07EA" w:rsidRPr="00DF192B">
        <w:rPr>
          <w:color w:val="auto"/>
        </w:rPr>
        <w:t xml:space="preserve"> </w:t>
      </w:r>
      <w:r w:rsidR="00D549B9">
        <w:rPr>
          <w:color w:val="auto"/>
        </w:rPr>
        <w:t xml:space="preserve">following the instructions on how to apply </w:t>
      </w:r>
      <w:r w:rsidR="00906068" w:rsidRPr="00DF192B">
        <w:rPr>
          <w:color w:val="auto"/>
        </w:rPr>
        <w:t>on</w:t>
      </w:r>
      <w:r w:rsidR="00CC07EA" w:rsidRPr="00DF192B">
        <w:rPr>
          <w:color w:val="auto"/>
        </w:rPr>
        <w:t xml:space="preserve"> Tai </w:t>
      </w:r>
      <w:proofErr w:type="spellStart"/>
      <w:r w:rsidR="00CC07EA" w:rsidRPr="00DF192B">
        <w:rPr>
          <w:color w:val="auto"/>
        </w:rPr>
        <w:t>Tarian</w:t>
      </w:r>
      <w:r w:rsidR="00906068" w:rsidRPr="00DF192B">
        <w:rPr>
          <w:color w:val="auto"/>
        </w:rPr>
        <w:t>’s</w:t>
      </w:r>
      <w:proofErr w:type="spellEnd"/>
      <w:r w:rsidR="00906068" w:rsidRPr="00DF192B">
        <w:rPr>
          <w:color w:val="auto"/>
        </w:rPr>
        <w:t xml:space="preserve"> website (</w:t>
      </w:r>
      <w:hyperlink r:id="rId17" w:history="1">
        <w:r w:rsidR="00DF192B" w:rsidRPr="00DF192B">
          <w:rPr>
            <w:rStyle w:val="Hyperlink"/>
            <w:color w:val="auto"/>
          </w:rPr>
          <w:t>www.taitarian.co.uk</w:t>
        </w:r>
      </w:hyperlink>
      <w:r w:rsidR="00906068" w:rsidRPr="00DF192B">
        <w:rPr>
          <w:color w:val="auto"/>
        </w:rPr>
        <w:t>).</w:t>
      </w:r>
      <w:r w:rsidR="00DF192B" w:rsidRPr="00DF192B">
        <w:rPr>
          <w:color w:val="auto"/>
        </w:rPr>
        <w:t xml:space="preserve"> </w:t>
      </w:r>
      <w:r w:rsidR="00BE212B" w:rsidRPr="00DF192B">
        <w:rPr>
          <w:color w:val="auto"/>
        </w:rPr>
        <w:t xml:space="preserve">If the applicant is not considered eligible at this stage an application will not be deemed to be “live”. This means the application will not proceed to the assessment stage but </w:t>
      </w:r>
      <w:r w:rsidR="0084701D" w:rsidRPr="00DF192B">
        <w:rPr>
          <w:color w:val="auto"/>
        </w:rPr>
        <w:t xml:space="preserve">will </w:t>
      </w:r>
      <w:r w:rsidR="00BE212B" w:rsidRPr="00DF192B">
        <w:rPr>
          <w:color w:val="auto"/>
        </w:rPr>
        <w:t xml:space="preserve">be put on hold until it is considered eligible. </w:t>
      </w:r>
      <w:r w:rsidR="00833DCD" w:rsidRPr="00DF192B">
        <w:rPr>
          <w:color w:val="auto"/>
        </w:rPr>
        <w:t>I</w:t>
      </w:r>
      <w:r w:rsidR="00663D7D" w:rsidRPr="00DF192B">
        <w:rPr>
          <w:color w:val="auto"/>
        </w:rPr>
        <w:t>nformatio</w:t>
      </w:r>
      <w:r w:rsidR="00BE212B" w:rsidRPr="00DF192B">
        <w:rPr>
          <w:color w:val="auto"/>
        </w:rPr>
        <w:t>n on personal circumstances may</w:t>
      </w:r>
      <w:r w:rsidR="00663D7D" w:rsidRPr="00DF192B">
        <w:rPr>
          <w:color w:val="auto"/>
        </w:rPr>
        <w:t xml:space="preserve"> </w:t>
      </w:r>
      <w:r w:rsidR="00833DCD" w:rsidRPr="00DF192B">
        <w:rPr>
          <w:color w:val="auto"/>
        </w:rPr>
        <w:t xml:space="preserve">then </w:t>
      </w:r>
      <w:r w:rsidR="00663D7D" w:rsidRPr="00DF192B">
        <w:rPr>
          <w:color w:val="auto"/>
        </w:rPr>
        <w:t xml:space="preserve">be </w:t>
      </w:r>
      <w:r w:rsidR="00906068" w:rsidRPr="00DF192B">
        <w:rPr>
          <w:color w:val="auto"/>
        </w:rPr>
        <w:t>verified</w:t>
      </w:r>
      <w:r w:rsidR="00040B20" w:rsidRPr="00DF192B">
        <w:rPr>
          <w:color w:val="auto"/>
        </w:rPr>
        <w:t xml:space="preserve"> </w:t>
      </w:r>
      <w:r w:rsidR="00906068" w:rsidRPr="00DF192B">
        <w:rPr>
          <w:color w:val="auto"/>
        </w:rPr>
        <w:t xml:space="preserve">and </w:t>
      </w:r>
      <w:r w:rsidR="00040B20" w:rsidRPr="00DF192B">
        <w:rPr>
          <w:color w:val="auto"/>
        </w:rPr>
        <w:t xml:space="preserve">they </w:t>
      </w:r>
      <w:r w:rsidR="00845311">
        <w:rPr>
          <w:color w:val="auto"/>
        </w:rPr>
        <w:t>sha</w:t>
      </w:r>
      <w:r w:rsidR="00040B20" w:rsidRPr="00DF192B">
        <w:rPr>
          <w:color w:val="auto"/>
        </w:rPr>
        <w:t xml:space="preserve">ll be informed of the likelihood of their being accommodated </w:t>
      </w:r>
      <w:proofErr w:type="gramStart"/>
      <w:r w:rsidR="00040B20" w:rsidRPr="00DF192B">
        <w:rPr>
          <w:color w:val="auto"/>
        </w:rPr>
        <w:t>in the near future</w:t>
      </w:r>
      <w:proofErr w:type="gramEnd"/>
      <w:r w:rsidR="00040B20" w:rsidRPr="00DF192B">
        <w:rPr>
          <w:color w:val="auto"/>
        </w:rPr>
        <w:t xml:space="preserve">. </w:t>
      </w:r>
    </w:p>
    <w:p w14:paraId="1983E9AC" w14:textId="77777777" w:rsidR="00787F26" w:rsidRDefault="00787F26" w:rsidP="00787F26">
      <w:pPr>
        <w:ind w:left="2145" w:right="122" w:hanging="720"/>
      </w:pPr>
    </w:p>
    <w:p w14:paraId="74A818AA" w14:textId="5377C286" w:rsidR="00ED10BB" w:rsidRPr="00ED10BB" w:rsidRDefault="00621C96" w:rsidP="00912A67">
      <w:pPr>
        <w:ind w:left="2145" w:right="122" w:hanging="720"/>
      </w:pPr>
      <w:r>
        <w:t>4</w:t>
      </w:r>
      <w:r w:rsidR="00274C7A">
        <w:t>.3.2</w:t>
      </w:r>
      <w:r w:rsidR="00E416FF">
        <w:t xml:space="preserve"> </w:t>
      </w:r>
      <w:r w:rsidR="00D57E92">
        <w:tab/>
      </w:r>
      <w:r w:rsidR="00787F26">
        <w:t>Advice and assistance is available for anyone who experiences a difficulty in applying for housing</w:t>
      </w:r>
      <w:r w:rsidR="00F60E19">
        <w:t>, including applicants who are digitally excluded or vulnerable.</w:t>
      </w:r>
      <w:r w:rsidR="006614CA">
        <w:tab/>
      </w:r>
    </w:p>
    <w:p w14:paraId="6FC71FE6" w14:textId="77777777" w:rsidR="00ED10BB" w:rsidRPr="00ED10BB" w:rsidRDefault="00ED10BB">
      <w:pPr>
        <w:spacing w:after="0" w:line="259" w:lineRule="auto"/>
        <w:ind w:left="1440" w:right="0" w:firstLine="0"/>
        <w:jc w:val="left"/>
        <w:rPr>
          <w:b/>
        </w:rPr>
      </w:pPr>
    </w:p>
    <w:p w14:paraId="451FBB5B" w14:textId="0B50D6CA" w:rsidR="004A4C5F" w:rsidRPr="004A4C5F" w:rsidRDefault="00621C96" w:rsidP="00912A67">
      <w:pPr>
        <w:ind w:left="2145" w:right="122" w:hanging="720"/>
      </w:pPr>
      <w:r>
        <w:lastRenderedPageBreak/>
        <w:t>4</w:t>
      </w:r>
      <w:r w:rsidR="00274C7A">
        <w:t>.3.3</w:t>
      </w:r>
      <w:r w:rsidR="00663D7D">
        <w:t xml:space="preserve"> </w:t>
      </w:r>
      <w:r w:rsidR="00D57E92">
        <w:tab/>
      </w:r>
      <w:r w:rsidR="00912A67" w:rsidRPr="00DF192B">
        <w:rPr>
          <w:color w:val="auto"/>
        </w:rPr>
        <w:t>A</w:t>
      </w:r>
      <w:r w:rsidR="00D46AB9">
        <w:rPr>
          <w:color w:val="auto"/>
        </w:rPr>
        <w:t xml:space="preserve">pplicants </w:t>
      </w:r>
      <w:r w:rsidR="00845311">
        <w:rPr>
          <w:color w:val="auto"/>
        </w:rPr>
        <w:t>sha</w:t>
      </w:r>
      <w:r w:rsidR="00912A67" w:rsidRPr="00DF192B">
        <w:rPr>
          <w:color w:val="auto"/>
        </w:rPr>
        <w:t xml:space="preserve">ll </w:t>
      </w:r>
      <w:r w:rsidR="00663D7D" w:rsidRPr="00DF192B">
        <w:rPr>
          <w:color w:val="auto"/>
        </w:rPr>
        <w:t xml:space="preserve">be </w:t>
      </w:r>
      <w:r w:rsidR="001971EE" w:rsidRPr="00DF192B">
        <w:rPr>
          <w:color w:val="auto"/>
        </w:rPr>
        <w:t xml:space="preserve">informed if they are </w:t>
      </w:r>
      <w:r w:rsidR="00663D7D" w:rsidRPr="00DF192B">
        <w:rPr>
          <w:color w:val="auto"/>
        </w:rPr>
        <w:t xml:space="preserve">required to provide certain information to </w:t>
      </w:r>
      <w:r w:rsidR="009D33D8" w:rsidRPr="00DF192B">
        <w:rPr>
          <w:color w:val="auto"/>
        </w:rPr>
        <w:t xml:space="preserve">Tai </w:t>
      </w:r>
      <w:proofErr w:type="spellStart"/>
      <w:r w:rsidR="009D33D8" w:rsidRPr="00DF192B">
        <w:rPr>
          <w:color w:val="auto"/>
        </w:rPr>
        <w:t>Tarian</w:t>
      </w:r>
      <w:proofErr w:type="spellEnd"/>
      <w:r w:rsidR="00663D7D" w:rsidRPr="00DF192B">
        <w:rPr>
          <w:color w:val="auto"/>
        </w:rPr>
        <w:t xml:space="preserve"> to determine how their application will proceed. </w:t>
      </w:r>
      <w:r w:rsidR="0027652F" w:rsidRPr="00DF192B">
        <w:rPr>
          <w:color w:val="auto"/>
        </w:rPr>
        <w:t xml:space="preserve">In addition, checks </w:t>
      </w:r>
      <w:r w:rsidR="00845311">
        <w:rPr>
          <w:color w:val="auto"/>
        </w:rPr>
        <w:t>sha</w:t>
      </w:r>
      <w:r w:rsidR="0027652F" w:rsidRPr="00DF192B">
        <w:rPr>
          <w:color w:val="auto"/>
        </w:rPr>
        <w:t>ll be made with the appropriate sources to complete and/or verify the information provided such as credit checks.</w:t>
      </w:r>
    </w:p>
    <w:p w14:paraId="6D637530" w14:textId="77777777" w:rsidR="004A4C5F" w:rsidRDefault="004A4C5F">
      <w:pPr>
        <w:spacing w:after="0" w:line="259" w:lineRule="auto"/>
        <w:ind w:left="720" w:right="0" w:firstLine="0"/>
        <w:jc w:val="left"/>
      </w:pPr>
    </w:p>
    <w:p w14:paraId="42915DC7" w14:textId="77777777" w:rsidR="00FE561D" w:rsidRDefault="00621C96" w:rsidP="00FE561D">
      <w:pPr>
        <w:ind w:left="2145" w:right="122" w:hanging="720"/>
      </w:pPr>
      <w:r>
        <w:t>4</w:t>
      </w:r>
      <w:r w:rsidR="00274C7A">
        <w:t>.3.4</w:t>
      </w:r>
      <w:r w:rsidR="00663D7D">
        <w:t xml:space="preserve"> </w:t>
      </w:r>
      <w:r w:rsidR="00D57E92">
        <w:tab/>
      </w:r>
      <w:r w:rsidR="00663D7D">
        <w:t xml:space="preserve">A full assessment </w:t>
      </w:r>
      <w:r w:rsidR="008831DC" w:rsidRPr="00DF192B">
        <w:rPr>
          <w:color w:val="auto"/>
        </w:rPr>
        <w:t xml:space="preserve">where required </w:t>
      </w:r>
      <w:r w:rsidR="00845311">
        <w:t>sha</w:t>
      </w:r>
      <w:r w:rsidR="00663D7D">
        <w:t>ll be undertake</w:t>
      </w:r>
      <w:r w:rsidR="0001766B">
        <w:t>n</w:t>
      </w:r>
      <w:r w:rsidR="00663D7D">
        <w:t xml:space="preserve"> </w:t>
      </w:r>
      <w:r w:rsidR="008D69D4">
        <w:t>using the most appropriate method.</w:t>
      </w:r>
      <w:r w:rsidR="00663D7D">
        <w:t xml:space="preserve"> </w:t>
      </w:r>
    </w:p>
    <w:p w14:paraId="08425D0E" w14:textId="6726477C" w:rsidR="00E43041" w:rsidRDefault="00663D7D" w:rsidP="00FE561D">
      <w:pPr>
        <w:ind w:left="2145" w:right="122" w:hanging="720"/>
      </w:pPr>
      <w:r>
        <w:t xml:space="preserve"> </w:t>
      </w:r>
      <w:r>
        <w:tab/>
        <w:t xml:space="preserve"> </w:t>
      </w:r>
      <w:r>
        <w:tab/>
        <w:t xml:space="preserve"> </w:t>
      </w:r>
    </w:p>
    <w:p w14:paraId="74F89FF9" w14:textId="4D036EA8" w:rsidR="00E43041" w:rsidRDefault="00621C96">
      <w:pPr>
        <w:ind w:left="2145" w:right="122" w:hanging="720"/>
      </w:pPr>
      <w:r>
        <w:t>4</w:t>
      </w:r>
      <w:r w:rsidR="00663D7D">
        <w:t xml:space="preserve">.3.5 Translations of any forms and notes including translation and interpreting facilities </w:t>
      </w:r>
      <w:r w:rsidR="00845311">
        <w:t>sha</w:t>
      </w:r>
      <w:r w:rsidR="00663D7D">
        <w:t xml:space="preserve">ll be made available upon request from applicants. </w:t>
      </w:r>
    </w:p>
    <w:p w14:paraId="011E1503" w14:textId="77777777" w:rsidR="00E43041" w:rsidRDefault="00663D7D">
      <w:pPr>
        <w:spacing w:after="0" w:line="259" w:lineRule="auto"/>
        <w:ind w:left="1440" w:right="0" w:firstLine="0"/>
        <w:jc w:val="left"/>
      </w:pPr>
      <w:r>
        <w:t xml:space="preserve"> </w:t>
      </w:r>
    </w:p>
    <w:p w14:paraId="7A18C9CF" w14:textId="5DC76D30" w:rsidR="00E43041" w:rsidRDefault="00621C96">
      <w:pPr>
        <w:ind w:left="1430" w:right="122"/>
      </w:pPr>
      <w:r>
        <w:t>4</w:t>
      </w:r>
      <w:r w:rsidR="00663D7D">
        <w:t xml:space="preserve">.3.6 </w:t>
      </w:r>
      <w:r w:rsidR="00604172">
        <w:tab/>
      </w:r>
      <w:r w:rsidR="00663D7D">
        <w:t xml:space="preserve">Applicants may use correspondence addresses as detailed below: </w:t>
      </w:r>
    </w:p>
    <w:p w14:paraId="24031379" w14:textId="77777777" w:rsidR="00E43041" w:rsidRDefault="00663D7D">
      <w:pPr>
        <w:spacing w:after="21" w:line="259" w:lineRule="auto"/>
        <w:ind w:left="1440" w:right="0" w:firstLine="0"/>
        <w:jc w:val="left"/>
      </w:pPr>
      <w:r>
        <w:t xml:space="preserve"> </w:t>
      </w:r>
    </w:p>
    <w:p w14:paraId="250EBEFB" w14:textId="3C81AE31" w:rsidR="00E43041" w:rsidRDefault="00663D7D" w:rsidP="00026970">
      <w:pPr>
        <w:pStyle w:val="ListParagraph"/>
        <w:numPr>
          <w:ilvl w:val="0"/>
          <w:numId w:val="41"/>
        </w:numPr>
        <w:ind w:right="122"/>
      </w:pPr>
      <w:r w:rsidRPr="00BB0929">
        <w:rPr>
          <w:b/>
        </w:rPr>
        <w:t>No Fixed Abode</w:t>
      </w:r>
      <w:r>
        <w:t xml:space="preserve"> – If an applicant is applying as “No Fixed Abode” (NFA) then they should provide a correspondence address </w:t>
      </w:r>
      <w:proofErr w:type="gramStart"/>
      <w:r>
        <w:t>if at all possible</w:t>
      </w:r>
      <w:proofErr w:type="gramEnd"/>
      <w:r>
        <w:t xml:space="preserve">.  This could for instance be the Housing Options Team or a support agency.  If an applicant who is of NFA cannot provide a care of address as a correspondence address then they </w:t>
      </w:r>
      <w:r w:rsidR="00845311">
        <w:t>sha</w:t>
      </w:r>
      <w:r>
        <w:t>ll be asked to provide an e-mail address and</w:t>
      </w:r>
      <w:r w:rsidR="00491D63">
        <w:t>/or</w:t>
      </w:r>
      <w:r>
        <w:t xml:space="preserve"> telephone number, so that any communications to them can be made via those methods. </w:t>
      </w:r>
    </w:p>
    <w:p w14:paraId="4F4126CB" w14:textId="77777777" w:rsidR="00604172" w:rsidRDefault="00604172" w:rsidP="00604172">
      <w:pPr>
        <w:ind w:left="3600" w:right="122" w:hanging="1460"/>
      </w:pPr>
    </w:p>
    <w:p w14:paraId="41C17B99" w14:textId="7402E23D" w:rsidR="00E43041" w:rsidRDefault="00663D7D" w:rsidP="00026970">
      <w:pPr>
        <w:pStyle w:val="ListParagraph"/>
        <w:numPr>
          <w:ilvl w:val="0"/>
          <w:numId w:val="41"/>
        </w:numPr>
        <w:ind w:right="122"/>
      </w:pPr>
      <w:r w:rsidRPr="00BB0929">
        <w:rPr>
          <w:b/>
        </w:rPr>
        <w:t>‘Care of’ Correspondence Address</w:t>
      </w:r>
      <w:r>
        <w:t xml:space="preserve"> – We recognise that due to personal circumstances some applicants may wish to have all correspondence relating to their application sent to a different address </w:t>
      </w:r>
      <w:r w:rsidR="00B204C7">
        <w:t xml:space="preserve">other </w:t>
      </w:r>
      <w:r>
        <w:t xml:space="preserve">than the one </w:t>
      </w:r>
      <w:r w:rsidR="00845311">
        <w:t xml:space="preserve">at which </w:t>
      </w:r>
      <w:r>
        <w:t xml:space="preserve">they are residing.  The applicant </w:t>
      </w:r>
      <w:r w:rsidR="00845311">
        <w:t>sha</w:t>
      </w:r>
      <w:r>
        <w:t xml:space="preserve">ll be required to provide the address and accommodation details </w:t>
      </w:r>
      <w:r w:rsidR="00845311">
        <w:t>of</w:t>
      </w:r>
      <w:r>
        <w:t xml:space="preserve"> where they are residing as banding will be assessed on where the applicant is living. </w:t>
      </w:r>
    </w:p>
    <w:p w14:paraId="36AF834F" w14:textId="77777777" w:rsidR="00E43041" w:rsidRDefault="00663D7D">
      <w:pPr>
        <w:spacing w:after="0" w:line="259" w:lineRule="auto"/>
        <w:ind w:left="2880" w:right="0" w:firstLine="0"/>
        <w:jc w:val="left"/>
      </w:pPr>
      <w:r>
        <w:t xml:space="preserve"> </w:t>
      </w:r>
    </w:p>
    <w:p w14:paraId="064D48AA" w14:textId="6BC39DA3" w:rsidR="00E43041" w:rsidRPr="00AB33F6" w:rsidRDefault="00621C96">
      <w:pPr>
        <w:ind w:left="2157" w:right="122" w:hanging="732"/>
        <w:rPr>
          <w:color w:val="auto"/>
        </w:rPr>
      </w:pPr>
      <w:r>
        <w:t>4</w:t>
      </w:r>
      <w:r w:rsidR="00663D7D">
        <w:t xml:space="preserve">.3.7 </w:t>
      </w:r>
      <w:r w:rsidR="00A77558">
        <w:tab/>
      </w:r>
      <w:r w:rsidR="00663D7D">
        <w:t xml:space="preserve">At any stage during the application process </w:t>
      </w:r>
      <w:r w:rsidR="009D33D8">
        <w:t xml:space="preserve">Tai </w:t>
      </w:r>
      <w:proofErr w:type="spellStart"/>
      <w:r w:rsidR="009D33D8">
        <w:t>Tarian</w:t>
      </w:r>
      <w:proofErr w:type="spellEnd"/>
      <w:r w:rsidR="00663D7D">
        <w:t xml:space="preserve"> may undertake a </w:t>
      </w:r>
      <w:r w:rsidR="00F60E19">
        <w:t xml:space="preserve">pre-arranged </w:t>
      </w:r>
      <w:r w:rsidR="00663D7D">
        <w:t>visit to the applicant</w:t>
      </w:r>
      <w:r w:rsidR="00360D4B">
        <w:t>'s current place of residence</w:t>
      </w:r>
      <w:r w:rsidR="00663D7D">
        <w:t xml:space="preserve"> to verify the </w:t>
      </w:r>
      <w:r w:rsidR="002E6A70">
        <w:t>circumstances provided</w:t>
      </w:r>
      <w:r w:rsidR="00663D7D">
        <w:t xml:space="preserve"> by the applicant in the</w:t>
      </w:r>
      <w:r w:rsidR="00360D4B">
        <w:t xml:space="preserve"> </w:t>
      </w:r>
      <w:r w:rsidR="00212E40">
        <w:t>application</w:t>
      </w:r>
      <w:r w:rsidR="00360D4B">
        <w:t>.</w:t>
      </w:r>
    </w:p>
    <w:p w14:paraId="5DE968DD" w14:textId="77777777" w:rsidR="00E43041" w:rsidRDefault="00663D7D">
      <w:pPr>
        <w:spacing w:after="0" w:line="259" w:lineRule="auto"/>
        <w:ind w:left="720" w:right="0" w:firstLine="0"/>
        <w:jc w:val="left"/>
      </w:pPr>
      <w:r>
        <w:t xml:space="preserve"> </w:t>
      </w:r>
    </w:p>
    <w:p w14:paraId="5E68CE95" w14:textId="3C424BC3" w:rsidR="00D349EC" w:rsidRPr="00735BB1" w:rsidRDefault="00621C96" w:rsidP="00A77558">
      <w:pPr>
        <w:ind w:left="2157" w:right="122" w:hanging="732"/>
      </w:pPr>
      <w:r>
        <w:t>4</w:t>
      </w:r>
      <w:r w:rsidR="00663D7D">
        <w:t xml:space="preserve">.3.8 </w:t>
      </w:r>
      <w:r w:rsidR="00A77558">
        <w:tab/>
      </w:r>
      <w:r w:rsidR="00CF1881" w:rsidRPr="003D3E71">
        <w:rPr>
          <w:color w:val="auto"/>
        </w:rPr>
        <w:t>An applicant has the right to request a review, w</w:t>
      </w:r>
      <w:r w:rsidR="00A77558">
        <w:rPr>
          <w:color w:val="auto"/>
        </w:rPr>
        <w:t xml:space="preserve">hich includes those decisions </w:t>
      </w:r>
      <w:r w:rsidR="00CF1881" w:rsidRPr="003D3E71">
        <w:rPr>
          <w:color w:val="auto"/>
        </w:rPr>
        <w:t xml:space="preserve">relating to eligibility for or an offer of accommodation, the </w:t>
      </w:r>
      <w:proofErr w:type="gramStart"/>
      <w:r w:rsidR="00CF1881" w:rsidRPr="003D3E71">
        <w:rPr>
          <w:color w:val="auto"/>
        </w:rPr>
        <w:t>band</w:t>
      </w:r>
      <w:proofErr w:type="gramEnd"/>
      <w:r w:rsidR="00CF1881" w:rsidRPr="003D3E71">
        <w:rPr>
          <w:color w:val="auto"/>
        </w:rPr>
        <w:t xml:space="preserve"> and the </w:t>
      </w:r>
      <w:r w:rsidR="00CF1881" w:rsidRPr="003D3E71">
        <w:rPr>
          <w:color w:val="auto"/>
        </w:rPr>
        <w:tab/>
        <w:t xml:space="preserve">property size category </w:t>
      </w:r>
      <w:r w:rsidR="00845311">
        <w:rPr>
          <w:color w:val="auto"/>
        </w:rPr>
        <w:t xml:space="preserve">to which </w:t>
      </w:r>
      <w:r w:rsidR="00CF1881" w:rsidRPr="003D3E71">
        <w:rPr>
          <w:color w:val="auto"/>
        </w:rPr>
        <w:t xml:space="preserve">they have been allocated. </w:t>
      </w:r>
      <w:r w:rsidR="00DF0E03" w:rsidRPr="00735BB1">
        <w:rPr>
          <w:color w:val="auto"/>
        </w:rPr>
        <w:t xml:space="preserve">See </w:t>
      </w:r>
      <w:r w:rsidR="00DF0E03" w:rsidRPr="001973B8">
        <w:rPr>
          <w:b/>
          <w:color w:val="auto"/>
        </w:rPr>
        <w:t>Appendix</w:t>
      </w:r>
      <w:r w:rsidR="006B7877" w:rsidRPr="001973B8">
        <w:rPr>
          <w:b/>
          <w:color w:val="auto"/>
        </w:rPr>
        <w:t xml:space="preserve"> 9</w:t>
      </w:r>
      <w:r w:rsidR="00D340B3">
        <w:rPr>
          <w:color w:val="auto"/>
        </w:rPr>
        <w:t xml:space="preserve"> for further </w:t>
      </w:r>
      <w:r w:rsidR="00CF1881" w:rsidRPr="00735BB1">
        <w:rPr>
          <w:color w:val="auto"/>
        </w:rPr>
        <w:t>details.</w:t>
      </w:r>
    </w:p>
    <w:p w14:paraId="2F9737FC" w14:textId="2AD064F0" w:rsidR="00996D6B" w:rsidRDefault="00663D7D" w:rsidP="00996D6B">
      <w:pPr>
        <w:spacing w:after="0" w:line="259" w:lineRule="auto"/>
        <w:ind w:left="720" w:right="0" w:firstLine="0"/>
        <w:jc w:val="left"/>
      </w:pPr>
      <w:r w:rsidRPr="00735BB1">
        <w:t xml:space="preserve"> </w:t>
      </w:r>
    </w:p>
    <w:p w14:paraId="66E0DAE5" w14:textId="0F2D78E5" w:rsidR="00E43041" w:rsidRPr="00735BB1" w:rsidRDefault="00663D7D" w:rsidP="00604172">
      <w:pPr>
        <w:pStyle w:val="Heading2"/>
        <w:tabs>
          <w:tab w:val="center" w:pos="888"/>
          <w:tab w:val="left" w:pos="1418"/>
          <w:tab w:val="center" w:pos="3348"/>
        </w:tabs>
        <w:ind w:left="0" w:firstLine="0"/>
      </w:pPr>
      <w:r w:rsidRPr="00735BB1">
        <w:rPr>
          <w:rFonts w:ascii="Calibri" w:eastAsia="Calibri" w:hAnsi="Calibri" w:cs="Calibri"/>
          <w:b w:val="0"/>
          <w:sz w:val="22"/>
        </w:rPr>
        <w:tab/>
      </w:r>
      <w:bookmarkStart w:id="10" w:name="_Toc130054429"/>
      <w:r w:rsidR="00621C96" w:rsidRPr="00134CFD">
        <w:rPr>
          <w:b w:val="0"/>
        </w:rPr>
        <w:t>4</w:t>
      </w:r>
      <w:r w:rsidRPr="00134CFD">
        <w:rPr>
          <w:b w:val="0"/>
        </w:rPr>
        <w:t>.4</w:t>
      </w:r>
      <w:r w:rsidRPr="00735BB1">
        <w:t xml:space="preserve"> </w:t>
      </w:r>
      <w:r w:rsidRPr="00735BB1">
        <w:tab/>
      </w:r>
      <w:r w:rsidR="00604172">
        <w:tab/>
      </w:r>
      <w:r w:rsidRPr="00735BB1">
        <w:t>E</w:t>
      </w:r>
      <w:r w:rsidR="00A138C3" w:rsidRPr="00735BB1">
        <w:t>xclusions from the Housing Register</w:t>
      </w:r>
      <w:bookmarkEnd w:id="10"/>
    </w:p>
    <w:p w14:paraId="66C6EB92" w14:textId="77777777" w:rsidR="00996D6B" w:rsidRDefault="00996D6B" w:rsidP="00996D6B">
      <w:pPr>
        <w:spacing w:after="0" w:line="259" w:lineRule="auto"/>
        <w:ind w:left="5" w:right="0"/>
        <w:jc w:val="left"/>
      </w:pPr>
    </w:p>
    <w:p w14:paraId="6C6E26C7" w14:textId="7A4EBB34" w:rsidR="00E43041" w:rsidRPr="00735BB1" w:rsidRDefault="00621C96" w:rsidP="00996D6B">
      <w:pPr>
        <w:spacing w:after="0" w:line="259" w:lineRule="auto"/>
        <w:ind w:left="2155" w:right="0" w:hanging="720"/>
        <w:jc w:val="left"/>
      </w:pPr>
      <w:r w:rsidRPr="00735BB1">
        <w:t>4</w:t>
      </w:r>
      <w:r w:rsidR="00663D7D" w:rsidRPr="00735BB1">
        <w:t xml:space="preserve">.4.1 </w:t>
      </w:r>
      <w:r w:rsidR="00596638" w:rsidRPr="00735BB1">
        <w:tab/>
      </w:r>
      <w:r w:rsidR="00663D7D" w:rsidRPr="00735BB1">
        <w:t xml:space="preserve">All applicants </w:t>
      </w:r>
      <w:r w:rsidR="00845311">
        <w:t>sha</w:t>
      </w:r>
      <w:r w:rsidR="00663D7D" w:rsidRPr="00735BB1">
        <w:t>ll be assessed for their eligibility for inclusion on the Housing Register</w:t>
      </w:r>
      <w:r w:rsidR="006B0871">
        <w:t>. T</w:t>
      </w:r>
      <w:r w:rsidR="00663D7D" w:rsidRPr="00735BB1">
        <w:t xml:space="preserve">his </w:t>
      </w:r>
      <w:r w:rsidR="00845311">
        <w:t>sha</w:t>
      </w:r>
      <w:r w:rsidR="00663D7D" w:rsidRPr="00735BB1">
        <w:t xml:space="preserve">ll be considered </w:t>
      </w:r>
      <w:proofErr w:type="gramStart"/>
      <w:r w:rsidR="00663D7D" w:rsidRPr="00735BB1">
        <w:t>taking into account</w:t>
      </w:r>
      <w:proofErr w:type="gramEnd"/>
      <w:r w:rsidR="00663D7D" w:rsidRPr="00735BB1">
        <w:t xml:space="preserve"> their immig</w:t>
      </w:r>
      <w:r w:rsidR="00112C5F" w:rsidRPr="00735BB1">
        <w:t>ra</w:t>
      </w:r>
      <w:r w:rsidR="001319F5">
        <w:t>tion status, as detailed above</w:t>
      </w:r>
      <w:r w:rsidR="00663D7D" w:rsidRPr="00735BB1">
        <w:t xml:space="preserve">, past and present conduct and other relevant matters. </w:t>
      </w:r>
    </w:p>
    <w:p w14:paraId="58D2975A" w14:textId="77777777" w:rsidR="00E43041" w:rsidRPr="00735BB1" w:rsidRDefault="00663D7D">
      <w:pPr>
        <w:spacing w:after="0" w:line="259" w:lineRule="auto"/>
        <w:ind w:left="1428" w:right="0" w:firstLine="0"/>
        <w:jc w:val="left"/>
      </w:pPr>
      <w:r w:rsidRPr="00735BB1">
        <w:t xml:space="preserve"> </w:t>
      </w:r>
      <w:r w:rsidR="00596638" w:rsidRPr="00735BB1">
        <w:tab/>
      </w:r>
    </w:p>
    <w:p w14:paraId="220549AA" w14:textId="7518FD29" w:rsidR="00E43041" w:rsidRPr="00735BB1" w:rsidRDefault="00621C96">
      <w:pPr>
        <w:ind w:left="2157" w:right="122" w:hanging="732"/>
      </w:pPr>
      <w:r w:rsidRPr="00735BB1">
        <w:t>4</w:t>
      </w:r>
      <w:r w:rsidR="00663D7D" w:rsidRPr="00735BB1">
        <w:t xml:space="preserve">.4.2 </w:t>
      </w:r>
      <w:r w:rsidR="00596638" w:rsidRPr="00735BB1">
        <w:tab/>
      </w:r>
      <w:r w:rsidR="00663D7D" w:rsidRPr="00735BB1">
        <w:t xml:space="preserve">Persons subject to immigration control, under the Asylum and Immigration Act 1996 are statutorily excluded </w:t>
      </w:r>
      <w:r w:rsidR="00360D4B">
        <w:t>from</w:t>
      </w:r>
      <w:r w:rsidR="00663D7D" w:rsidRPr="00735BB1">
        <w:t xml:space="preserve"> accommodation unless they fall within certain exception categories </w:t>
      </w:r>
      <w:r w:rsidR="00CB1520" w:rsidRPr="001973B8">
        <w:t xml:space="preserve">(see </w:t>
      </w:r>
      <w:r w:rsidR="00CB1520" w:rsidRPr="001973B8">
        <w:rPr>
          <w:b/>
        </w:rPr>
        <w:t>Appendix 1</w:t>
      </w:r>
      <w:r w:rsidR="00CB1520" w:rsidRPr="001973B8">
        <w:t>)</w:t>
      </w:r>
      <w:r w:rsidR="00663D7D" w:rsidRPr="001973B8">
        <w:t>.</w:t>
      </w:r>
      <w:r w:rsidR="00663D7D" w:rsidRPr="00735BB1">
        <w:rPr>
          <w:b/>
        </w:rPr>
        <w:t xml:space="preserve"> </w:t>
      </w:r>
    </w:p>
    <w:p w14:paraId="3FE7BCCC" w14:textId="77777777" w:rsidR="00E43041" w:rsidRPr="00735BB1" w:rsidRDefault="00663D7D">
      <w:pPr>
        <w:spacing w:after="0" w:line="259" w:lineRule="auto"/>
        <w:ind w:left="720" w:right="0" w:firstLine="0"/>
        <w:jc w:val="left"/>
      </w:pPr>
      <w:r w:rsidRPr="00735BB1">
        <w:rPr>
          <w:b/>
        </w:rPr>
        <w:t xml:space="preserve"> </w:t>
      </w:r>
    </w:p>
    <w:p w14:paraId="74E21C90" w14:textId="6D1D93A4" w:rsidR="00E43041" w:rsidRPr="00735BB1" w:rsidRDefault="00621C96" w:rsidP="00604172">
      <w:pPr>
        <w:ind w:left="2157" w:right="122" w:hanging="732"/>
      </w:pPr>
      <w:r w:rsidRPr="00735BB1">
        <w:t>4</w:t>
      </w:r>
      <w:r w:rsidR="00663D7D" w:rsidRPr="00735BB1">
        <w:t xml:space="preserve">.4.3 </w:t>
      </w:r>
      <w:r w:rsidR="00596638" w:rsidRPr="00735BB1">
        <w:tab/>
      </w:r>
      <w:r w:rsidR="00663D7D" w:rsidRPr="00735BB1">
        <w:t xml:space="preserve">An applicant may be excluded from the Housing Register </w:t>
      </w:r>
      <w:proofErr w:type="gramStart"/>
      <w:r w:rsidR="00663D7D" w:rsidRPr="00735BB1">
        <w:t>as a result of</w:t>
      </w:r>
      <w:proofErr w:type="gramEnd"/>
      <w:r w:rsidR="00663D7D" w:rsidRPr="00735BB1">
        <w:t xml:space="preserve"> unacceptable behaviour. If it is reasonable and proportionate to do so, we</w:t>
      </w:r>
      <w:r w:rsidR="00604172">
        <w:t xml:space="preserve"> will </w:t>
      </w:r>
      <w:proofErr w:type="gramStart"/>
      <w:r w:rsidR="00604172">
        <w:lastRenderedPageBreak/>
        <w:t xml:space="preserve">take </w:t>
      </w:r>
      <w:r w:rsidR="00663D7D" w:rsidRPr="00735BB1">
        <w:t>into account</w:t>
      </w:r>
      <w:proofErr w:type="gramEnd"/>
      <w:r w:rsidR="00663D7D" w:rsidRPr="00735BB1">
        <w:t xml:space="preserve"> all relevant factors such as vulnerability, health and individual circumstances when making decisions on exclusion. </w:t>
      </w:r>
    </w:p>
    <w:p w14:paraId="216EC35D" w14:textId="77777777" w:rsidR="00E43041" w:rsidRPr="00735BB1" w:rsidRDefault="00663D7D">
      <w:pPr>
        <w:spacing w:after="0" w:line="259" w:lineRule="auto"/>
        <w:ind w:left="1428" w:right="0" w:firstLine="0"/>
        <w:jc w:val="left"/>
      </w:pPr>
      <w:r w:rsidRPr="00735BB1">
        <w:t xml:space="preserve"> </w:t>
      </w:r>
    </w:p>
    <w:p w14:paraId="314994C9" w14:textId="60A2992A" w:rsidR="00E43041" w:rsidRPr="00735BB1" w:rsidRDefault="00621C96">
      <w:pPr>
        <w:ind w:left="2157" w:right="122" w:hanging="732"/>
      </w:pPr>
      <w:r w:rsidRPr="00735BB1">
        <w:t>4</w:t>
      </w:r>
      <w:r w:rsidR="00663D7D" w:rsidRPr="00735BB1">
        <w:t xml:space="preserve">.4.4 The only behaviour that may be regarded as unacceptable is defined as behaviour by an applicant or member of their household which would, if they were a </w:t>
      </w:r>
      <w:r w:rsidR="00360D4B">
        <w:t>s</w:t>
      </w:r>
      <w:r w:rsidR="00360D4B" w:rsidRPr="00735BB1">
        <w:t xml:space="preserve">ecure </w:t>
      </w:r>
      <w:r w:rsidR="00FE561D">
        <w:t xml:space="preserve">tenant </w:t>
      </w:r>
      <w:r w:rsidR="00663D7D" w:rsidRPr="00735BB1">
        <w:t xml:space="preserve">of </w:t>
      </w:r>
      <w:r w:rsidR="002E6A70">
        <w:t>a local authority</w:t>
      </w:r>
      <w:r w:rsidR="00663D7D" w:rsidRPr="00735BB1">
        <w:t xml:space="preserve">, entitle </w:t>
      </w:r>
      <w:r w:rsidR="00C44BAD">
        <w:t>the</w:t>
      </w:r>
      <w:r w:rsidR="00663D7D" w:rsidRPr="00735BB1">
        <w:t xml:space="preserve"> landlord to </w:t>
      </w:r>
      <w:r w:rsidR="00C44BAD">
        <w:t xml:space="preserve">a </w:t>
      </w:r>
      <w:r w:rsidR="00663D7D" w:rsidRPr="00735BB1">
        <w:t>possession</w:t>
      </w:r>
      <w:r w:rsidR="00C44BAD">
        <w:t xml:space="preserve"> order</w:t>
      </w:r>
      <w:r w:rsidR="00663D7D" w:rsidRPr="00735BB1">
        <w:t xml:space="preserve"> under any of the Grounds 1 to 7, Schedule 2 of the Housing Act 1985. </w:t>
      </w:r>
    </w:p>
    <w:p w14:paraId="6EDDC03A" w14:textId="77777777" w:rsidR="00E43041" w:rsidRPr="00735BB1" w:rsidRDefault="00663D7D">
      <w:pPr>
        <w:spacing w:after="0" w:line="259" w:lineRule="auto"/>
        <w:ind w:left="720" w:right="0" w:firstLine="0"/>
        <w:jc w:val="left"/>
      </w:pPr>
      <w:r w:rsidRPr="00735BB1">
        <w:t xml:space="preserve"> </w:t>
      </w:r>
    </w:p>
    <w:p w14:paraId="4C246FC6" w14:textId="230DFF79" w:rsidR="00E43041" w:rsidRPr="00735BB1" w:rsidRDefault="00621C96">
      <w:pPr>
        <w:ind w:left="2145" w:right="122" w:hanging="720"/>
      </w:pPr>
      <w:r w:rsidRPr="00735BB1">
        <w:t>4</w:t>
      </w:r>
      <w:r w:rsidR="00663D7D" w:rsidRPr="00735BB1">
        <w:t xml:space="preserve">.4.5 </w:t>
      </w:r>
      <w:r w:rsidR="00596638" w:rsidRPr="00735BB1">
        <w:tab/>
      </w:r>
      <w:r w:rsidR="00663D7D" w:rsidRPr="00735BB1">
        <w:t xml:space="preserve">The procedure and principles to be applied in determining exclusion are </w:t>
      </w:r>
      <w:r w:rsidR="00C44BAD">
        <w:t xml:space="preserve">set out </w:t>
      </w:r>
      <w:r w:rsidR="00663D7D" w:rsidRPr="00735BB1">
        <w:t xml:space="preserve">in </w:t>
      </w:r>
      <w:r w:rsidR="00663D7D" w:rsidRPr="00735BB1">
        <w:rPr>
          <w:b/>
        </w:rPr>
        <w:t>Appendix 2</w:t>
      </w:r>
      <w:r w:rsidR="00F43BC0">
        <w:t>.</w:t>
      </w:r>
      <w:r w:rsidR="00663D7D" w:rsidRPr="00735BB1">
        <w:t xml:space="preserve"> </w:t>
      </w:r>
    </w:p>
    <w:p w14:paraId="2CE0DEC4" w14:textId="77777777" w:rsidR="00D57E92" w:rsidRPr="00735BB1" w:rsidRDefault="00D57E92">
      <w:pPr>
        <w:ind w:left="2145" w:right="122" w:hanging="720"/>
      </w:pPr>
    </w:p>
    <w:p w14:paraId="49CEC4E4" w14:textId="76E59E97" w:rsidR="00112C5F" w:rsidRPr="00735BB1" w:rsidRDefault="00D57E92" w:rsidP="00D57E92">
      <w:pPr>
        <w:ind w:left="2145" w:right="122" w:hanging="720"/>
      </w:pPr>
      <w:r w:rsidRPr="00735BB1">
        <w:t>4.4.6</w:t>
      </w:r>
      <w:r w:rsidRPr="00735BB1">
        <w:tab/>
      </w:r>
      <w:r w:rsidR="001148EE">
        <w:t xml:space="preserve">Subject to </w:t>
      </w:r>
      <w:r w:rsidR="00FE314D">
        <w:rPr>
          <w:b/>
        </w:rPr>
        <w:t>Section</w:t>
      </w:r>
      <w:r w:rsidR="001148EE" w:rsidRPr="001A19E0">
        <w:rPr>
          <w:b/>
        </w:rPr>
        <w:t xml:space="preserve"> 4.4.4</w:t>
      </w:r>
      <w:r w:rsidR="001148EE">
        <w:t xml:space="preserve"> t</w:t>
      </w:r>
      <w:r w:rsidR="00112C5F" w:rsidRPr="00735BB1">
        <w:rPr>
          <w:color w:val="auto"/>
        </w:rPr>
        <w:t>his policy all</w:t>
      </w:r>
      <w:r w:rsidR="005768FF">
        <w:rPr>
          <w:color w:val="auto"/>
        </w:rPr>
        <w:t>ows for applicants or members of</w:t>
      </w:r>
      <w:r w:rsidR="00112C5F" w:rsidRPr="00735BB1">
        <w:rPr>
          <w:color w:val="auto"/>
        </w:rPr>
        <w:t xml:space="preserve"> their prospective household to be registered on the Housing </w:t>
      </w:r>
      <w:proofErr w:type="gramStart"/>
      <w:r w:rsidR="00112C5F" w:rsidRPr="00735BB1">
        <w:rPr>
          <w:color w:val="auto"/>
        </w:rPr>
        <w:t>Register</w:t>
      </w:r>
      <w:proofErr w:type="gramEnd"/>
      <w:r w:rsidR="00112C5F" w:rsidRPr="00735BB1">
        <w:rPr>
          <w:color w:val="auto"/>
        </w:rPr>
        <w:t xml:space="preserve"> but </w:t>
      </w:r>
      <w:r w:rsidR="005768FF">
        <w:rPr>
          <w:color w:val="auto"/>
        </w:rPr>
        <w:t xml:space="preserve">their application </w:t>
      </w:r>
      <w:r w:rsidR="00112C5F" w:rsidRPr="00735BB1">
        <w:rPr>
          <w:b/>
          <w:color w:val="auto"/>
        </w:rPr>
        <w:t>may not be considered ‘live’</w:t>
      </w:r>
      <w:r w:rsidR="00112C5F" w:rsidRPr="00735BB1">
        <w:rPr>
          <w:color w:val="auto"/>
        </w:rPr>
        <w:t xml:space="preserve"> until such time as they have addressed current or past behavioural issues. The following criteria will apply w</w:t>
      </w:r>
      <w:r w:rsidR="00732DA5">
        <w:rPr>
          <w:color w:val="auto"/>
        </w:rPr>
        <w:t xml:space="preserve">here </w:t>
      </w:r>
      <w:r w:rsidR="00112C5F" w:rsidRPr="00735BB1">
        <w:rPr>
          <w:color w:val="auto"/>
        </w:rPr>
        <w:t xml:space="preserve">the applicant or a member of their prospective household has: </w:t>
      </w:r>
    </w:p>
    <w:p w14:paraId="1C6447CE" w14:textId="77777777" w:rsidR="00112C5F" w:rsidRPr="00735BB1" w:rsidRDefault="00112C5F" w:rsidP="00D2796D">
      <w:pPr>
        <w:spacing w:after="0" w:line="259" w:lineRule="auto"/>
        <w:ind w:left="1425" w:right="0" w:firstLine="0"/>
        <w:jc w:val="left"/>
        <w:rPr>
          <w:color w:val="auto"/>
        </w:rPr>
      </w:pPr>
    </w:p>
    <w:p w14:paraId="4E236FAB" w14:textId="4DA17A5F" w:rsidR="00112C5F" w:rsidRPr="00BB0929" w:rsidRDefault="00112C5F" w:rsidP="00026970">
      <w:pPr>
        <w:pStyle w:val="ListParagraph"/>
        <w:numPr>
          <w:ilvl w:val="0"/>
          <w:numId w:val="42"/>
        </w:numPr>
        <w:spacing w:after="0" w:line="259" w:lineRule="auto"/>
        <w:ind w:right="0"/>
        <w:rPr>
          <w:color w:val="auto"/>
        </w:rPr>
      </w:pPr>
      <w:r w:rsidRPr="00BB0929">
        <w:rPr>
          <w:color w:val="auto"/>
        </w:rPr>
        <w:t>failed to maintain their current o</w:t>
      </w:r>
      <w:r w:rsidR="00134CFD" w:rsidRPr="00BB0929">
        <w:rPr>
          <w:color w:val="auto"/>
        </w:rPr>
        <w:t xml:space="preserve">r any previous social rented or </w:t>
      </w:r>
      <w:r w:rsidRPr="00BB0929">
        <w:rPr>
          <w:color w:val="auto"/>
        </w:rPr>
        <w:t xml:space="preserve">private sector rented property within the terms of </w:t>
      </w:r>
      <w:r w:rsidRPr="000834C7">
        <w:rPr>
          <w:color w:val="auto"/>
        </w:rPr>
        <w:t xml:space="preserve">their </w:t>
      </w:r>
      <w:r w:rsidR="00212F21" w:rsidRPr="000834C7">
        <w:rPr>
          <w:color w:val="auto"/>
        </w:rPr>
        <w:t xml:space="preserve">occupation </w:t>
      </w:r>
      <w:proofErr w:type="gramStart"/>
      <w:r w:rsidR="00212F21" w:rsidRPr="000834C7">
        <w:rPr>
          <w:color w:val="auto"/>
        </w:rPr>
        <w:t>contract</w:t>
      </w:r>
      <w:r w:rsidR="000834C7">
        <w:rPr>
          <w:color w:val="auto"/>
        </w:rPr>
        <w:t>;</w:t>
      </w:r>
      <w:r w:rsidRPr="000834C7">
        <w:rPr>
          <w:color w:val="auto"/>
        </w:rPr>
        <w:t xml:space="preserve"> </w:t>
      </w:r>
      <w:r w:rsidR="000834C7">
        <w:rPr>
          <w:color w:val="auto"/>
        </w:rPr>
        <w:t xml:space="preserve"> </w:t>
      </w:r>
      <w:r w:rsidRPr="00BB0929">
        <w:rPr>
          <w:color w:val="auto"/>
        </w:rPr>
        <w:t>or</w:t>
      </w:r>
      <w:proofErr w:type="gramEnd"/>
      <w:r w:rsidRPr="00BB0929">
        <w:rPr>
          <w:color w:val="auto"/>
        </w:rPr>
        <w:t xml:space="preserve"> </w:t>
      </w:r>
    </w:p>
    <w:p w14:paraId="039037E7" w14:textId="4F55AA3B" w:rsidR="00112C5F" w:rsidRPr="00BB0929" w:rsidRDefault="00112C5F" w:rsidP="00026970">
      <w:pPr>
        <w:pStyle w:val="ListParagraph"/>
        <w:numPr>
          <w:ilvl w:val="0"/>
          <w:numId w:val="42"/>
        </w:numPr>
        <w:spacing w:after="0" w:line="259" w:lineRule="auto"/>
        <w:ind w:right="0"/>
        <w:rPr>
          <w:color w:val="auto"/>
        </w:rPr>
      </w:pPr>
      <w:r w:rsidRPr="00BB0929">
        <w:rPr>
          <w:color w:val="auto"/>
        </w:rPr>
        <w:t>committed acts causing or li</w:t>
      </w:r>
      <w:r w:rsidR="00134CFD" w:rsidRPr="00BB0929">
        <w:rPr>
          <w:color w:val="auto"/>
        </w:rPr>
        <w:t xml:space="preserve">kely to cause nuisance or </w:t>
      </w:r>
      <w:r w:rsidRPr="00BB0929">
        <w:rPr>
          <w:color w:val="auto"/>
        </w:rPr>
        <w:t>annoyance to their neighbours or others in the locality o</w:t>
      </w:r>
      <w:r w:rsidR="00134CFD" w:rsidRPr="00BB0929">
        <w:rPr>
          <w:color w:val="auto"/>
        </w:rPr>
        <w:t xml:space="preserve">f where they live or where they </w:t>
      </w:r>
      <w:r w:rsidRPr="00BB0929">
        <w:rPr>
          <w:color w:val="auto"/>
        </w:rPr>
        <w:t xml:space="preserve">previously have lived. </w:t>
      </w:r>
    </w:p>
    <w:p w14:paraId="4EBD4FD7" w14:textId="77777777" w:rsidR="00112C5F" w:rsidRPr="00735BB1" w:rsidRDefault="00112C5F" w:rsidP="00D2796D">
      <w:pPr>
        <w:spacing w:after="0" w:line="259" w:lineRule="auto"/>
        <w:ind w:left="1425" w:right="0" w:firstLine="0"/>
        <w:jc w:val="left"/>
        <w:rPr>
          <w:color w:val="auto"/>
        </w:rPr>
      </w:pPr>
    </w:p>
    <w:p w14:paraId="4FACCA6A" w14:textId="56B7FA76" w:rsidR="00112C5F" w:rsidRDefault="0026308C" w:rsidP="00134CFD">
      <w:pPr>
        <w:spacing w:after="0" w:line="259" w:lineRule="auto"/>
        <w:ind w:left="2160" w:right="0" w:hanging="735"/>
        <w:rPr>
          <w:color w:val="auto"/>
        </w:rPr>
      </w:pPr>
      <w:r w:rsidRPr="00735BB1">
        <w:rPr>
          <w:color w:val="auto"/>
        </w:rPr>
        <w:t>4.4.7</w:t>
      </w:r>
      <w:r w:rsidRPr="00735BB1">
        <w:rPr>
          <w:color w:val="auto"/>
        </w:rPr>
        <w:tab/>
      </w:r>
      <w:r w:rsidR="00112C5F" w:rsidRPr="00735BB1">
        <w:rPr>
          <w:color w:val="auto"/>
        </w:rPr>
        <w:t>In such instanc</w:t>
      </w:r>
      <w:r w:rsidR="00DF6EC6" w:rsidRPr="00735BB1">
        <w:rPr>
          <w:color w:val="auto"/>
        </w:rPr>
        <w:t xml:space="preserve">es as described in </w:t>
      </w:r>
      <w:r w:rsidR="00A945CF" w:rsidRPr="00B119D6">
        <w:rPr>
          <w:b/>
          <w:color w:val="auto"/>
        </w:rPr>
        <w:t>Section 4.4.6</w:t>
      </w:r>
      <w:r w:rsidR="00112C5F" w:rsidRPr="00735BB1">
        <w:rPr>
          <w:color w:val="auto"/>
        </w:rPr>
        <w:t xml:space="preserve"> above, the applicant </w:t>
      </w:r>
      <w:r w:rsidR="00C44BAD">
        <w:rPr>
          <w:color w:val="auto"/>
        </w:rPr>
        <w:t>and</w:t>
      </w:r>
      <w:r w:rsidR="00134CFD">
        <w:rPr>
          <w:color w:val="auto"/>
        </w:rPr>
        <w:t xml:space="preserve"> </w:t>
      </w:r>
      <w:r w:rsidR="00112C5F" w:rsidRPr="00735BB1">
        <w:rPr>
          <w:color w:val="auto"/>
        </w:rPr>
        <w:t>members of their prospect</w:t>
      </w:r>
      <w:r w:rsidR="00AB33F6" w:rsidRPr="00735BB1">
        <w:rPr>
          <w:color w:val="auto"/>
        </w:rPr>
        <w:t xml:space="preserve">ive household </w:t>
      </w:r>
      <w:r w:rsidR="00845311">
        <w:rPr>
          <w:color w:val="auto"/>
        </w:rPr>
        <w:t>sha</w:t>
      </w:r>
      <w:r w:rsidR="00AB33F6" w:rsidRPr="00735BB1">
        <w:rPr>
          <w:color w:val="auto"/>
        </w:rPr>
        <w:t>ll be informed</w:t>
      </w:r>
      <w:r w:rsidR="00112C5F" w:rsidRPr="00735BB1">
        <w:rPr>
          <w:color w:val="auto"/>
        </w:rPr>
        <w:t xml:space="preserve"> of the action(s) that they will need to </w:t>
      </w:r>
      <w:r w:rsidR="00C44BAD">
        <w:rPr>
          <w:color w:val="auto"/>
        </w:rPr>
        <w:t xml:space="preserve">take </w:t>
      </w:r>
      <w:r w:rsidR="00112C5F" w:rsidRPr="00735BB1">
        <w:rPr>
          <w:color w:val="auto"/>
        </w:rPr>
        <w:t xml:space="preserve">before the application will be made ‘live’. This </w:t>
      </w:r>
      <w:r w:rsidR="00134CFD">
        <w:rPr>
          <w:color w:val="auto"/>
        </w:rPr>
        <w:t xml:space="preserve">may include </w:t>
      </w:r>
      <w:r w:rsidR="00112C5F" w:rsidRPr="00735BB1">
        <w:rPr>
          <w:color w:val="auto"/>
        </w:rPr>
        <w:t xml:space="preserve">co-operation over </w:t>
      </w:r>
      <w:proofErr w:type="gramStart"/>
      <w:r w:rsidR="00112C5F" w:rsidRPr="00735BB1">
        <w:rPr>
          <w:color w:val="auto"/>
        </w:rPr>
        <w:t>a period of time</w:t>
      </w:r>
      <w:proofErr w:type="gramEnd"/>
      <w:r w:rsidR="00112C5F" w:rsidRPr="00735BB1">
        <w:rPr>
          <w:color w:val="auto"/>
        </w:rPr>
        <w:t xml:space="preserve"> with</w:t>
      </w:r>
      <w:r w:rsidR="00112C5F" w:rsidRPr="00D2796D">
        <w:rPr>
          <w:color w:val="auto"/>
        </w:rPr>
        <w:t xml:space="preserve"> support agencies, social services or other organisations where the express outcome is that there is a significant improvement in their conduct. Any action required to be undertaken must be reasonable and </w:t>
      </w:r>
      <w:proofErr w:type="gramStart"/>
      <w:r w:rsidR="00112C5F" w:rsidRPr="00D2796D">
        <w:rPr>
          <w:color w:val="auto"/>
        </w:rPr>
        <w:t>proportionate,</w:t>
      </w:r>
      <w:r w:rsidR="006031D6">
        <w:rPr>
          <w:color w:val="auto"/>
        </w:rPr>
        <w:t xml:space="preserve"> </w:t>
      </w:r>
      <w:r w:rsidR="00112C5F" w:rsidRPr="00D2796D">
        <w:rPr>
          <w:color w:val="auto"/>
        </w:rPr>
        <w:t>and</w:t>
      </w:r>
      <w:proofErr w:type="gramEnd"/>
      <w:r w:rsidR="00112C5F" w:rsidRPr="00D2796D">
        <w:rPr>
          <w:color w:val="auto"/>
        </w:rPr>
        <w:t xml:space="preserve"> take into account the protected characteristics of the individual. </w:t>
      </w:r>
    </w:p>
    <w:p w14:paraId="32DE2025" w14:textId="77777777" w:rsidR="0050202D" w:rsidRDefault="0050202D" w:rsidP="00D2796D">
      <w:pPr>
        <w:spacing w:after="0" w:line="259" w:lineRule="auto"/>
        <w:ind w:left="1425" w:right="0" w:firstLine="0"/>
        <w:jc w:val="left"/>
        <w:rPr>
          <w:color w:val="auto"/>
        </w:rPr>
      </w:pPr>
    </w:p>
    <w:p w14:paraId="0E840AE7" w14:textId="1C5CE8A5" w:rsidR="008B3EE2" w:rsidRPr="008B3EE2" w:rsidRDefault="0050202D" w:rsidP="008B3EE2">
      <w:pPr>
        <w:spacing w:after="0" w:line="259" w:lineRule="auto"/>
        <w:ind w:left="2160" w:right="0" w:hanging="735"/>
        <w:rPr>
          <w:color w:val="auto"/>
        </w:rPr>
      </w:pPr>
      <w:r>
        <w:rPr>
          <w:color w:val="auto"/>
        </w:rPr>
        <w:t>4.4.8</w:t>
      </w:r>
      <w:r>
        <w:rPr>
          <w:color w:val="auto"/>
        </w:rPr>
        <w:tab/>
      </w:r>
      <w:r w:rsidR="00322846">
        <w:rPr>
          <w:color w:val="auto"/>
        </w:rPr>
        <w:t xml:space="preserve">A Tai </w:t>
      </w:r>
      <w:proofErr w:type="spellStart"/>
      <w:r w:rsidR="00322846">
        <w:rPr>
          <w:color w:val="auto"/>
        </w:rPr>
        <w:t>Tarian</w:t>
      </w:r>
      <w:proofErr w:type="spellEnd"/>
      <w:r w:rsidR="002E6A70">
        <w:rPr>
          <w:color w:val="auto"/>
        </w:rPr>
        <w:t xml:space="preserve"> appointed person </w:t>
      </w:r>
      <w:r w:rsidR="0029407A">
        <w:rPr>
          <w:color w:val="auto"/>
        </w:rPr>
        <w:t xml:space="preserve">will </w:t>
      </w:r>
      <w:r w:rsidR="00112C5F" w:rsidRPr="00D2796D">
        <w:rPr>
          <w:color w:val="auto"/>
        </w:rPr>
        <w:t xml:space="preserve">decide whether sufficient action has been taken by the applicant to address the issue so that an offer of accommodation can </w:t>
      </w:r>
      <w:r w:rsidR="00AD045F">
        <w:rPr>
          <w:color w:val="auto"/>
        </w:rPr>
        <w:t>be made.</w:t>
      </w:r>
      <w:r w:rsidR="008B3EE2">
        <w:rPr>
          <w:color w:val="auto"/>
        </w:rPr>
        <w:t xml:space="preserve"> </w:t>
      </w:r>
      <w:r w:rsidR="008B3EE2" w:rsidRPr="008B3EE2">
        <w:rPr>
          <w:color w:val="auto"/>
        </w:rPr>
        <w:t xml:space="preserve">The status of the application </w:t>
      </w:r>
      <w:r w:rsidR="00845311">
        <w:rPr>
          <w:color w:val="auto"/>
        </w:rPr>
        <w:t>sha</w:t>
      </w:r>
      <w:r w:rsidR="008B3EE2" w:rsidRPr="008B3EE2">
        <w:rPr>
          <w:color w:val="auto"/>
        </w:rPr>
        <w:t xml:space="preserve">ll be reconsidered when there is evidence </w:t>
      </w:r>
      <w:proofErr w:type="gramStart"/>
      <w:r w:rsidR="008B3EE2" w:rsidRPr="008B3EE2">
        <w:rPr>
          <w:color w:val="auto"/>
        </w:rPr>
        <w:t>that:</w:t>
      </w:r>
      <w:r w:rsidR="00134CFD">
        <w:rPr>
          <w:color w:val="auto"/>
        </w:rPr>
        <w:t>-</w:t>
      </w:r>
      <w:proofErr w:type="gramEnd"/>
      <w:r w:rsidR="008B3EE2" w:rsidRPr="008B3EE2">
        <w:rPr>
          <w:color w:val="auto"/>
        </w:rPr>
        <w:t xml:space="preserve"> </w:t>
      </w:r>
    </w:p>
    <w:p w14:paraId="7AA30320" w14:textId="77777777" w:rsidR="00112C5F" w:rsidRPr="00D2796D" w:rsidRDefault="00112C5F" w:rsidP="008B3EE2">
      <w:pPr>
        <w:spacing w:after="0" w:line="259" w:lineRule="auto"/>
        <w:ind w:left="0" w:right="0" w:firstLine="0"/>
        <w:jc w:val="left"/>
        <w:rPr>
          <w:color w:val="auto"/>
        </w:rPr>
      </w:pPr>
    </w:p>
    <w:p w14:paraId="5ABBE034" w14:textId="00269848" w:rsidR="00112C5F" w:rsidRPr="00BB0929" w:rsidRDefault="00112C5F" w:rsidP="00026970">
      <w:pPr>
        <w:pStyle w:val="ListParagraph"/>
        <w:numPr>
          <w:ilvl w:val="0"/>
          <w:numId w:val="43"/>
        </w:numPr>
        <w:spacing w:after="0" w:line="259" w:lineRule="auto"/>
        <w:ind w:right="0"/>
        <w:rPr>
          <w:color w:val="auto"/>
        </w:rPr>
      </w:pPr>
      <w:r w:rsidRPr="00BB0929">
        <w:rPr>
          <w:color w:val="auto"/>
        </w:rPr>
        <w:t xml:space="preserve">the applicant (or a member of their prospective household) has addressed their behaviour to the satisfaction of </w:t>
      </w:r>
      <w:r w:rsidR="002B00B0">
        <w:rPr>
          <w:color w:val="auto"/>
        </w:rPr>
        <w:t>a</w:t>
      </w:r>
      <w:r w:rsidR="00945228" w:rsidRPr="00BB0929">
        <w:rPr>
          <w:color w:val="auto"/>
        </w:rPr>
        <w:t xml:space="preserve"> </w:t>
      </w:r>
      <w:r w:rsidR="001D358E">
        <w:rPr>
          <w:color w:val="auto"/>
        </w:rPr>
        <w:t xml:space="preserve">Tai </w:t>
      </w:r>
      <w:proofErr w:type="spellStart"/>
      <w:r w:rsidR="001D358E">
        <w:rPr>
          <w:color w:val="auto"/>
        </w:rPr>
        <w:t>Tarian</w:t>
      </w:r>
      <w:proofErr w:type="spellEnd"/>
      <w:r w:rsidR="001D358E">
        <w:rPr>
          <w:color w:val="auto"/>
        </w:rPr>
        <w:t xml:space="preserve"> appointed person</w:t>
      </w:r>
      <w:r w:rsidR="00945228" w:rsidRPr="00BB0929">
        <w:rPr>
          <w:color w:val="auto"/>
        </w:rPr>
        <w:t xml:space="preserve">: and </w:t>
      </w:r>
      <w:r w:rsidRPr="00BB0929">
        <w:rPr>
          <w:color w:val="auto"/>
        </w:rPr>
        <w:t xml:space="preserve"> </w:t>
      </w:r>
    </w:p>
    <w:p w14:paraId="165BAF28" w14:textId="2D2ED57E" w:rsidR="00112C5F" w:rsidRPr="00BB0929" w:rsidRDefault="00112C5F" w:rsidP="00026970">
      <w:pPr>
        <w:pStyle w:val="ListParagraph"/>
        <w:numPr>
          <w:ilvl w:val="0"/>
          <w:numId w:val="43"/>
        </w:numPr>
        <w:spacing w:after="0" w:line="259" w:lineRule="auto"/>
        <w:ind w:right="0"/>
        <w:rPr>
          <w:color w:val="auto"/>
        </w:rPr>
      </w:pPr>
      <w:r w:rsidRPr="00BB0929">
        <w:rPr>
          <w:color w:val="auto"/>
        </w:rPr>
        <w:t xml:space="preserve">there has been no cause for complaint against the applicant (or members of their prospective household) for a continuous period of 6 months from the point where action has been agreed with the applicant to address </w:t>
      </w:r>
      <w:proofErr w:type="gramStart"/>
      <w:r w:rsidRPr="00BB0929">
        <w:rPr>
          <w:color w:val="auto"/>
        </w:rPr>
        <w:t>their</w:t>
      </w:r>
      <w:proofErr w:type="gramEnd"/>
      <w:r w:rsidRPr="00BB0929">
        <w:rPr>
          <w:color w:val="auto"/>
        </w:rPr>
        <w:t xml:space="preserve"> or a member of their prospective household’s behaviour</w:t>
      </w:r>
      <w:r w:rsidR="00732DA5" w:rsidRPr="00BB0929">
        <w:rPr>
          <w:color w:val="auto"/>
        </w:rPr>
        <w:t xml:space="preserve"> or other identified problems. </w:t>
      </w:r>
    </w:p>
    <w:p w14:paraId="565B52CB" w14:textId="77777777" w:rsidR="00E43041" w:rsidRDefault="00663D7D">
      <w:pPr>
        <w:spacing w:after="0" w:line="259" w:lineRule="auto"/>
        <w:ind w:left="1440" w:right="0" w:firstLine="0"/>
        <w:jc w:val="left"/>
      </w:pPr>
      <w:r>
        <w:t xml:space="preserve"> </w:t>
      </w:r>
    </w:p>
    <w:p w14:paraId="0884179B" w14:textId="77777777" w:rsidR="00E43041" w:rsidRDefault="00663D7D" w:rsidP="00293756">
      <w:pPr>
        <w:pStyle w:val="Heading2"/>
        <w:tabs>
          <w:tab w:val="center" w:pos="888"/>
          <w:tab w:val="left" w:pos="1418"/>
          <w:tab w:val="center" w:pos="5135"/>
        </w:tabs>
        <w:ind w:left="0" w:firstLine="0"/>
      </w:pPr>
      <w:r>
        <w:rPr>
          <w:rFonts w:ascii="Calibri" w:eastAsia="Calibri" w:hAnsi="Calibri" w:cs="Calibri"/>
          <w:b w:val="0"/>
          <w:sz w:val="22"/>
        </w:rPr>
        <w:tab/>
      </w:r>
      <w:bookmarkStart w:id="11" w:name="_Toc130054430"/>
      <w:r w:rsidR="00621C96" w:rsidRPr="00C41F78">
        <w:rPr>
          <w:b w:val="0"/>
        </w:rPr>
        <w:t>4</w:t>
      </w:r>
      <w:r w:rsidRPr="00C41F78">
        <w:rPr>
          <w:b w:val="0"/>
        </w:rPr>
        <w:t>.5</w:t>
      </w:r>
      <w:r>
        <w:rPr>
          <w:b w:val="0"/>
        </w:rPr>
        <w:t xml:space="preserve"> </w:t>
      </w:r>
      <w:r>
        <w:rPr>
          <w:b w:val="0"/>
        </w:rPr>
        <w:tab/>
      </w:r>
      <w:r>
        <w:t>Application</w:t>
      </w:r>
      <w:r w:rsidR="00BE28B3">
        <w:t xml:space="preserve">s from Board Members, </w:t>
      </w:r>
      <w:proofErr w:type="gramStart"/>
      <w:r w:rsidR="00BE28B3">
        <w:t>Staff</w:t>
      </w:r>
      <w:proofErr w:type="gramEnd"/>
      <w:r w:rsidR="00BE28B3">
        <w:t xml:space="preserve"> or t</w:t>
      </w:r>
      <w:r>
        <w:t>heir Close Relatives</w:t>
      </w:r>
      <w:bookmarkEnd w:id="11"/>
      <w:r>
        <w:t xml:space="preserve"> </w:t>
      </w:r>
    </w:p>
    <w:p w14:paraId="4E8A5153" w14:textId="77777777" w:rsidR="00E43041" w:rsidRDefault="00663D7D">
      <w:pPr>
        <w:spacing w:after="0" w:line="259" w:lineRule="auto"/>
        <w:ind w:left="1440" w:right="0" w:firstLine="0"/>
        <w:jc w:val="left"/>
      </w:pPr>
      <w:r>
        <w:rPr>
          <w:b/>
        </w:rPr>
        <w:t xml:space="preserve"> </w:t>
      </w:r>
    </w:p>
    <w:p w14:paraId="6E763F39" w14:textId="29CB1979" w:rsidR="00E43041" w:rsidRDefault="00293756" w:rsidP="00293756">
      <w:pPr>
        <w:ind w:left="2160" w:right="122" w:hanging="799"/>
      </w:pPr>
      <w:r>
        <w:t>4.5.1</w:t>
      </w:r>
      <w:r>
        <w:tab/>
      </w:r>
      <w:r w:rsidR="00663D7D">
        <w:t xml:space="preserve">The following persons </w:t>
      </w:r>
      <w:r w:rsidR="00FF64F6">
        <w:t>may</w:t>
      </w:r>
      <w:r w:rsidR="00663D7D">
        <w:t xml:space="preserve"> apply for accommodation under this scheme, subject to the limitation set out below:</w:t>
      </w:r>
    </w:p>
    <w:p w14:paraId="496466A4" w14:textId="77777777" w:rsidR="00E43041" w:rsidRDefault="00663D7D">
      <w:pPr>
        <w:spacing w:after="0" w:line="259" w:lineRule="auto"/>
        <w:ind w:left="1440" w:right="0" w:firstLine="0"/>
        <w:jc w:val="left"/>
      </w:pPr>
      <w:r>
        <w:lastRenderedPageBreak/>
        <w:t xml:space="preserve"> </w:t>
      </w:r>
    </w:p>
    <w:p w14:paraId="2BC28203" w14:textId="0B419845" w:rsidR="00E43041" w:rsidRPr="004E12BF" w:rsidRDefault="00663D7D" w:rsidP="00026970">
      <w:pPr>
        <w:pStyle w:val="ListParagraph"/>
        <w:numPr>
          <w:ilvl w:val="0"/>
          <w:numId w:val="66"/>
        </w:numPr>
      </w:pPr>
      <w:r w:rsidRPr="004E12BF">
        <w:t>An officer (which includes a B</w:t>
      </w:r>
      <w:r w:rsidR="000E5E65" w:rsidRPr="004E12BF">
        <w:t xml:space="preserve">oard Member) or employee of Tai </w:t>
      </w:r>
      <w:proofErr w:type="spellStart"/>
      <w:r w:rsidR="000E5E65" w:rsidRPr="004E12BF">
        <w:t>Tarian</w:t>
      </w:r>
      <w:proofErr w:type="spellEnd"/>
      <w:r w:rsidR="00293756" w:rsidRPr="004E12BF">
        <w:t>.</w:t>
      </w:r>
    </w:p>
    <w:p w14:paraId="60027E29" w14:textId="6341246C" w:rsidR="00E43041" w:rsidRDefault="00663D7D" w:rsidP="00026970">
      <w:pPr>
        <w:pStyle w:val="ListParagraph"/>
        <w:numPr>
          <w:ilvl w:val="0"/>
          <w:numId w:val="66"/>
        </w:numPr>
        <w:ind w:right="122"/>
      </w:pPr>
      <w:r>
        <w:t>A person who at any time within the preceding twelve months has been a person within paragraph (a)</w:t>
      </w:r>
      <w:r w:rsidR="00293756">
        <w:t>.</w:t>
      </w:r>
      <w:r>
        <w:t xml:space="preserve"> </w:t>
      </w:r>
    </w:p>
    <w:p w14:paraId="5AAED943" w14:textId="6C6D4A0F" w:rsidR="00E43041" w:rsidRDefault="00663D7D" w:rsidP="00026970">
      <w:pPr>
        <w:pStyle w:val="ListParagraph"/>
        <w:numPr>
          <w:ilvl w:val="0"/>
          <w:numId w:val="66"/>
        </w:numPr>
        <w:spacing w:line="250" w:lineRule="auto"/>
        <w:ind w:right="122"/>
      </w:pPr>
      <w:r>
        <w:t xml:space="preserve">A close relative </w:t>
      </w:r>
      <w:r w:rsidR="005D0A88">
        <w:t xml:space="preserve">(as defined in the Determination) </w:t>
      </w:r>
      <w:r>
        <w:t xml:space="preserve">of a person within paragraph (a) or (b). </w:t>
      </w:r>
    </w:p>
    <w:p w14:paraId="00D1CE8A" w14:textId="77777777" w:rsidR="00E43041" w:rsidRDefault="00663D7D">
      <w:pPr>
        <w:spacing w:after="0" w:line="259" w:lineRule="auto"/>
        <w:ind w:left="2520" w:right="0" w:firstLine="0"/>
        <w:jc w:val="left"/>
      </w:pPr>
      <w:r>
        <w:t xml:space="preserve"> </w:t>
      </w:r>
    </w:p>
    <w:p w14:paraId="0BED2687" w14:textId="0382D0E4" w:rsidR="00E43041" w:rsidRDefault="00663D7D">
      <w:pPr>
        <w:ind w:left="2165" w:right="122"/>
      </w:pPr>
      <w:r>
        <w:t>On appl</w:t>
      </w:r>
      <w:r w:rsidR="00FF64F6">
        <w:t>ication</w:t>
      </w:r>
      <w:r>
        <w:t xml:space="preserve"> they must </w:t>
      </w:r>
      <w:r w:rsidR="00C44BAD">
        <w:t xml:space="preserve">declare </w:t>
      </w:r>
      <w:r>
        <w:t xml:space="preserve">their position within </w:t>
      </w:r>
      <w:r w:rsidR="009D33D8">
        <w:t xml:space="preserve">Tai </w:t>
      </w:r>
      <w:proofErr w:type="spellStart"/>
      <w:r w:rsidR="009D33D8">
        <w:t>Tarian</w:t>
      </w:r>
      <w:proofErr w:type="spellEnd"/>
      <w:r>
        <w:t xml:space="preserve">, their employment with </w:t>
      </w:r>
      <w:r w:rsidR="009D33D8">
        <w:t xml:space="preserve">Tai </w:t>
      </w:r>
      <w:proofErr w:type="spellStart"/>
      <w:r w:rsidR="009D33D8">
        <w:t>Tarian</w:t>
      </w:r>
      <w:proofErr w:type="spellEnd"/>
      <w:r w:rsidR="000E5E65">
        <w:t xml:space="preserve"> or their relationship to a</w:t>
      </w:r>
      <w:r>
        <w:t xml:space="preserve"> </w:t>
      </w:r>
      <w:r w:rsidR="009D33D8">
        <w:t xml:space="preserve">Tai </w:t>
      </w:r>
      <w:proofErr w:type="spellStart"/>
      <w:r w:rsidR="009D33D8">
        <w:t>Tarian</w:t>
      </w:r>
      <w:proofErr w:type="spellEnd"/>
      <w:r>
        <w:t xml:space="preserve"> employee. </w:t>
      </w:r>
    </w:p>
    <w:p w14:paraId="23EBCAD5" w14:textId="77777777" w:rsidR="00E43041" w:rsidRDefault="00663D7D">
      <w:pPr>
        <w:spacing w:after="0" w:line="259" w:lineRule="auto"/>
        <w:ind w:left="1440" w:right="0" w:firstLine="0"/>
        <w:jc w:val="left"/>
      </w:pPr>
      <w:r>
        <w:t xml:space="preserve"> </w:t>
      </w:r>
    </w:p>
    <w:p w14:paraId="27D11ECA" w14:textId="77777777" w:rsidR="00E43041" w:rsidRDefault="00621C96">
      <w:pPr>
        <w:ind w:left="2145" w:right="122" w:hanging="720"/>
      </w:pPr>
      <w:r>
        <w:t>4</w:t>
      </w:r>
      <w:r w:rsidR="00663D7D">
        <w:t xml:space="preserve">.5.2 </w:t>
      </w:r>
      <w:r w:rsidR="001235D2">
        <w:tab/>
      </w:r>
      <w:r w:rsidR="00663D7D">
        <w:t xml:space="preserve">On applying to join the Housing Register they will neither be advantaged nor disadvantaged </w:t>
      </w:r>
      <w:proofErr w:type="gramStart"/>
      <w:r w:rsidR="00663D7D">
        <w:t>as a result of</w:t>
      </w:r>
      <w:proofErr w:type="gramEnd"/>
      <w:r w:rsidR="00663D7D">
        <w:t xml:space="preserve"> their position or relationship. </w:t>
      </w:r>
    </w:p>
    <w:p w14:paraId="1C96FF91" w14:textId="77777777" w:rsidR="00E43041" w:rsidRDefault="00663D7D">
      <w:pPr>
        <w:spacing w:after="0" w:line="259" w:lineRule="auto"/>
        <w:ind w:left="1440" w:right="0" w:firstLine="0"/>
        <w:jc w:val="left"/>
      </w:pPr>
      <w:r>
        <w:t xml:space="preserve"> </w:t>
      </w:r>
    </w:p>
    <w:p w14:paraId="67D72724" w14:textId="31B7B595" w:rsidR="00E43041" w:rsidRPr="00262A0E" w:rsidRDefault="000A63E2">
      <w:pPr>
        <w:ind w:left="2145" w:right="122" w:hanging="720"/>
        <w:rPr>
          <w:strike/>
        </w:rPr>
      </w:pPr>
      <w:r>
        <w:t>4</w:t>
      </w:r>
      <w:r w:rsidR="00663D7D">
        <w:t xml:space="preserve">.5.3 </w:t>
      </w:r>
      <w:r w:rsidR="001235D2">
        <w:tab/>
      </w:r>
      <w:r w:rsidR="00663D7D">
        <w:t xml:space="preserve">If an applicant fulfils the above criteria their application </w:t>
      </w:r>
      <w:r w:rsidR="00FF64F6">
        <w:t>shall be</w:t>
      </w:r>
      <w:r w:rsidR="00663D7D">
        <w:t xml:space="preserve"> </w:t>
      </w:r>
      <w:r w:rsidR="00C44BAD">
        <w:t>determined in accordance with this policy and in accordance with</w:t>
      </w:r>
      <w:r w:rsidR="00663D7D">
        <w:t xml:space="preserve"> the Permitted Payments and Benefits (Wales) Determination 2010</w:t>
      </w:r>
      <w:r w:rsidR="005D0A88">
        <w:t xml:space="preserve"> (the </w:t>
      </w:r>
      <w:r w:rsidR="005D0A88" w:rsidRPr="005D0A88">
        <w:rPr>
          <w:b/>
        </w:rPr>
        <w:t>Determination</w:t>
      </w:r>
      <w:r w:rsidR="005D0A88">
        <w:t>)</w:t>
      </w:r>
      <w:r w:rsidR="00663D7D">
        <w:t xml:space="preserve"> and the Welsh Assembly Government’s Circular </w:t>
      </w:r>
      <w:r w:rsidR="00663D7D" w:rsidRPr="000834C7">
        <w:t>RSL</w:t>
      </w:r>
      <w:r w:rsidR="00663D7D">
        <w:t xml:space="preserve"> 005/10</w:t>
      </w:r>
      <w:r w:rsidR="00C44BAD">
        <w:t xml:space="preserve"> (</w:t>
      </w:r>
      <w:r w:rsidR="00F149BF">
        <w:t>or under any amended version as appropriate,</w:t>
      </w:r>
      <w:r w:rsidR="00663D7D">
        <w:t xml:space="preserve"> on permitted payments</w:t>
      </w:r>
      <w:r w:rsidR="00C54B38">
        <w:t xml:space="preserve"> </w:t>
      </w:r>
      <w:r w:rsidR="00663D7D" w:rsidRPr="00C54B38">
        <w:t>and benefits</w:t>
      </w:r>
      <w:r w:rsidR="00C44BAD">
        <w:t>)</w:t>
      </w:r>
      <w:r w:rsidR="00C54B38" w:rsidRPr="00C54B38">
        <w:t>.</w:t>
      </w:r>
      <w:r w:rsidR="00663D7D" w:rsidRPr="00C54B38">
        <w:t xml:space="preserve"> </w:t>
      </w:r>
    </w:p>
    <w:p w14:paraId="440580E2" w14:textId="77777777" w:rsidR="00E43041" w:rsidRDefault="00663D7D">
      <w:pPr>
        <w:spacing w:after="0" w:line="259" w:lineRule="auto"/>
        <w:ind w:left="1440" w:right="0" w:firstLine="0"/>
        <w:jc w:val="left"/>
      </w:pPr>
      <w:r>
        <w:t xml:space="preserve"> </w:t>
      </w:r>
    </w:p>
    <w:p w14:paraId="222E365F" w14:textId="71CFF13F" w:rsidR="00E43041" w:rsidRPr="00AB33F6" w:rsidRDefault="000A63E2">
      <w:pPr>
        <w:ind w:left="2145" w:right="122" w:hanging="720"/>
        <w:rPr>
          <w:color w:val="auto"/>
        </w:rPr>
      </w:pPr>
      <w:r>
        <w:t>4</w:t>
      </w:r>
      <w:r w:rsidR="00663D7D">
        <w:t xml:space="preserve">.5.4 </w:t>
      </w:r>
      <w:r w:rsidR="001235D2">
        <w:tab/>
      </w:r>
      <w:r w:rsidR="00663D7D">
        <w:t xml:space="preserve">If such an applicant is to be made an offer of accommodation, approval must be sought from </w:t>
      </w:r>
      <w:r w:rsidR="00262A0E">
        <w:t xml:space="preserve">the </w:t>
      </w:r>
      <w:r w:rsidR="009D33D8">
        <w:t xml:space="preserve">Tai </w:t>
      </w:r>
      <w:proofErr w:type="spellStart"/>
      <w:r w:rsidR="009D33D8">
        <w:t>Tarian</w:t>
      </w:r>
      <w:proofErr w:type="spellEnd"/>
      <w:r w:rsidR="00663D7D">
        <w:t xml:space="preserve"> </w:t>
      </w:r>
      <w:r w:rsidR="00262A0E">
        <w:t xml:space="preserve">Schedule 1 and Membership Committee </w:t>
      </w:r>
      <w:r w:rsidR="00262A0E" w:rsidRPr="00AB33F6">
        <w:rPr>
          <w:color w:val="auto"/>
        </w:rPr>
        <w:t xml:space="preserve">(acts in accordance with delegated authority from the </w:t>
      </w:r>
      <w:r w:rsidR="00663D7D" w:rsidRPr="00AB33F6">
        <w:rPr>
          <w:color w:val="auto"/>
        </w:rPr>
        <w:t>Board</w:t>
      </w:r>
      <w:r w:rsidR="00262A0E" w:rsidRPr="00AB33F6">
        <w:rPr>
          <w:color w:val="auto"/>
        </w:rPr>
        <w:t>)</w:t>
      </w:r>
      <w:r w:rsidR="00663D7D" w:rsidRPr="00AB33F6">
        <w:rPr>
          <w:color w:val="auto"/>
        </w:rPr>
        <w:t xml:space="preserve"> and</w:t>
      </w:r>
      <w:r w:rsidR="006D5764">
        <w:rPr>
          <w:color w:val="auto"/>
        </w:rPr>
        <w:t xml:space="preserve"> for Board Members from </w:t>
      </w:r>
      <w:r w:rsidR="00663D7D" w:rsidRPr="00AB33F6">
        <w:rPr>
          <w:color w:val="auto"/>
        </w:rPr>
        <w:t xml:space="preserve">the Welsh Government, </w:t>
      </w:r>
      <w:r w:rsidR="00C44BAD">
        <w:rPr>
          <w:color w:val="auto"/>
        </w:rPr>
        <w:t>prior to any accommodation being allocated to them</w:t>
      </w:r>
      <w:r w:rsidR="006D5764">
        <w:rPr>
          <w:color w:val="auto"/>
        </w:rPr>
        <w:t>.</w:t>
      </w:r>
    </w:p>
    <w:p w14:paraId="61E88CF0" w14:textId="2AFB6CBF" w:rsidR="00E43041" w:rsidRDefault="00663D7D">
      <w:pPr>
        <w:spacing w:after="0" w:line="259" w:lineRule="auto"/>
        <w:ind w:left="720" w:right="0" w:firstLine="0"/>
        <w:jc w:val="left"/>
      </w:pPr>
      <w:r>
        <w:t xml:space="preserve"> </w:t>
      </w:r>
    </w:p>
    <w:p w14:paraId="3173B665" w14:textId="77777777" w:rsidR="00E43041" w:rsidRDefault="00663D7D">
      <w:pPr>
        <w:pStyle w:val="Heading2"/>
        <w:tabs>
          <w:tab w:val="center" w:pos="888"/>
          <w:tab w:val="center" w:pos="2827"/>
        </w:tabs>
        <w:ind w:left="0" w:firstLine="0"/>
      </w:pPr>
      <w:r>
        <w:rPr>
          <w:rFonts w:ascii="Calibri" w:eastAsia="Calibri" w:hAnsi="Calibri" w:cs="Calibri"/>
          <w:b w:val="0"/>
          <w:sz w:val="22"/>
        </w:rPr>
        <w:tab/>
      </w:r>
      <w:bookmarkStart w:id="12" w:name="_Toc130054431"/>
      <w:r w:rsidR="00621C96" w:rsidRPr="00293756">
        <w:rPr>
          <w:b w:val="0"/>
        </w:rPr>
        <w:t>4</w:t>
      </w:r>
      <w:r w:rsidRPr="00293756">
        <w:rPr>
          <w:b w:val="0"/>
        </w:rPr>
        <w:t>.6</w:t>
      </w:r>
      <w:r>
        <w:t xml:space="preserve"> </w:t>
      </w:r>
      <w:r>
        <w:tab/>
        <w:t>Incomplete Applications</w:t>
      </w:r>
      <w:bookmarkEnd w:id="12"/>
      <w:r>
        <w:t xml:space="preserve"> </w:t>
      </w:r>
    </w:p>
    <w:p w14:paraId="3F29070D" w14:textId="77777777" w:rsidR="00E43041" w:rsidRDefault="00663D7D">
      <w:pPr>
        <w:spacing w:after="0" w:line="259" w:lineRule="auto"/>
        <w:ind w:left="1440" w:right="0" w:firstLine="0"/>
        <w:jc w:val="left"/>
      </w:pPr>
      <w:r>
        <w:rPr>
          <w:b/>
        </w:rPr>
        <w:t xml:space="preserve"> </w:t>
      </w:r>
    </w:p>
    <w:p w14:paraId="240046B4" w14:textId="1382A154" w:rsidR="00E43041" w:rsidRDefault="00621C96">
      <w:pPr>
        <w:ind w:left="2145" w:right="122" w:hanging="720"/>
      </w:pPr>
      <w:r>
        <w:t>4</w:t>
      </w:r>
      <w:r w:rsidR="00663D7D">
        <w:t xml:space="preserve">.6.1 </w:t>
      </w:r>
      <w:r w:rsidR="001235D2">
        <w:tab/>
      </w:r>
      <w:r w:rsidR="00663D7D">
        <w:t xml:space="preserve">If </w:t>
      </w:r>
      <w:r w:rsidR="005D0A88">
        <w:t xml:space="preserve">an application has commenced and it is considered that further </w:t>
      </w:r>
      <w:r w:rsidR="00663D7D">
        <w:t xml:space="preserve">information </w:t>
      </w:r>
      <w:r w:rsidR="005D0A88">
        <w:t xml:space="preserve">is required and it has </w:t>
      </w:r>
      <w:r w:rsidR="00663D7D">
        <w:t xml:space="preserve">not </w:t>
      </w:r>
      <w:r w:rsidR="005D0A88">
        <w:t xml:space="preserve">been </w:t>
      </w:r>
      <w:r w:rsidR="00663D7D">
        <w:t xml:space="preserve">provided by the applicant within a reasonable </w:t>
      </w:r>
      <w:proofErr w:type="gramStart"/>
      <w:r w:rsidR="00663D7D">
        <w:t>period of time</w:t>
      </w:r>
      <w:proofErr w:type="gramEnd"/>
      <w:r w:rsidR="00663D7D">
        <w:t xml:space="preserve"> </w:t>
      </w:r>
      <w:r w:rsidR="00ED7629" w:rsidRPr="003F544E">
        <w:rPr>
          <w:color w:val="auto"/>
        </w:rPr>
        <w:t xml:space="preserve">(28 days) </w:t>
      </w:r>
      <w:r w:rsidR="00663D7D">
        <w:t xml:space="preserve">from the request, </w:t>
      </w:r>
      <w:r w:rsidR="00AC506E">
        <w:t xml:space="preserve">Tai </w:t>
      </w:r>
      <w:proofErr w:type="spellStart"/>
      <w:r w:rsidR="00AC506E">
        <w:t>Tarian</w:t>
      </w:r>
      <w:proofErr w:type="spellEnd"/>
      <w:r w:rsidR="00AC506E">
        <w:t xml:space="preserve"> </w:t>
      </w:r>
      <w:r w:rsidR="00663D7D">
        <w:t>m</w:t>
      </w:r>
      <w:r w:rsidR="00B46AE9">
        <w:t xml:space="preserve">ay </w:t>
      </w:r>
      <w:r w:rsidR="00FF64F6">
        <w:t>decline to</w:t>
      </w:r>
      <w:r w:rsidR="00B46AE9">
        <w:t xml:space="preserve"> register the application and a new application may be required.</w:t>
      </w:r>
      <w:r w:rsidR="00663D7D">
        <w:t xml:space="preserve"> </w:t>
      </w:r>
    </w:p>
    <w:p w14:paraId="39A53E15" w14:textId="77777777" w:rsidR="00E43041" w:rsidRDefault="00663D7D">
      <w:pPr>
        <w:spacing w:after="17" w:line="259" w:lineRule="auto"/>
        <w:ind w:left="1440" w:right="0" w:firstLine="0"/>
        <w:jc w:val="left"/>
      </w:pPr>
      <w:r>
        <w:t xml:space="preserve"> </w:t>
      </w:r>
    </w:p>
    <w:p w14:paraId="134B8B8A" w14:textId="77777777" w:rsidR="00E43041" w:rsidRDefault="00621C96">
      <w:pPr>
        <w:ind w:left="2145" w:right="122" w:hanging="720"/>
      </w:pPr>
      <w:r>
        <w:t>4</w:t>
      </w:r>
      <w:r w:rsidR="00663D7D">
        <w:t xml:space="preserve">.6.2 </w:t>
      </w:r>
      <w:r w:rsidR="001235D2">
        <w:tab/>
      </w:r>
      <w:r w:rsidR="00663D7D">
        <w:t xml:space="preserve">Applications may not be considered ‘live’ until all information requested has been provided by the applicant. Applicants will be asked to provide documentation which is reasonably required for </w:t>
      </w:r>
      <w:r w:rsidR="0038135A">
        <w:t>the purpose of assessing their a</w:t>
      </w:r>
      <w:r w:rsidR="00663D7D">
        <w:t xml:space="preserve">pplication and which they can reasonably be expected to provide. </w:t>
      </w:r>
    </w:p>
    <w:p w14:paraId="5434F3CA" w14:textId="77777777" w:rsidR="00E43041" w:rsidRDefault="00663D7D">
      <w:pPr>
        <w:spacing w:after="0" w:line="259" w:lineRule="auto"/>
        <w:ind w:left="720" w:right="0" w:firstLine="0"/>
        <w:jc w:val="left"/>
      </w:pPr>
      <w:r>
        <w:t xml:space="preserve"> </w:t>
      </w:r>
    </w:p>
    <w:p w14:paraId="0E79713D" w14:textId="77777777" w:rsidR="00E43041" w:rsidRDefault="00621C96">
      <w:pPr>
        <w:ind w:left="2145" w:right="122" w:hanging="720"/>
      </w:pPr>
      <w:r>
        <w:t>4</w:t>
      </w:r>
      <w:r w:rsidR="00663D7D">
        <w:t xml:space="preserve">.6.3 </w:t>
      </w:r>
      <w:r w:rsidR="001235D2">
        <w:tab/>
      </w:r>
      <w:r w:rsidR="00663D7D">
        <w:t xml:space="preserve">Until an application has been deemed ‘live’ it will remain on the holding list and the applicant will not be eligible to </w:t>
      </w:r>
      <w:r w:rsidR="000715B0">
        <w:t>bid</w:t>
      </w:r>
      <w:r w:rsidR="00663D7D">
        <w:t xml:space="preserve"> for accommodation. </w:t>
      </w:r>
    </w:p>
    <w:p w14:paraId="63F9F75E" w14:textId="77777777" w:rsidR="00E43041" w:rsidRDefault="00663D7D">
      <w:pPr>
        <w:spacing w:after="0" w:line="259" w:lineRule="auto"/>
        <w:ind w:left="1440" w:right="0" w:firstLine="0"/>
        <w:jc w:val="left"/>
      </w:pPr>
      <w:r>
        <w:t xml:space="preserve"> </w:t>
      </w:r>
    </w:p>
    <w:p w14:paraId="0793B28F" w14:textId="02EE5E6B" w:rsidR="00E43041" w:rsidRDefault="00621C96">
      <w:pPr>
        <w:ind w:left="2145" w:right="122" w:hanging="720"/>
      </w:pPr>
      <w:r>
        <w:t>4</w:t>
      </w:r>
      <w:r w:rsidR="00663D7D">
        <w:t xml:space="preserve">.6.4 </w:t>
      </w:r>
      <w:r w:rsidR="001235D2">
        <w:tab/>
      </w:r>
      <w:r w:rsidR="00663D7D">
        <w:t>There may be occasions where an incomplet</w:t>
      </w:r>
      <w:r w:rsidR="0009125E">
        <w:t>e application can be made live</w:t>
      </w:r>
      <w:r w:rsidR="00663D7D">
        <w:t>.  This will generally apply where an application is complete except for evidence to substantiate an award of further priority.  In such instances the application may be made</w:t>
      </w:r>
      <w:r w:rsidR="005D0A88">
        <w:t xml:space="preserve"> </w:t>
      </w:r>
      <w:proofErr w:type="gramStart"/>
      <w:r w:rsidR="005D0A88">
        <w:t>live</w:t>
      </w:r>
      <w:proofErr w:type="gramEnd"/>
      <w:r w:rsidR="005D0A88">
        <w:t xml:space="preserve"> </w:t>
      </w:r>
      <w:r w:rsidR="00663D7D">
        <w:t xml:space="preserve">and the applicant placed in the </w:t>
      </w:r>
      <w:r w:rsidR="006D5764">
        <w:t xml:space="preserve">appropriate </w:t>
      </w:r>
      <w:r w:rsidR="00663D7D">
        <w:t>band based on the information and documentation available at that time</w:t>
      </w:r>
      <w:r w:rsidR="006D5764">
        <w:t>.</w:t>
      </w:r>
      <w:r w:rsidR="00663D7D">
        <w:t xml:space="preserve">       </w:t>
      </w:r>
    </w:p>
    <w:p w14:paraId="4835D085" w14:textId="77777777" w:rsidR="00E43041" w:rsidRDefault="00663D7D">
      <w:pPr>
        <w:spacing w:after="0" w:line="259" w:lineRule="auto"/>
        <w:ind w:left="1440" w:right="0" w:firstLine="0"/>
        <w:jc w:val="left"/>
      </w:pPr>
      <w:r>
        <w:t xml:space="preserve"> </w:t>
      </w:r>
    </w:p>
    <w:p w14:paraId="538D5D79" w14:textId="3643FA75" w:rsidR="00E43041" w:rsidRDefault="00621C96">
      <w:pPr>
        <w:ind w:left="2145" w:right="122" w:hanging="720"/>
      </w:pPr>
      <w:r>
        <w:t>4.</w:t>
      </w:r>
      <w:r w:rsidR="00663D7D">
        <w:t xml:space="preserve">6.5 </w:t>
      </w:r>
      <w:r w:rsidR="001235D2">
        <w:tab/>
      </w:r>
      <w:r w:rsidR="00663D7D">
        <w:t xml:space="preserve">An award of further priority </w:t>
      </w:r>
      <w:r w:rsidR="00FF64F6">
        <w:t>sha</w:t>
      </w:r>
      <w:r w:rsidR="00663D7D">
        <w:t>ll not be made until such a time as information is provided to substantiate that further priority</w:t>
      </w:r>
      <w:r w:rsidR="005D0A88">
        <w:t>.</w:t>
      </w:r>
      <w:r w:rsidR="00663D7D">
        <w:t xml:space="preserve"> </w:t>
      </w:r>
    </w:p>
    <w:p w14:paraId="7147DF05" w14:textId="77777777" w:rsidR="00E43041" w:rsidRDefault="00663D7D">
      <w:pPr>
        <w:spacing w:after="0" w:line="259" w:lineRule="auto"/>
        <w:ind w:left="1440" w:right="0" w:firstLine="0"/>
        <w:jc w:val="left"/>
      </w:pPr>
      <w:r>
        <w:t xml:space="preserve"> </w:t>
      </w:r>
    </w:p>
    <w:p w14:paraId="6D43AA84" w14:textId="68EC32EB" w:rsidR="00E43041" w:rsidRDefault="00621C96">
      <w:pPr>
        <w:ind w:left="2145" w:right="122" w:hanging="720"/>
      </w:pPr>
      <w:r>
        <w:lastRenderedPageBreak/>
        <w:t>4</w:t>
      </w:r>
      <w:r w:rsidR="00663D7D">
        <w:t xml:space="preserve">.6.6 </w:t>
      </w:r>
      <w:r w:rsidR="001235D2">
        <w:tab/>
      </w:r>
      <w:r w:rsidR="00663D7D">
        <w:t xml:space="preserve">If </w:t>
      </w:r>
      <w:proofErr w:type="gramStart"/>
      <w:r w:rsidR="00663D7D">
        <w:t>as a result of</w:t>
      </w:r>
      <w:proofErr w:type="gramEnd"/>
      <w:r w:rsidR="00663D7D">
        <w:t xml:space="preserve"> information given at the assessment stage a visit is required to the home of the applicant the application </w:t>
      </w:r>
      <w:r w:rsidR="00FF64F6">
        <w:t>sha</w:t>
      </w:r>
      <w:r w:rsidR="00663D7D">
        <w:t xml:space="preserve">ll </w:t>
      </w:r>
      <w:r w:rsidR="000740D6" w:rsidRPr="003F544E">
        <w:rPr>
          <w:color w:val="auto"/>
        </w:rPr>
        <w:t xml:space="preserve">not be made ‘live’ </w:t>
      </w:r>
      <w:r w:rsidR="003F544E" w:rsidRPr="003F544E">
        <w:t>u</w:t>
      </w:r>
      <w:r w:rsidR="00663D7D" w:rsidRPr="003F544E">
        <w:t>ntil</w:t>
      </w:r>
      <w:r w:rsidR="00663D7D">
        <w:t xml:space="preserve"> the satisfactory completion of the visit. </w:t>
      </w:r>
    </w:p>
    <w:p w14:paraId="57F172C7" w14:textId="77777777" w:rsidR="00E43041" w:rsidRDefault="00663D7D">
      <w:pPr>
        <w:spacing w:after="0" w:line="259" w:lineRule="auto"/>
        <w:ind w:left="1440" w:right="0" w:firstLine="0"/>
        <w:jc w:val="left"/>
      </w:pPr>
      <w:r>
        <w:t xml:space="preserve"> </w:t>
      </w:r>
    </w:p>
    <w:p w14:paraId="64CD1AA0" w14:textId="77777777" w:rsidR="00E43041" w:rsidRDefault="00663D7D">
      <w:pPr>
        <w:pStyle w:val="Heading2"/>
        <w:tabs>
          <w:tab w:val="center" w:pos="888"/>
          <w:tab w:val="center" w:pos="3133"/>
        </w:tabs>
        <w:ind w:left="0" w:firstLine="0"/>
      </w:pPr>
      <w:r>
        <w:rPr>
          <w:rFonts w:ascii="Calibri" w:eastAsia="Calibri" w:hAnsi="Calibri" w:cs="Calibri"/>
          <w:b w:val="0"/>
          <w:sz w:val="22"/>
        </w:rPr>
        <w:tab/>
      </w:r>
      <w:bookmarkStart w:id="13" w:name="_Toc130054432"/>
      <w:r w:rsidR="00621C96" w:rsidRPr="00293756">
        <w:rPr>
          <w:b w:val="0"/>
        </w:rPr>
        <w:t>4</w:t>
      </w:r>
      <w:r w:rsidRPr="00293756">
        <w:rPr>
          <w:b w:val="0"/>
        </w:rPr>
        <w:t>.7</w:t>
      </w:r>
      <w:r>
        <w:t xml:space="preserve"> </w:t>
      </w:r>
      <w:r>
        <w:tab/>
        <w:t>False or Withheld Information</w:t>
      </w:r>
      <w:bookmarkEnd w:id="13"/>
      <w:r>
        <w:t xml:space="preserve"> </w:t>
      </w:r>
    </w:p>
    <w:p w14:paraId="2B836044" w14:textId="77777777" w:rsidR="00E43041" w:rsidRDefault="00663D7D">
      <w:pPr>
        <w:spacing w:after="0" w:line="259" w:lineRule="auto"/>
        <w:ind w:left="1440" w:right="0" w:firstLine="0"/>
        <w:jc w:val="left"/>
      </w:pPr>
      <w:r>
        <w:rPr>
          <w:b/>
        </w:rPr>
        <w:t xml:space="preserve"> </w:t>
      </w:r>
    </w:p>
    <w:p w14:paraId="6A10D902" w14:textId="77777777" w:rsidR="00E43041" w:rsidRDefault="00621C96">
      <w:pPr>
        <w:ind w:left="2145" w:right="122" w:hanging="720"/>
      </w:pPr>
      <w:r>
        <w:t>4</w:t>
      </w:r>
      <w:r w:rsidR="00663D7D">
        <w:t xml:space="preserve">.7.1 </w:t>
      </w:r>
      <w:r w:rsidR="001235D2">
        <w:tab/>
      </w:r>
      <w:r w:rsidR="00663D7D">
        <w:t>If an applicant provides false or misleading information when their application is assessed they may b</w:t>
      </w:r>
      <w:r w:rsidR="000E5E65">
        <w:t>e excluded from the Housing Register</w:t>
      </w:r>
      <w:r w:rsidR="00663D7D">
        <w:t xml:space="preserve">. </w:t>
      </w:r>
    </w:p>
    <w:p w14:paraId="2362066F" w14:textId="77777777" w:rsidR="00E43041" w:rsidRDefault="00663D7D">
      <w:pPr>
        <w:spacing w:after="0" w:line="259" w:lineRule="auto"/>
        <w:ind w:left="1440" w:right="0" w:firstLine="0"/>
        <w:jc w:val="left"/>
      </w:pPr>
      <w:r>
        <w:t xml:space="preserve"> </w:t>
      </w:r>
    </w:p>
    <w:p w14:paraId="029D8899" w14:textId="77777777" w:rsidR="00E43041" w:rsidRDefault="00621C96">
      <w:pPr>
        <w:ind w:left="2145" w:right="122" w:hanging="720"/>
      </w:pPr>
      <w:r>
        <w:t>4</w:t>
      </w:r>
      <w:r w:rsidR="00663D7D">
        <w:t xml:space="preserve">.7.2 </w:t>
      </w:r>
      <w:r w:rsidR="001235D2">
        <w:tab/>
      </w:r>
      <w:r w:rsidR="00663D7D">
        <w:t>If it is found that an existing applicant wh</w:t>
      </w:r>
      <w:r w:rsidR="000E5E65">
        <w:t>o is already on the Housing Register</w:t>
      </w:r>
      <w:r w:rsidR="00663D7D">
        <w:t xml:space="preserve"> has provided false or misleading information, they may </w:t>
      </w:r>
      <w:r w:rsidR="000E5E65">
        <w:t>be removed from the Housing Regis</w:t>
      </w:r>
      <w:r w:rsidR="00C63D44">
        <w:t>t</w:t>
      </w:r>
      <w:r w:rsidR="000E5E65">
        <w:t>er</w:t>
      </w:r>
      <w:r w:rsidR="00663D7D">
        <w:t xml:space="preserve"> and may be found ineligible for future applications.</w:t>
      </w:r>
      <w:r w:rsidR="00663D7D">
        <w:rPr>
          <w:b/>
        </w:rPr>
        <w:t xml:space="preserve">  </w:t>
      </w:r>
    </w:p>
    <w:p w14:paraId="708E18DD" w14:textId="77777777" w:rsidR="00E43041" w:rsidRDefault="00663D7D">
      <w:pPr>
        <w:spacing w:after="0" w:line="259" w:lineRule="auto"/>
        <w:ind w:left="1440" w:right="0" w:firstLine="0"/>
        <w:jc w:val="left"/>
      </w:pPr>
      <w:r>
        <w:rPr>
          <w:b/>
        </w:rPr>
        <w:t xml:space="preserve"> </w:t>
      </w:r>
    </w:p>
    <w:p w14:paraId="165CDAD7" w14:textId="59C49F6E" w:rsidR="00E43041" w:rsidRDefault="00621C96">
      <w:pPr>
        <w:ind w:left="2145" w:right="122" w:hanging="720"/>
      </w:pPr>
      <w:r>
        <w:t>4</w:t>
      </w:r>
      <w:r w:rsidR="00663D7D">
        <w:t xml:space="preserve">.7.3 </w:t>
      </w:r>
      <w:r w:rsidR="001235D2">
        <w:tab/>
      </w:r>
      <w:r w:rsidR="00663D7D">
        <w:t xml:space="preserve">Where there is </w:t>
      </w:r>
      <w:r w:rsidR="00AC506E">
        <w:t xml:space="preserve">a </w:t>
      </w:r>
      <w:r w:rsidR="00663D7D">
        <w:t>suspicion, or an allegation has been made that a person has either provided false</w:t>
      </w:r>
      <w:r w:rsidR="006D5764">
        <w:t xml:space="preserve"> or misleading</w:t>
      </w:r>
      <w:r w:rsidR="00663D7D">
        <w:t xml:space="preserve"> information</w:t>
      </w:r>
      <w:r w:rsidR="0038135A">
        <w:t>, or withheld information, the a</w:t>
      </w:r>
      <w:r w:rsidR="00663D7D">
        <w:t xml:space="preserve">pplication </w:t>
      </w:r>
      <w:r w:rsidR="00FF64F6">
        <w:t>sha</w:t>
      </w:r>
      <w:r w:rsidR="00663D7D">
        <w:t>ll be ‘</w:t>
      </w:r>
      <w:r w:rsidR="003F23C6">
        <w:t>h</w:t>
      </w:r>
      <w:r w:rsidR="00663D7D">
        <w:t>eld’ pending the outcome of the investigation</w:t>
      </w:r>
      <w:r w:rsidR="006D5764">
        <w:t xml:space="preserve"> into the application</w:t>
      </w:r>
      <w:r w:rsidR="00663D7D">
        <w:t xml:space="preserve">. </w:t>
      </w:r>
    </w:p>
    <w:p w14:paraId="03441A97" w14:textId="77777777" w:rsidR="00E43041" w:rsidRDefault="00663D7D">
      <w:pPr>
        <w:spacing w:after="0" w:line="259" w:lineRule="auto"/>
        <w:ind w:left="1440" w:right="0" w:firstLine="0"/>
        <w:jc w:val="left"/>
      </w:pPr>
      <w:r>
        <w:t xml:space="preserve"> </w:t>
      </w:r>
    </w:p>
    <w:p w14:paraId="66BCB3F9" w14:textId="68992FD6" w:rsidR="00E43041" w:rsidRDefault="00621C96">
      <w:pPr>
        <w:ind w:left="2145" w:right="122" w:hanging="720"/>
      </w:pPr>
      <w:r>
        <w:t>4</w:t>
      </w:r>
      <w:r w:rsidR="00663D7D">
        <w:t xml:space="preserve">.7.4 </w:t>
      </w:r>
      <w:r w:rsidR="001235D2">
        <w:tab/>
      </w:r>
      <w:r w:rsidR="00663D7D">
        <w:t xml:space="preserve">If the outcome of the investigation reveals </w:t>
      </w:r>
      <w:r w:rsidR="00AC506E">
        <w:t xml:space="preserve">that </w:t>
      </w:r>
      <w:r w:rsidR="00663D7D">
        <w:t xml:space="preserve">false </w:t>
      </w:r>
      <w:r w:rsidR="006D5764">
        <w:t xml:space="preserve">or misleading </w:t>
      </w:r>
      <w:r w:rsidR="00663D7D">
        <w:t>information</w:t>
      </w:r>
      <w:r w:rsidR="00AC506E">
        <w:t xml:space="preserve"> was not provided</w:t>
      </w:r>
      <w:r w:rsidR="00663D7D">
        <w:t xml:space="preserve">, or the withholding of information was found to be inadvertent, then the application will be re-instated from the date of entry into the band. </w:t>
      </w:r>
    </w:p>
    <w:p w14:paraId="70513C3C" w14:textId="77777777" w:rsidR="00E43041" w:rsidRDefault="00663D7D">
      <w:pPr>
        <w:spacing w:after="0" w:line="259" w:lineRule="auto"/>
        <w:ind w:left="1440" w:right="0" w:firstLine="0"/>
        <w:jc w:val="left"/>
      </w:pPr>
      <w:r>
        <w:t xml:space="preserve"> </w:t>
      </w:r>
    </w:p>
    <w:p w14:paraId="7780C666" w14:textId="291DCEF8" w:rsidR="00E43041" w:rsidRDefault="00621C96">
      <w:pPr>
        <w:ind w:left="2145" w:right="122" w:hanging="720"/>
      </w:pPr>
      <w:r>
        <w:t>4</w:t>
      </w:r>
      <w:r w:rsidR="00663D7D">
        <w:t xml:space="preserve">.7.5 Where the investigation shows that false </w:t>
      </w:r>
      <w:r w:rsidR="006D5764">
        <w:t xml:space="preserve">or misleading </w:t>
      </w:r>
      <w:r w:rsidR="00663D7D">
        <w:t>information was provided, or information d</w:t>
      </w:r>
      <w:r w:rsidR="0038135A">
        <w:t>eliberately withheld, then the a</w:t>
      </w:r>
      <w:r w:rsidR="00663D7D">
        <w:t xml:space="preserve">pplication may </w:t>
      </w:r>
      <w:r w:rsidR="00074707">
        <w:t>be removed from the Housing Register</w:t>
      </w:r>
      <w:r w:rsidR="00663D7D">
        <w:t xml:space="preserve"> and the applicant may be ineligible for future applications. </w:t>
      </w:r>
    </w:p>
    <w:p w14:paraId="224839F5" w14:textId="77777777" w:rsidR="00E43041" w:rsidRDefault="00663D7D">
      <w:pPr>
        <w:spacing w:after="0" w:line="259" w:lineRule="auto"/>
        <w:ind w:left="1440" w:right="0" w:firstLine="0"/>
        <w:jc w:val="left"/>
      </w:pPr>
      <w:r>
        <w:t xml:space="preserve"> </w:t>
      </w:r>
    </w:p>
    <w:p w14:paraId="47E42C11" w14:textId="2609E72F" w:rsidR="00E43041" w:rsidRDefault="00621C96">
      <w:pPr>
        <w:ind w:left="2145" w:right="122" w:hanging="720"/>
      </w:pPr>
      <w:r>
        <w:t>4</w:t>
      </w:r>
      <w:r w:rsidR="00663D7D">
        <w:t xml:space="preserve">.7.6 </w:t>
      </w:r>
      <w:r w:rsidR="001235D2">
        <w:tab/>
      </w:r>
      <w:r w:rsidR="000834C7">
        <w:t xml:space="preserve">Section 158 of the RHWA </w:t>
      </w:r>
      <w:r w:rsidR="00663D7D">
        <w:t xml:space="preserve">enables </w:t>
      </w:r>
      <w:r w:rsidR="009D33D8">
        <w:t xml:space="preserve">Tai </w:t>
      </w:r>
      <w:proofErr w:type="spellStart"/>
      <w:r w:rsidR="009D33D8">
        <w:t>Tarian</w:t>
      </w:r>
      <w:proofErr w:type="spellEnd"/>
      <w:r w:rsidR="00663D7D">
        <w:t xml:space="preserve"> to seek possession of a property where it has been </w:t>
      </w:r>
      <w:r w:rsidR="006D5764">
        <w:t xml:space="preserve">let </w:t>
      </w:r>
      <w:proofErr w:type="gramStart"/>
      <w:r w:rsidR="00663D7D">
        <w:t>as a result of</w:t>
      </w:r>
      <w:proofErr w:type="gramEnd"/>
      <w:r w:rsidR="00663D7D">
        <w:t xml:space="preserve"> a false statement </w:t>
      </w:r>
      <w:r w:rsidR="006D5764">
        <w:t xml:space="preserve">made </w:t>
      </w:r>
      <w:r w:rsidR="00663D7D">
        <w:t>by either the</w:t>
      </w:r>
      <w:r w:rsidR="000834C7">
        <w:t xml:space="preserve"> contract</w:t>
      </w:r>
      <w:r w:rsidR="00DF7F86">
        <w:t>-</w:t>
      </w:r>
      <w:r w:rsidR="000834C7">
        <w:t xml:space="preserve">holder </w:t>
      </w:r>
      <w:r w:rsidR="00663D7D">
        <w:t>or a person acting at the</w:t>
      </w:r>
      <w:r w:rsidR="000834C7">
        <w:t xml:space="preserve">ir </w:t>
      </w:r>
      <w:r w:rsidR="00663D7D">
        <w:t xml:space="preserve">instigation. </w:t>
      </w:r>
    </w:p>
    <w:p w14:paraId="177B6DA2" w14:textId="77777777" w:rsidR="00E43041" w:rsidRDefault="00663D7D">
      <w:pPr>
        <w:spacing w:after="0" w:line="259" w:lineRule="auto"/>
        <w:ind w:left="1440" w:right="0" w:firstLine="0"/>
        <w:jc w:val="left"/>
      </w:pPr>
      <w:r>
        <w:t xml:space="preserve"> </w:t>
      </w:r>
    </w:p>
    <w:p w14:paraId="0EA7DF43" w14:textId="1D8A6830" w:rsidR="00293756" w:rsidRDefault="00621C96" w:rsidP="00293756">
      <w:pPr>
        <w:ind w:left="2145" w:right="122" w:hanging="720"/>
      </w:pPr>
      <w:r>
        <w:t>4</w:t>
      </w:r>
      <w:r w:rsidR="00663D7D">
        <w:t xml:space="preserve">.7.7 </w:t>
      </w:r>
      <w:r w:rsidR="001235D2">
        <w:tab/>
      </w:r>
      <w:r w:rsidR="00663D7D" w:rsidRPr="00154C27">
        <w:t>Under Section 171 of the H</w:t>
      </w:r>
      <w:r w:rsidR="006D5764">
        <w:t>A</w:t>
      </w:r>
      <w:r w:rsidR="00663D7D" w:rsidRPr="00154C27">
        <w:t xml:space="preserve"> 1996 a person</w:t>
      </w:r>
      <w:r w:rsidR="00663D7D">
        <w:t xml:space="preserve"> commits an </w:t>
      </w:r>
      <w:r w:rsidR="00C63D44">
        <w:t>offence</w:t>
      </w:r>
      <w:r w:rsidR="00663D7D">
        <w:t xml:space="preserve"> if, in connection with the exercise by a Local Housing Authority of their functio</w:t>
      </w:r>
      <w:r w:rsidR="00154C27">
        <w:t>ns under this Part 6 of the Act:</w:t>
      </w:r>
    </w:p>
    <w:p w14:paraId="42C320C0" w14:textId="77777777" w:rsidR="00293756" w:rsidRDefault="00293756" w:rsidP="00293756">
      <w:pPr>
        <w:ind w:left="2145" w:right="122" w:hanging="720"/>
      </w:pPr>
    </w:p>
    <w:p w14:paraId="28A9D51C" w14:textId="61CBAC2A" w:rsidR="00E43041" w:rsidRDefault="00663D7D" w:rsidP="00026970">
      <w:pPr>
        <w:pStyle w:val="ListParagraph"/>
        <w:numPr>
          <w:ilvl w:val="0"/>
          <w:numId w:val="44"/>
        </w:numPr>
        <w:ind w:right="122"/>
      </w:pPr>
      <w:r>
        <w:t xml:space="preserve">They knowingly or recklessly make a statement which is false in a </w:t>
      </w:r>
      <w:proofErr w:type="gramStart"/>
      <w:r>
        <w:t>material particular, or</w:t>
      </w:r>
      <w:proofErr w:type="gramEnd"/>
      <w:r>
        <w:t xml:space="preserve"> </w:t>
      </w:r>
    </w:p>
    <w:p w14:paraId="16615629" w14:textId="77777777" w:rsidR="00E43041" w:rsidRDefault="00663D7D">
      <w:pPr>
        <w:spacing w:after="0" w:line="259" w:lineRule="auto"/>
        <w:ind w:left="720" w:right="0" w:firstLine="0"/>
        <w:jc w:val="left"/>
      </w:pPr>
      <w:r>
        <w:t xml:space="preserve"> </w:t>
      </w:r>
    </w:p>
    <w:p w14:paraId="2F332535" w14:textId="1A7FC3B5" w:rsidR="00E43041" w:rsidRDefault="00663D7D" w:rsidP="00026970">
      <w:pPr>
        <w:pStyle w:val="ListParagraph"/>
        <w:numPr>
          <w:ilvl w:val="0"/>
          <w:numId w:val="44"/>
        </w:numPr>
        <w:spacing w:line="250" w:lineRule="auto"/>
        <w:ind w:right="122"/>
      </w:pPr>
      <w:r>
        <w:t xml:space="preserve">They knowingly withhold information which the Authority have reasonably required them to give in connection with the exercise of those functions </w:t>
      </w:r>
    </w:p>
    <w:p w14:paraId="58273293" w14:textId="77777777" w:rsidR="00E43041" w:rsidRDefault="00663D7D">
      <w:pPr>
        <w:spacing w:after="0" w:line="259" w:lineRule="auto"/>
        <w:ind w:left="1440" w:right="0" w:firstLine="0"/>
        <w:jc w:val="left"/>
      </w:pPr>
      <w:r>
        <w:t xml:space="preserve"> </w:t>
      </w:r>
    </w:p>
    <w:p w14:paraId="7EC3F5DF" w14:textId="682D4867" w:rsidR="00D2365A" w:rsidRDefault="00663D7D" w:rsidP="00024582">
      <w:pPr>
        <w:ind w:left="2165" w:right="122"/>
      </w:pPr>
      <w:r>
        <w:t xml:space="preserve">A person guilty of an offence under this Section is liable on summary conviction to a fine of up to £5,000. </w:t>
      </w:r>
    </w:p>
    <w:p w14:paraId="1CF9EB9B" w14:textId="2C8ED667" w:rsidR="00E43041" w:rsidRDefault="00663D7D">
      <w:pPr>
        <w:spacing w:after="0" w:line="259" w:lineRule="auto"/>
        <w:ind w:left="2160" w:right="0" w:firstLine="0"/>
        <w:jc w:val="left"/>
      </w:pPr>
      <w:r>
        <w:t xml:space="preserve"> </w:t>
      </w:r>
    </w:p>
    <w:p w14:paraId="3AD05E78" w14:textId="77777777" w:rsidR="00E43041" w:rsidRDefault="00663D7D">
      <w:pPr>
        <w:pStyle w:val="Heading2"/>
        <w:tabs>
          <w:tab w:val="center" w:pos="888"/>
          <w:tab w:val="center" w:pos="3667"/>
        </w:tabs>
        <w:ind w:left="0" w:firstLine="0"/>
      </w:pPr>
      <w:r>
        <w:rPr>
          <w:rFonts w:ascii="Calibri" w:eastAsia="Calibri" w:hAnsi="Calibri" w:cs="Calibri"/>
          <w:b w:val="0"/>
          <w:sz w:val="22"/>
        </w:rPr>
        <w:tab/>
      </w:r>
      <w:bookmarkStart w:id="14" w:name="_Toc130054433"/>
      <w:r w:rsidR="00621C96" w:rsidRPr="00293756">
        <w:rPr>
          <w:b w:val="0"/>
        </w:rPr>
        <w:t>4</w:t>
      </w:r>
      <w:r w:rsidRPr="00293756">
        <w:rPr>
          <w:b w:val="0"/>
        </w:rPr>
        <w:t>.8</w:t>
      </w:r>
      <w:r>
        <w:t xml:space="preserve"> </w:t>
      </w:r>
      <w:r>
        <w:tab/>
        <w:t>Deliberately Worsening Circumstances</w:t>
      </w:r>
      <w:bookmarkEnd w:id="14"/>
      <w:r>
        <w:t xml:space="preserve"> </w:t>
      </w:r>
    </w:p>
    <w:p w14:paraId="66C4EE2B" w14:textId="77777777" w:rsidR="00E43041" w:rsidRDefault="00663D7D">
      <w:pPr>
        <w:spacing w:after="0" w:line="259" w:lineRule="auto"/>
        <w:ind w:left="720" w:right="0" w:firstLine="0"/>
        <w:jc w:val="left"/>
      </w:pPr>
      <w:r>
        <w:rPr>
          <w:b/>
        </w:rPr>
        <w:t xml:space="preserve"> </w:t>
      </w:r>
    </w:p>
    <w:p w14:paraId="2BF1D9E3" w14:textId="687A04F0" w:rsidR="00E43041" w:rsidRDefault="004E12BF">
      <w:pPr>
        <w:ind w:left="2145" w:right="122" w:hanging="720"/>
      </w:pPr>
      <w:r>
        <w:t>4.8.1</w:t>
      </w:r>
      <w:r w:rsidR="00591C46">
        <w:t xml:space="preserve"> </w:t>
      </w:r>
      <w:r w:rsidR="00591C46">
        <w:tab/>
      </w:r>
      <w:r w:rsidR="00663D7D">
        <w:t xml:space="preserve">Applicants must not deliberately worsen their housing circumstances to gain greater priority under the scheme. </w:t>
      </w:r>
      <w:r w:rsidR="00732DA5">
        <w:t>Examples follow but this is not an exhaustive list.</w:t>
      </w:r>
    </w:p>
    <w:p w14:paraId="7840B360" w14:textId="77777777" w:rsidR="00E84522" w:rsidRDefault="00663D7D" w:rsidP="00E84522">
      <w:pPr>
        <w:spacing w:after="0" w:line="259" w:lineRule="auto"/>
        <w:ind w:left="1440" w:right="0" w:firstLine="0"/>
        <w:jc w:val="left"/>
      </w:pPr>
      <w:r>
        <w:lastRenderedPageBreak/>
        <w:t xml:space="preserve"> </w:t>
      </w:r>
      <w:r w:rsidR="00E84522">
        <w:tab/>
      </w:r>
    </w:p>
    <w:p w14:paraId="652E68E0" w14:textId="5D98B6F9" w:rsidR="00E84522" w:rsidRPr="00911043" w:rsidRDefault="00E84522" w:rsidP="00293756">
      <w:pPr>
        <w:spacing w:after="0" w:line="259" w:lineRule="auto"/>
        <w:ind w:left="2145" w:right="0" w:firstLine="0"/>
        <w:jc w:val="left"/>
        <w:rPr>
          <w:i/>
          <w:color w:val="auto"/>
        </w:rPr>
      </w:pPr>
      <w:r w:rsidRPr="00911043">
        <w:rPr>
          <w:i/>
          <w:color w:val="auto"/>
        </w:rPr>
        <w:t>Examples of this are:</w:t>
      </w:r>
    </w:p>
    <w:p w14:paraId="407A5515" w14:textId="77777777" w:rsidR="00E84522" w:rsidRPr="00B811C1" w:rsidRDefault="00E84522" w:rsidP="00293756">
      <w:pPr>
        <w:spacing w:after="0" w:line="259" w:lineRule="auto"/>
        <w:ind w:left="2145" w:right="0" w:firstLine="0"/>
        <w:jc w:val="left"/>
        <w:rPr>
          <w:i/>
          <w:color w:val="FF0000"/>
        </w:rPr>
      </w:pPr>
    </w:p>
    <w:p w14:paraId="301EDC33" w14:textId="77777777" w:rsidR="00E84522" w:rsidRPr="00911043" w:rsidRDefault="00507F47" w:rsidP="00800DDB">
      <w:pPr>
        <w:numPr>
          <w:ilvl w:val="0"/>
          <w:numId w:val="19"/>
        </w:numPr>
        <w:tabs>
          <w:tab w:val="clear" w:pos="1800"/>
          <w:tab w:val="num" w:pos="2505"/>
        </w:tabs>
        <w:spacing w:after="0" w:line="259" w:lineRule="auto"/>
        <w:ind w:left="2505" w:right="0"/>
        <w:rPr>
          <w:i/>
          <w:color w:val="auto"/>
        </w:rPr>
      </w:pPr>
      <w:r>
        <w:rPr>
          <w:i/>
          <w:color w:val="auto"/>
        </w:rPr>
        <w:t>Applicants</w:t>
      </w:r>
      <w:r w:rsidR="00E84522" w:rsidRPr="00911043">
        <w:rPr>
          <w:i/>
          <w:color w:val="auto"/>
        </w:rPr>
        <w:t xml:space="preserve"> who have allowed family members or others to move into their property, who previously had suitable accommodation or the financial means to secure their own accommodation, and this has resulted in the property being overcrowded.</w:t>
      </w:r>
    </w:p>
    <w:p w14:paraId="2AF254A4" w14:textId="62644D16" w:rsidR="00E84522" w:rsidRPr="00911043" w:rsidRDefault="00507F47" w:rsidP="00800DDB">
      <w:pPr>
        <w:numPr>
          <w:ilvl w:val="0"/>
          <w:numId w:val="19"/>
        </w:numPr>
        <w:tabs>
          <w:tab w:val="clear" w:pos="1800"/>
          <w:tab w:val="num" w:pos="2505"/>
        </w:tabs>
        <w:spacing w:after="0" w:line="259" w:lineRule="auto"/>
        <w:ind w:left="2505" w:right="0"/>
        <w:rPr>
          <w:i/>
          <w:color w:val="auto"/>
        </w:rPr>
      </w:pPr>
      <w:r>
        <w:rPr>
          <w:i/>
          <w:color w:val="auto"/>
        </w:rPr>
        <w:t>Applicants</w:t>
      </w:r>
      <w:r w:rsidR="00E84522" w:rsidRPr="00911043">
        <w:rPr>
          <w:i/>
          <w:color w:val="auto"/>
        </w:rPr>
        <w:t xml:space="preserve"> who have moved from previously suitable or more suitable accommodation </w:t>
      </w:r>
      <w:r w:rsidR="000834C7">
        <w:rPr>
          <w:i/>
          <w:color w:val="auto"/>
        </w:rPr>
        <w:t>(</w:t>
      </w:r>
      <w:r w:rsidR="00E84522" w:rsidRPr="00911043">
        <w:rPr>
          <w:i/>
          <w:color w:val="auto"/>
        </w:rPr>
        <w:t>wh</w:t>
      </w:r>
      <w:r w:rsidR="000834C7">
        <w:rPr>
          <w:i/>
          <w:color w:val="auto"/>
        </w:rPr>
        <w:t>ere</w:t>
      </w:r>
      <w:r w:rsidR="00E84522" w:rsidRPr="00911043">
        <w:rPr>
          <w:i/>
          <w:color w:val="auto"/>
        </w:rPr>
        <w:t xml:space="preserve"> it w</w:t>
      </w:r>
      <w:r w:rsidR="000834C7">
        <w:rPr>
          <w:i/>
          <w:color w:val="auto"/>
        </w:rPr>
        <w:t>as</w:t>
      </w:r>
      <w:r w:rsidR="00E84522" w:rsidRPr="00911043">
        <w:rPr>
          <w:i/>
          <w:color w:val="auto"/>
        </w:rPr>
        <w:t xml:space="preserve"> reasonable for them to continue to occupy</w:t>
      </w:r>
      <w:r w:rsidR="000834C7">
        <w:rPr>
          <w:i/>
          <w:color w:val="auto"/>
        </w:rPr>
        <w:t>)</w:t>
      </w:r>
      <w:r w:rsidR="00E84522" w:rsidRPr="00911043">
        <w:rPr>
          <w:i/>
          <w:color w:val="auto"/>
        </w:rPr>
        <w:t xml:space="preserve"> into a less suitable property.</w:t>
      </w:r>
    </w:p>
    <w:p w14:paraId="2DA5CF54" w14:textId="77777777" w:rsidR="00E84522" w:rsidRPr="00911043" w:rsidRDefault="00E84522" w:rsidP="00800DDB">
      <w:pPr>
        <w:numPr>
          <w:ilvl w:val="0"/>
          <w:numId w:val="19"/>
        </w:numPr>
        <w:tabs>
          <w:tab w:val="clear" w:pos="1800"/>
          <w:tab w:val="num" w:pos="2505"/>
        </w:tabs>
        <w:spacing w:after="0" w:line="259" w:lineRule="auto"/>
        <w:ind w:left="2505" w:right="0"/>
        <w:rPr>
          <w:i/>
          <w:color w:val="auto"/>
          <w:lang w:val="en-US"/>
        </w:rPr>
      </w:pPr>
      <w:r w:rsidRPr="00911043">
        <w:rPr>
          <w:i/>
          <w:color w:val="auto"/>
        </w:rPr>
        <w:t>Homeowners who have transferred their property to another family member within the last 5 years from the date they make their application to the Register.</w:t>
      </w:r>
      <w:r w:rsidRPr="00911043">
        <w:rPr>
          <w:i/>
          <w:color w:val="auto"/>
          <w:lang w:val="en-US"/>
        </w:rPr>
        <w:t xml:space="preserve"> </w:t>
      </w:r>
    </w:p>
    <w:p w14:paraId="4D0F8263" w14:textId="358253E6" w:rsidR="00E84522" w:rsidRPr="00911043" w:rsidRDefault="00E84522" w:rsidP="00800DDB">
      <w:pPr>
        <w:numPr>
          <w:ilvl w:val="0"/>
          <w:numId w:val="19"/>
        </w:numPr>
        <w:tabs>
          <w:tab w:val="clear" w:pos="1800"/>
          <w:tab w:val="num" w:pos="2505"/>
        </w:tabs>
        <w:spacing w:after="0" w:line="259" w:lineRule="auto"/>
        <w:ind w:left="2505" w:right="0"/>
        <w:rPr>
          <w:i/>
          <w:color w:val="auto"/>
          <w:lang w:val="en-US"/>
        </w:rPr>
      </w:pPr>
      <w:r w:rsidRPr="00911043">
        <w:rPr>
          <w:i/>
          <w:color w:val="auto"/>
          <w:lang w:val="en-US"/>
        </w:rPr>
        <w:t xml:space="preserve">Giving up affordable and suitable private rented accommodation which they </w:t>
      </w:r>
      <w:proofErr w:type="gramStart"/>
      <w:r w:rsidRPr="00911043">
        <w:rPr>
          <w:i/>
          <w:color w:val="auto"/>
          <w:lang w:val="en-US"/>
        </w:rPr>
        <w:t>are able to</w:t>
      </w:r>
      <w:proofErr w:type="gramEnd"/>
      <w:r w:rsidRPr="00911043">
        <w:rPr>
          <w:i/>
          <w:color w:val="auto"/>
          <w:lang w:val="en-US"/>
        </w:rPr>
        <w:t xml:space="preserve"> maintain, to move in with other relatives or friends, creating a situation of overcrowding and/or sharing of bathroom/kitchen and/or a split household</w:t>
      </w:r>
      <w:r w:rsidR="00B86CD5">
        <w:rPr>
          <w:i/>
          <w:color w:val="auto"/>
          <w:lang w:val="en-US"/>
        </w:rPr>
        <w:t>.</w:t>
      </w:r>
    </w:p>
    <w:p w14:paraId="6709E4A2" w14:textId="3CEE2D85" w:rsidR="00E43041" w:rsidRPr="00FC52D6" w:rsidRDefault="00E84522" w:rsidP="00800DDB">
      <w:pPr>
        <w:numPr>
          <w:ilvl w:val="0"/>
          <w:numId w:val="19"/>
        </w:numPr>
        <w:tabs>
          <w:tab w:val="clear" w:pos="1800"/>
          <w:tab w:val="num" w:pos="2505"/>
        </w:tabs>
        <w:spacing w:after="0" w:line="259" w:lineRule="auto"/>
        <w:ind w:left="2505" w:right="0"/>
        <w:rPr>
          <w:i/>
          <w:color w:val="auto"/>
          <w:lang w:val="en-US"/>
        </w:rPr>
      </w:pPr>
      <w:r w:rsidRPr="00911043">
        <w:rPr>
          <w:i/>
          <w:color w:val="auto"/>
          <w:lang w:val="en-US"/>
        </w:rPr>
        <w:t xml:space="preserve">Requesting or colluding with a landlord or family member to issue them with a </w:t>
      </w:r>
      <w:r w:rsidR="000834C7">
        <w:rPr>
          <w:i/>
          <w:color w:val="auto"/>
          <w:lang w:val="en-US"/>
        </w:rPr>
        <w:t>notice to terminate their occupation contract.</w:t>
      </w:r>
    </w:p>
    <w:p w14:paraId="0194FE6F" w14:textId="77777777" w:rsidR="00E84522" w:rsidRDefault="00E84522">
      <w:pPr>
        <w:spacing w:after="0" w:line="259" w:lineRule="auto"/>
        <w:ind w:left="720" w:right="0" w:firstLine="0"/>
        <w:jc w:val="left"/>
      </w:pPr>
    </w:p>
    <w:p w14:paraId="4BF1AB29" w14:textId="4E3328EF" w:rsidR="00E43041" w:rsidRDefault="00621C96">
      <w:pPr>
        <w:ind w:left="2145" w:right="122" w:hanging="720"/>
      </w:pPr>
      <w:r>
        <w:t>4</w:t>
      </w:r>
      <w:r w:rsidR="00663D7D">
        <w:t xml:space="preserve">.8.2 </w:t>
      </w:r>
      <w:r w:rsidR="00293756">
        <w:tab/>
      </w:r>
      <w:r w:rsidR="00663D7D">
        <w:t xml:space="preserve">Where </w:t>
      </w:r>
      <w:r w:rsidR="00AC506E">
        <w:t xml:space="preserve">Tai </w:t>
      </w:r>
      <w:proofErr w:type="spellStart"/>
      <w:r w:rsidR="00AC506E">
        <w:t>Tarian</w:t>
      </w:r>
      <w:proofErr w:type="spellEnd"/>
      <w:r w:rsidR="00663D7D">
        <w:t xml:space="preserve"> believe</w:t>
      </w:r>
      <w:r w:rsidR="00AC506E">
        <w:t>s</w:t>
      </w:r>
      <w:r w:rsidR="00663D7D">
        <w:t xml:space="preserve"> this to be the case the applicant </w:t>
      </w:r>
      <w:r w:rsidR="00FF64F6">
        <w:t>sha</w:t>
      </w:r>
      <w:r w:rsidR="00663D7D">
        <w:t xml:space="preserve">ll be awarded the band that they would have been entitled to had they not worsened their housing circumstances. </w:t>
      </w:r>
    </w:p>
    <w:p w14:paraId="11401EA3" w14:textId="77777777" w:rsidR="00E43041" w:rsidRDefault="00663D7D">
      <w:pPr>
        <w:spacing w:after="0" w:line="259" w:lineRule="auto"/>
        <w:ind w:left="720" w:right="0" w:firstLine="0"/>
        <w:jc w:val="left"/>
      </w:pPr>
      <w:r>
        <w:t xml:space="preserve"> </w:t>
      </w:r>
    </w:p>
    <w:p w14:paraId="63E410E1" w14:textId="34B3C14B" w:rsidR="00E43041" w:rsidRDefault="00621C96">
      <w:pPr>
        <w:ind w:left="2145" w:right="122" w:hanging="720"/>
      </w:pPr>
      <w:r>
        <w:t>4</w:t>
      </w:r>
      <w:r w:rsidR="00663D7D">
        <w:t xml:space="preserve">.8.3 </w:t>
      </w:r>
      <w:r w:rsidR="00293756">
        <w:tab/>
      </w:r>
      <w:r w:rsidR="00663D7D">
        <w:t xml:space="preserve">The above applies to action by any person acting with the knowledge or consent of the applicant. </w:t>
      </w:r>
    </w:p>
    <w:p w14:paraId="3F687462" w14:textId="77777777" w:rsidR="00E43041" w:rsidRDefault="00663D7D">
      <w:pPr>
        <w:spacing w:after="0" w:line="259" w:lineRule="auto"/>
        <w:ind w:left="1440" w:right="0" w:firstLine="0"/>
        <w:jc w:val="left"/>
      </w:pPr>
      <w:r>
        <w:t xml:space="preserve"> </w:t>
      </w:r>
    </w:p>
    <w:p w14:paraId="7F4940A1" w14:textId="3FD4F381" w:rsidR="00E43041" w:rsidRDefault="00621C96" w:rsidP="00334125">
      <w:pPr>
        <w:ind w:left="2145" w:right="122" w:hanging="720"/>
      </w:pPr>
      <w:r>
        <w:t>4</w:t>
      </w:r>
      <w:r w:rsidR="00663D7D">
        <w:t xml:space="preserve">.8.4 </w:t>
      </w:r>
      <w:r w:rsidR="00293756">
        <w:tab/>
      </w:r>
      <w:r w:rsidR="00663D7D">
        <w:t xml:space="preserve">When assessing whether an applicant has deliberately worsened their housing circumstances, regard </w:t>
      </w:r>
      <w:r w:rsidR="00FF64F6">
        <w:t>sha</w:t>
      </w:r>
      <w:r w:rsidR="00663D7D">
        <w:t xml:space="preserve">ll be made to whether the act giving entitlement to additional priority was justified and reasonable in all the circumstances of the case. </w:t>
      </w:r>
    </w:p>
    <w:p w14:paraId="678E5F26" w14:textId="77777777" w:rsidR="004462A8" w:rsidRDefault="004462A8" w:rsidP="00334125">
      <w:pPr>
        <w:ind w:left="2145" w:right="122" w:hanging="720"/>
      </w:pPr>
    </w:p>
    <w:p w14:paraId="38416663" w14:textId="77777777" w:rsidR="00E43041" w:rsidRDefault="00663D7D">
      <w:pPr>
        <w:pStyle w:val="Heading2"/>
        <w:tabs>
          <w:tab w:val="center" w:pos="888"/>
          <w:tab w:val="center" w:pos="2914"/>
        </w:tabs>
        <w:ind w:left="0" w:firstLine="0"/>
      </w:pPr>
      <w:r>
        <w:rPr>
          <w:rFonts w:ascii="Calibri" w:eastAsia="Calibri" w:hAnsi="Calibri" w:cs="Calibri"/>
          <w:b w:val="0"/>
          <w:sz w:val="22"/>
        </w:rPr>
        <w:tab/>
      </w:r>
      <w:bookmarkStart w:id="15" w:name="_Toc130054434"/>
      <w:r w:rsidR="00621C96" w:rsidRPr="00293756">
        <w:rPr>
          <w:b w:val="0"/>
        </w:rPr>
        <w:t>4</w:t>
      </w:r>
      <w:r w:rsidRPr="00293756">
        <w:rPr>
          <w:b w:val="0"/>
        </w:rPr>
        <w:t>.9</w:t>
      </w:r>
      <w:r>
        <w:t xml:space="preserve"> </w:t>
      </w:r>
      <w:r>
        <w:tab/>
        <w:t>Change in Circumstances</w:t>
      </w:r>
      <w:bookmarkEnd w:id="15"/>
      <w:r>
        <w:t xml:space="preserve"> </w:t>
      </w:r>
    </w:p>
    <w:p w14:paraId="4001AE38" w14:textId="77777777" w:rsidR="00E43041" w:rsidRDefault="00663D7D">
      <w:pPr>
        <w:spacing w:after="0" w:line="259" w:lineRule="auto"/>
        <w:ind w:left="1440" w:right="0" w:firstLine="0"/>
        <w:jc w:val="left"/>
      </w:pPr>
      <w:r>
        <w:rPr>
          <w:b/>
        </w:rPr>
        <w:t xml:space="preserve"> </w:t>
      </w:r>
    </w:p>
    <w:p w14:paraId="1B857469" w14:textId="5C1574DD" w:rsidR="00E43041" w:rsidRDefault="00621C96">
      <w:pPr>
        <w:ind w:left="2145" w:right="122" w:hanging="720"/>
      </w:pPr>
      <w:r>
        <w:t>4</w:t>
      </w:r>
      <w:r w:rsidR="003016E1">
        <w:t>.9.1</w:t>
      </w:r>
      <w:r w:rsidR="00663D7D">
        <w:t xml:space="preserve"> </w:t>
      </w:r>
      <w:r w:rsidR="00293756">
        <w:tab/>
      </w:r>
      <w:r w:rsidR="00663D7D">
        <w:t xml:space="preserve">It is the responsibility of the applicant to advise </w:t>
      </w:r>
      <w:r w:rsidR="009D33D8">
        <w:t xml:space="preserve">Tai </w:t>
      </w:r>
      <w:proofErr w:type="spellStart"/>
      <w:r w:rsidR="009D33D8">
        <w:t>Tarian</w:t>
      </w:r>
      <w:proofErr w:type="spellEnd"/>
      <w:r w:rsidR="00663D7D">
        <w:t xml:space="preserve"> of any change that may affect their housing application. </w:t>
      </w:r>
    </w:p>
    <w:p w14:paraId="69CFA05B" w14:textId="77777777" w:rsidR="00E43041" w:rsidRDefault="00663D7D">
      <w:pPr>
        <w:spacing w:after="0" w:line="259" w:lineRule="auto"/>
        <w:ind w:left="720" w:right="0" w:firstLine="0"/>
        <w:jc w:val="left"/>
      </w:pPr>
      <w:r>
        <w:t xml:space="preserve"> </w:t>
      </w:r>
    </w:p>
    <w:p w14:paraId="5D47B672" w14:textId="672516C6" w:rsidR="00E43041" w:rsidRDefault="00621C96">
      <w:pPr>
        <w:ind w:left="2145" w:right="122" w:hanging="720"/>
      </w:pPr>
      <w:r>
        <w:t>4</w:t>
      </w:r>
      <w:r w:rsidR="003016E1">
        <w:t>.9.2</w:t>
      </w:r>
      <w:r w:rsidR="00663D7D">
        <w:t xml:space="preserve"> </w:t>
      </w:r>
      <w:r w:rsidR="00293756">
        <w:tab/>
      </w:r>
      <w:r w:rsidR="00663D7D">
        <w:t xml:space="preserve">When a change in the applicant’s circumstances results in the applicant moving </w:t>
      </w:r>
      <w:r w:rsidR="00FF64F6">
        <w:t>in</w:t>
      </w:r>
      <w:r w:rsidR="00721EC2">
        <w:t xml:space="preserve">to a different </w:t>
      </w:r>
      <w:r w:rsidR="00663D7D">
        <w:t xml:space="preserve">band their effective date will be </w:t>
      </w:r>
      <w:r w:rsidR="00721EC2">
        <w:t xml:space="preserve">in accordance with </w:t>
      </w:r>
      <w:r w:rsidR="003204D9">
        <w:rPr>
          <w:b/>
        </w:rPr>
        <w:t>Section 5.2.1</w:t>
      </w:r>
      <w:r w:rsidR="003F23C6">
        <w:rPr>
          <w:b/>
        </w:rPr>
        <w:t>4</w:t>
      </w:r>
      <w:r w:rsidR="00B55759">
        <w:t>.</w:t>
      </w:r>
    </w:p>
    <w:p w14:paraId="232F2921" w14:textId="77777777" w:rsidR="00E43041" w:rsidRDefault="00663D7D">
      <w:pPr>
        <w:spacing w:after="0" w:line="259" w:lineRule="auto"/>
        <w:ind w:left="720" w:right="0" w:firstLine="0"/>
        <w:jc w:val="left"/>
      </w:pPr>
      <w:r>
        <w:t xml:space="preserve"> </w:t>
      </w:r>
    </w:p>
    <w:p w14:paraId="0BEAD14D" w14:textId="38872087" w:rsidR="00E43041" w:rsidRDefault="00621C96" w:rsidP="003B5C34">
      <w:pPr>
        <w:ind w:left="2145" w:right="122" w:hanging="720"/>
      </w:pPr>
      <w:r>
        <w:t>4</w:t>
      </w:r>
      <w:r w:rsidR="003016E1">
        <w:t>.9.3</w:t>
      </w:r>
      <w:r w:rsidR="00663D7D">
        <w:t xml:space="preserve"> </w:t>
      </w:r>
      <w:r w:rsidR="00293756">
        <w:tab/>
      </w:r>
      <w:r w:rsidR="00663D7D">
        <w:t xml:space="preserve">In some cases a change in circumstances may require a further assessment to be undertaken at which point the application </w:t>
      </w:r>
      <w:r w:rsidR="00FF64F6">
        <w:t>sha</w:t>
      </w:r>
      <w:r w:rsidR="00663D7D">
        <w:t xml:space="preserve">ll be ‘held’ until the satisfactory completion of the new assessment. </w:t>
      </w:r>
    </w:p>
    <w:p w14:paraId="1A4359E9" w14:textId="77777777" w:rsidR="006E27CD" w:rsidRDefault="006E27CD" w:rsidP="003B5C34">
      <w:pPr>
        <w:ind w:left="2145" w:right="122" w:hanging="720"/>
      </w:pPr>
    </w:p>
    <w:p w14:paraId="4A6C3D08" w14:textId="204193F7" w:rsidR="00E43041" w:rsidRDefault="00621C96">
      <w:pPr>
        <w:pStyle w:val="Heading2"/>
        <w:ind w:left="727"/>
      </w:pPr>
      <w:bookmarkStart w:id="16" w:name="_Toc130054435"/>
      <w:r w:rsidRPr="00293756">
        <w:rPr>
          <w:b w:val="0"/>
        </w:rPr>
        <w:t>4</w:t>
      </w:r>
      <w:r w:rsidR="00663D7D" w:rsidRPr="00293756">
        <w:rPr>
          <w:b w:val="0"/>
        </w:rPr>
        <w:t>.10</w:t>
      </w:r>
      <w:r w:rsidR="00663D7D">
        <w:t xml:space="preserve"> </w:t>
      </w:r>
      <w:r w:rsidR="00293756">
        <w:tab/>
      </w:r>
      <w:r w:rsidR="00663D7D">
        <w:t>Applicants Who May Require Support</w:t>
      </w:r>
      <w:bookmarkEnd w:id="16"/>
      <w:r w:rsidR="00663D7D">
        <w:t xml:space="preserve"> </w:t>
      </w:r>
    </w:p>
    <w:p w14:paraId="356E2F61" w14:textId="77777777" w:rsidR="00E43041" w:rsidRDefault="00663D7D">
      <w:pPr>
        <w:spacing w:after="0" w:line="259" w:lineRule="auto"/>
        <w:ind w:left="1440" w:right="0" w:firstLine="0"/>
        <w:jc w:val="left"/>
      </w:pPr>
      <w:r>
        <w:rPr>
          <w:b/>
        </w:rPr>
        <w:t xml:space="preserve"> </w:t>
      </w:r>
    </w:p>
    <w:p w14:paraId="5F1C5D0D" w14:textId="458F8AD9" w:rsidR="00E43041" w:rsidRPr="00FB6C17" w:rsidRDefault="00621C96">
      <w:pPr>
        <w:ind w:left="2145" w:right="122" w:hanging="720"/>
        <w:rPr>
          <w:color w:val="FF0000"/>
        </w:rPr>
      </w:pPr>
      <w:r>
        <w:t>4</w:t>
      </w:r>
      <w:r w:rsidR="0038135A">
        <w:t xml:space="preserve">.10.1 Where </w:t>
      </w:r>
      <w:r w:rsidR="00663D7D">
        <w:t xml:space="preserve">an applicant may be unable to properly fulfil the terms of </w:t>
      </w:r>
      <w:r w:rsidR="009D33D8">
        <w:t xml:space="preserve">Tai </w:t>
      </w:r>
      <w:proofErr w:type="spellStart"/>
      <w:r w:rsidR="009D33D8">
        <w:t>Tarian</w:t>
      </w:r>
      <w:proofErr w:type="spellEnd"/>
      <w:r w:rsidR="00663D7D">
        <w:t xml:space="preserve">’ </w:t>
      </w:r>
      <w:r w:rsidR="00AC2484">
        <w:t xml:space="preserve">s </w:t>
      </w:r>
      <w:r w:rsidR="00DC4038" w:rsidRPr="000834C7">
        <w:rPr>
          <w:color w:val="auto"/>
        </w:rPr>
        <w:t>o</w:t>
      </w:r>
      <w:r w:rsidR="00212F21" w:rsidRPr="000834C7">
        <w:rPr>
          <w:color w:val="auto"/>
        </w:rPr>
        <w:t>ccupation contract</w:t>
      </w:r>
      <w:r w:rsidR="00663D7D" w:rsidRPr="000834C7">
        <w:rPr>
          <w:color w:val="auto"/>
        </w:rPr>
        <w:t xml:space="preserve"> </w:t>
      </w:r>
      <w:r w:rsidR="00663D7D">
        <w:t>or ha</w:t>
      </w:r>
      <w:r w:rsidR="003B14B9">
        <w:t>s</w:t>
      </w:r>
      <w:r w:rsidR="00663D7D">
        <w:t xml:space="preserve"> specific</w:t>
      </w:r>
      <w:r w:rsidR="00695E09">
        <w:t xml:space="preserve"> </w:t>
      </w:r>
      <w:r w:rsidR="000834C7">
        <w:t>high-level</w:t>
      </w:r>
      <w:r w:rsidR="00663D7D">
        <w:t xml:space="preserve"> support needs </w:t>
      </w:r>
      <w:r w:rsidR="000769FD">
        <w:t>(</w:t>
      </w:r>
      <w:r w:rsidR="00663D7D">
        <w:t xml:space="preserve">due to </w:t>
      </w:r>
      <w:r w:rsidR="00663D7D">
        <w:lastRenderedPageBreak/>
        <w:t>vulnerability, specific support requirements or factors that relate to the application</w:t>
      </w:r>
      <w:r w:rsidR="000769FD">
        <w:t>)</w:t>
      </w:r>
      <w:r w:rsidR="00663D7D">
        <w:t xml:space="preserve">, an assessment </w:t>
      </w:r>
      <w:r w:rsidR="00FF64F6">
        <w:t>sha</w:t>
      </w:r>
      <w:r w:rsidR="00663D7D">
        <w:t>ll be made</w:t>
      </w:r>
      <w:r w:rsidR="00464083">
        <w:t xml:space="preserve"> of all the available information</w:t>
      </w:r>
      <w:r w:rsidR="00D451B0" w:rsidRPr="00154C27">
        <w:rPr>
          <w:color w:val="auto"/>
        </w:rPr>
        <w:t xml:space="preserve">. </w:t>
      </w:r>
      <w:r w:rsidR="00FB6C17" w:rsidRPr="00A308AC">
        <w:rPr>
          <w:color w:val="auto"/>
        </w:rPr>
        <w:t>This may include a needs assessment for specific accommodation such as Haven and/or a</w:t>
      </w:r>
      <w:r w:rsidR="00DC4038">
        <w:rPr>
          <w:color w:val="auto"/>
        </w:rPr>
        <w:t>n</w:t>
      </w:r>
      <w:r w:rsidR="00FB6C17" w:rsidRPr="00A308AC">
        <w:rPr>
          <w:color w:val="auto"/>
        </w:rPr>
        <w:t xml:space="preserve"> </w:t>
      </w:r>
      <w:r w:rsidR="00212F21" w:rsidRPr="000834C7">
        <w:rPr>
          <w:color w:val="auto"/>
        </w:rPr>
        <w:t>occupation contract</w:t>
      </w:r>
      <w:r w:rsidR="00FB6C17" w:rsidRPr="000834C7">
        <w:rPr>
          <w:color w:val="auto"/>
        </w:rPr>
        <w:t xml:space="preserve"> </w:t>
      </w:r>
      <w:r w:rsidR="00FB6C17" w:rsidRPr="00A308AC">
        <w:rPr>
          <w:color w:val="auto"/>
        </w:rPr>
        <w:t>management assessment, as well as</w:t>
      </w:r>
      <w:r w:rsidR="003B14B9">
        <w:rPr>
          <w:color w:val="auto"/>
        </w:rPr>
        <w:t xml:space="preserve"> a</w:t>
      </w:r>
      <w:r w:rsidR="00FB6C17" w:rsidRPr="00A308AC">
        <w:rPr>
          <w:color w:val="auto"/>
        </w:rPr>
        <w:t xml:space="preserve"> capacity </w:t>
      </w:r>
      <w:r w:rsidR="003B14B9">
        <w:rPr>
          <w:color w:val="auto"/>
        </w:rPr>
        <w:t>assessment</w:t>
      </w:r>
      <w:r w:rsidR="00D44226">
        <w:rPr>
          <w:color w:val="FF0000"/>
        </w:rPr>
        <w:t>.</w:t>
      </w:r>
    </w:p>
    <w:p w14:paraId="5E2A9A21" w14:textId="77777777" w:rsidR="00E43041" w:rsidRDefault="00663D7D">
      <w:pPr>
        <w:spacing w:after="0" w:line="259" w:lineRule="auto"/>
        <w:ind w:left="1440" w:right="0" w:firstLine="0"/>
        <w:jc w:val="left"/>
      </w:pPr>
      <w:r>
        <w:t xml:space="preserve"> </w:t>
      </w:r>
    </w:p>
    <w:p w14:paraId="2367DF19" w14:textId="1C8425F0" w:rsidR="00E43041" w:rsidRDefault="00621C96">
      <w:pPr>
        <w:ind w:left="2145" w:right="122" w:hanging="720"/>
      </w:pPr>
      <w:r>
        <w:t>4</w:t>
      </w:r>
      <w:r w:rsidR="00154C27">
        <w:t>.10.2</w:t>
      </w:r>
      <w:r w:rsidR="00663D7D">
        <w:t xml:space="preserve"> </w:t>
      </w:r>
      <w:r w:rsidR="00464083">
        <w:t xml:space="preserve">Following consideration of </w:t>
      </w:r>
      <w:r w:rsidR="00C63D44">
        <w:t>th</w:t>
      </w:r>
      <w:r w:rsidR="003B14B9">
        <w:t>e</w:t>
      </w:r>
      <w:r w:rsidR="00464083">
        <w:t xml:space="preserve"> information </w:t>
      </w:r>
      <w:r w:rsidR="00663D7D">
        <w:t>a decision will be taken to, either:</w:t>
      </w:r>
    </w:p>
    <w:p w14:paraId="62E68644" w14:textId="77777777" w:rsidR="00C63D44" w:rsidRDefault="00C63D44">
      <w:pPr>
        <w:ind w:left="2145" w:right="122" w:hanging="720"/>
      </w:pPr>
    </w:p>
    <w:p w14:paraId="40B9C3C8" w14:textId="04141501" w:rsidR="00E43041" w:rsidRDefault="00663D7D" w:rsidP="00026970">
      <w:pPr>
        <w:pStyle w:val="ListParagraph"/>
        <w:numPr>
          <w:ilvl w:val="0"/>
          <w:numId w:val="45"/>
        </w:numPr>
        <w:ind w:right="122"/>
      </w:pPr>
      <w:r>
        <w:t xml:space="preserve">Allow the application to proceed with no special conditions so that a </w:t>
      </w:r>
      <w:r w:rsidR="000715B0">
        <w:t>bid</w:t>
      </w:r>
      <w:r>
        <w:t xml:space="preserve"> can be </w:t>
      </w:r>
      <w:r w:rsidR="004E613D">
        <w:t>made for any accommodation the a</w:t>
      </w:r>
      <w:r>
        <w:t>pplicant qualifies for</w:t>
      </w:r>
      <w:r w:rsidR="00293756">
        <w:t>.</w:t>
      </w:r>
      <w:r>
        <w:t xml:space="preserve">  </w:t>
      </w:r>
    </w:p>
    <w:p w14:paraId="5DEBFB24" w14:textId="77777777" w:rsidR="00293756" w:rsidRDefault="00293756" w:rsidP="00293756">
      <w:pPr>
        <w:ind w:right="122"/>
      </w:pPr>
    </w:p>
    <w:p w14:paraId="3198AAC5" w14:textId="14B01945" w:rsidR="00E43041" w:rsidRPr="000834C7" w:rsidRDefault="00663D7D" w:rsidP="00026970">
      <w:pPr>
        <w:pStyle w:val="ListParagraph"/>
        <w:numPr>
          <w:ilvl w:val="0"/>
          <w:numId w:val="45"/>
        </w:numPr>
        <w:ind w:right="122"/>
        <w:rPr>
          <w:color w:val="auto"/>
        </w:rPr>
      </w:pPr>
      <w:r>
        <w:t xml:space="preserve">Allow the applicant to </w:t>
      </w:r>
      <w:r w:rsidR="000715B0">
        <w:t>bid</w:t>
      </w:r>
      <w:r>
        <w:t xml:space="preserve"> for properties but on the condition that an offer of accommodation will only be made where </w:t>
      </w:r>
      <w:r w:rsidR="00D11288" w:rsidRPr="00BB0929">
        <w:rPr>
          <w:color w:val="auto"/>
        </w:rPr>
        <w:t xml:space="preserve">there is a commitment from the </w:t>
      </w:r>
      <w:r w:rsidR="00847FB3" w:rsidRPr="00BB0929">
        <w:rPr>
          <w:color w:val="auto"/>
        </w:rPr>
        <w:t xml:space="preserve">appropriate </w:t>
      </w:r>
      <w:r w:rsidR="00D11288" w:rsidRPr="00BB0929">
        <w:rPr>
          <w:color w:val="auto"/>
        </w:rPr>
        <w:t xml:space="preserve">support agencies to provide a </w:t>
      </w:r>
      <w:r w:rsidR="00EA5C48">
        <w:rPr>
          <w:color w:val="auto"/>
        </w:rPr>
        <w:t xml:space="preserve">suitable </w:t>
      </w:r>
      <w:r w:rsidR="00D11288" w:rsidRPr="00BB0929">
        <w:rPr>
          <w:color w:val="auto"/>
        </w:rPr>
        <w:t xml:space="preserve">support package and plan and where </w:t>
      </w:r>
      <w:r w:rsidRPr="00BB0929">
        <w:rPr>
          <w:color w:val="auto"/>
        </w:rPr>
        <w:t xml:space="preserve">the applicant accepts </w:t>
      </w:r>
      <w:r w:rsidR="00D11288" w:rsidRPr="00BB0929">
        <w:rPr>
          <w:color w:val="auto"/>
        </w:rPr>
        <w:t xml:space="preserve">support including </w:t>
      </w:r>
      <w:r w:rsidR="00212F21" w:rsidRPr="000834C7">
        <w:rPr>
          <w:color w:val="auto"/>
        </w:rPr>
        <w:t>occupation contract</w:t>
      </w:r>
      <w:r w:rsidRPr="000834C7">
        <w:rPr>
          <w:color w:val="auto"/>
        </w:rPr>
        <w:t xml:space="preserve"> support/intensive management from the start of the </w:t>
      </w:r>
      <w:r w:rsidR="00212F21" w:rsidRPr="000834C7">
        <w:rPr>
          <w:color w:val="auto"/>
        </w:rPr>
        <w:t>occupation contract</w:t>
      </w:r>
      <w:r w:rsidR="00D11288" w:rsidRPr="000834C7">
        <w:rPr>
          <w:color w:val="auto"/>
        </w:rPr>
        <w:t>.</w:t>
      </w:r>
      <w:r w:rsidRPr="000834C7">
        <w:rPr>
          <w:color w:val="auto"/>
        </w:rPr>
        <w:t xml:space="preserve"> </w:t>
      </w:r>
    </w:p>
    <w:p w14:paraId="2CD721F3" w14:textId="77777777" w:rsidR="00293756" w:rsidRDefault="00293756" w:rsidP="00293756">
      <w:pPr>
        <w:ind w:right="122"/>
      </w:pPr>
    </w:p>
    <w:p w14:paraId="48DC1C9C" w14:textId="6A3AEB31" w:rsidR="00E43041" w:rsidRDefault="00663D7D" w:rsidP="00026970">
      <w:pPr>
        <w:pStyle w:val="ListParagraph"/>
        <w:numPr>
          <w:ilvl w:val="0"/>
          <w:numId w:val="45"/>
        </w:numPr>
        <w:ind w:right="122"/>
      </w:pPr>
      <w:r>
        <w:t>Allow the applicant to be considered for special accommodation that may only be found through supported housing and in certain areas allocated outside</w:t>
      </w:r>
      <w:r w:rsidR="000A5D94">
        <w:t xml:space="preserve"> the </w:t>
      </w:r>
      <w:r w:rsidR="004E613D">
        <w:t>Lettings Policy</w:t>
      </w:r>
      <w:r>
        <w:t xml:space="preserve">.  This may involve referring the applicant to another organisation so that suitable accommodation can be considered. </w:t>
      </w:r>
    </w:p>
    <w:p w14:paraId="3F426CBB" w14:textId="77777777" w:rsidR="00E43041" w:rsidRDefault="00663D7D">
      <w:pPr>
        <w:spacing w:after="0" w:line="259" w:lineRule="auto"/>
        <w:ind w:left="1428" w:right="0" w:firstLine="0"/>
        <w:jc w:val="left"/>
      </w:pPr>
      <w:r>
        <w:t xml:space="preserve"> </w:t>
      </w:r>
    </w:p>
    <w:p w14:paraId="72521686" w14:textId="7407D8D6" w:rsidR="00E43041" w:rsidRDefault="00621C96">
      <w:pPr>
        <w:pStyle w:val="Heading2"/>
        <w:ind w:left="727"/>
      </w:pPr>
      <w:bookmarkStart w:id="17" w:name="_Toc130054436"/>
      <w:r w:rsidRPr="00293756">
        <w:rPr>
          <w:b w:val="0"/>
        </w:rPr>
        <w:t>4</w:t>
      </w:r>
      <w:r w:rsidR="00663D7D" w:rsidRPr="00293756">
        <w:rPr>
          <w:b w:val="0"/>
        </w:rPr>
        <w:t>.11</w:t>
      </w:r>
      <w:r w:rsidR="00663D7D">
        <w:t xml:space="preserve"> </w:t>
      </w:r>
      <w:r w:rsidR="00BB0929">
        <w:tab/>
      </w:r>
      <w:r w:rsidR="00663D7D">
        <w:t>Local Connection</w:t>
      </w:r>
      <w:bookmarkEnd w:id="17"/>
      <w:r w:rsidR="00663D7D">
        <w:t xml:space="preserve"> </w:t>
      </w:r>
    </w:p>
    <w:p w14:paraId="523715A7" w14:textId="77777777" w:rsidR="00E43041" w:rsidRDefault="00663D7D">
      <w:pPr>
        <w:spacing w:after="0" w:line="259" w:lineRule="auto"/>
        <w:ind w:left="1428" w:right="0" w:firstLine="0"/>
        <w:jc w:val="left"/>
      </w:pPr>
      <w:r>
        <w:rPr>
          <w:b/>
        </w:rPr>
        <w:t xml:space="preserve"> </w:t>
      </w:r>
    </w:p>
    <w:p w14:paraId="264694FE" w14:textId="1C7AA04C" w:rsidR="00E43041" w:rsidRDefault="00621C96">
      <w:pPr>
        <w:ind w:left="2157" w:right="122" w:hanging="732"/>
      </w:pPr>
      <w:r>
        <w:t>4</w:t>
      </w:r>
      <w:r w:rsidR="00663D7D">
        <w:t xml:space="preserve">.11.1 Anyone living outside </w:t>
      </w:r>
      <w:r w:rsidR="003B14B9">
        <w:t xml:space="preserve">the </w:t>
      </w:r>
      <w:r w:rsidR="00663D7D">
        <w:t>Neath Port Talbot</w:t>
      </w:r>
      <w:r w:rsidR="003B14B9">
        <w:t xml:space="preserve"> County Borough Council area (the </w:t>
      </w:r>
      <w:r w:rsidR="003B14B9" w:rsidRPr="005D0A88">
        <w:rPr>
          <w:b/>
        </w:rPr>
        <w:t>County Borough</w:t>
      </w:r>
      <w:r w:rsidR="003B14B9">
        <w:t>)</w:t>
      </w:r>
      <w:r w:rsidR="00663D7D">
        <w:t xml:space="preserve"> can apply to join the Housing Register subject to </w:t>
      </w:r>
      <w:r w:rsidR="000C73C1">
        <w:t>their eligibility</w:t>
      </w:r>
      <w:r w:rsidR="00663D7D">
        <w:t xml:space="preserve">.  However, to meet local housing need, certain priority in terms of banding </w:t>
      </w:r>
      <w:r w:rsidR="00FF64F6">
        <w:t>sha</w:t>
      </w:r>
      <w:r w:rsidR="00663D7D">
        <w:t xml:space="preserve">ll be given to persons who have a local connection to Neath Port Talbot. </w:t>
      </w:r>
    </w:p>
    <w:p w14:paraId="7CCE8845" w14:textId="77777777" w:rsidR="00E43041" w:rsidRDefault="00663D7D">
      <w:pPr>
        <w:spacing w:after="0" w:line="259" w:lineRule="auto"/>
        <w:ind w:left="1428" w:right="0" w:firstLine="0"/>
        <w:jc w:val="left"/>
      </w:pPr>
      <w:r>
        <w:t xml:space="preserve"> </w:t>
      </w:r>
    </w:p>
    <w:p w14:paraId="1A4EC185" w14:textId="62BBB8C0" w:rsidR="00E43041" w:rsidRDefault="00621C96">
      <w:pPr>
        <w:ind w:left="2157" w:right="122" w:hanging="732"/>
      </w:pPr>
      <w:r>
        <w:t>4</w:t>
      </w:r>
      <w:r w:rsidR="00663D7D">
        <w:t>.11.</w:t>
      </w:r>
      <w:r w:rsidR="00A66E44">
        <w:t>2 For the purposes of the</w:t>
      </w:r>
      <w:r w:rsidR="00663D7D">
        <w:t xml:space="preserve"> Lettings Policy a ’Local Connection’ is defined as follows:</w:t>
      </w:r>
    </w:p>
    <w:p w14:paraId="5A62C7EF" w14:textId="77777777" w:rsidR="00E43041" w:rsidRDefault="00663D7D">
      <w:pPr>
        <w:spacing w:after="0" w:line="259" w:lineRule="auto"/>
        <w:ind w:left="1428" w:right="0" w:firstLine="0"/>
        <w:jc w:val="left"/>
      </w:pPr>
      <w:r>
        <w:t xml:space="preserve"> </w:t>
      </w:r>
    </w:p>
    <w:p w14:paraId="1A9CF3A5" w14:textId="5FE32B74" w:rsidR="00E43041" w:rsidRPr="00BB0929" w:rsidRDefault="00663D7D" w:rsidP="00026970">
      <w:pPr>
        <w:pStyle w:val="ListParagraph"/>
        <w:numPr>
          <w:ilvl w:val="0"/>
          <w:numId w:val="46"/>
        </w:numPr>
        <w:ind w:right="122"/>
        <w:rPr>
          <w:color w:val="FF0000"/>
        </w:rPr>
      </w:pPr>
      <w:r>
        <w:t>An applicant or a member of their household currently lives in the County Borough</w:t>
      </w:r>
      <w:r w:rsidR="00E66138">
        <w:t>.</w:t>
      </w:r>
      <w:r w:rsidR="002F2049">
        <w:t xml:space="preserve"> </w:t>
      </w:r>
      <w:r w:rsidR="008A7CF9">
        <w:t xml:space="preserve"> </w:t>
      </w:r>
    </w:p>
    <w:p w14:paraId="123BAFED" w14:textId="54573BD6" w:rsidR="00E43041" w:rsidRDefault="00663D7D" w:rsidP="00026970">
      <w:pPr>
        <w:pStyle w:val="ListParagraph"/>
        <w:numPr>
          <w:ilvl w:val="0"/>
          <w:numId w:val="46"/>
        </w:numPr>
        <w:ind w:right="122"/>
      </w:pPr>
      <w:r>
        <w:t xml:space="preserve">An applicant or member of their household is employed within the County Borough. This refers to where they work and not where the employer’s Head Office is located.  Employment will only qualify under this section if it is permanent or </w:t>
      </w:r>
      <w:r w:rsidR="003316CA">
        <w:t>long-term</w:t>
      </w:r>
      <w:r>
        <w:t xml:space="preserve"> work and for a minimum of 15 hours every week</w:t>
      </w:r>
      <w:r w:rsidR="00E66138">
        <w:t>.</w:t>
      </w:r>
      <w:r>
        <w:t xml:space="preserve"> </w:t>
      </w:r>
    </w:p>
    <w:p w14:paraId="16D8C64E" w14:textId="2906ED30" w:rsidR="00E43041" w:rsidRDefault="00663D7D" w:rsidP="00026970">
      <w:pPr>
        <w:pStyle w:val="ListParagraph"/>
        <w:numPr>
          <w:ilvl w:val="0"/>
          <w:numId w:val="46"/>
        </w:numPr>
        <w:ind w:right="122"/>
      </w:pPr>
      <w:r>
        <w:t xml:space="preserve">An applicant or member of their household has a close relative (mother, father, brother, </w:t>
      </w:r>
      <w:proofErr w:type="gramStart"/>
      <w:r>
        <w:t>sister</w:t>
      </w:r>
      <w:proofErr w:type="gramEnd"/>
      <w:r>
        <w:t xml:space="preserve"> or adult child) who live</w:t>
      </w:r>
      <w:r w:rsidR="003B14B9">
        <w:t>s</w:t>
      </w:r>
      <w:r>
        <w:t xml:space="preserve"> in the County Borough and ha</w:t>
      </w:r>
      <w:r w:rsidR="003B14B9">
        <w:t>s</w:t>
      </w:r>
      <w:r>
        <w:t xml:space="preserve"> done so for the past five years on a continuous basis</w:t>
      </w:r>
      <w:r w:rsidR="00E66138">
        <w:t>.</w:t>
      </w:r>
      <w:r>
        <w:t xml:space="preserve"> </w:t>
      </w:r>
    </w:p>
    <w:p w14:paraId="153C6273" w14:textId="6CE05AB9" w:rsidR="00E43041" w:rsidRDefault="00663D7D" w:rsidP="00026970">
      <w:pPr>
        <w:pStyle w:val="ListParagraph"/>
        <w:numPr>
          <w:ilvl w:val="0"/>
          <w:numId w:val="46"/>
        </w:numPr>
        <w:ind w:right="122"/>
      </w:pPr>
      <w:r>
        <w:t>The applicant has just been or is about to be discharged from the British Armed Forces and</w:t>
      </w:r>
      <w:r w:rsidR="00E66138">
        <w:t xml:space="preserve"> </w:t>
      </w:r>
      <w:r w:rsidR="00AC506E">
        <w:t xml:space="preserve">who </w:t>
      </w:r>
      <w:r>
        <w:t>lived in the County Borough immediately before joining the Armed Forces</w:t>
      </w:r>
      <w:r w:rsidR="00E66138">
        <w:t>.</w:t>
      </w:r>
      <w:r>
        <w:t xml:space="preserve"> </w:t>
      </w:r>
    </w:p>
    <w:p w14:paraId="48998D86" w14:textId="10948149" w:rsidR="00E43041" w:rsidRDefault="00663D7D" w:rsidP="00026970">
      <w:pPr>
        <w:pStyle w:val="ListParagraph"/>
        <w:numPr>
          <w:ilvl w:val="0"/>
          <w:numId w:val="46"/>
        </w:numPr>
        <w:ind w:right="122"/>
      </w:pPr>
      <w:r>
        <w:t xml:space="preserve">The applicant has special circumstances, such as medical or support services that are only available in the </w:t>
      </w:r>
      <w:r w:rsidR="003B14B9">
        <w:t>County Borough</w:t>
      </w:r>
      <w:r w:rsidR="00E66138">
        <w:t>.</w:t>
      </w:r>
      <w:r>
        <w:t xml:space="preserve"> Cases of this nature are considered to have a local connection on exceptional grounds</w:t>
      </w:r>
      <w:r w:rsidR="00E66138">
        <w:t>.</w:t>
      </w:r>
      <w:r>
        <w:t xml:space="preserve"> </w:t>
      </w:r>
    </w:p>
    <w:p w14:paraId="45D72CEA" w14:textId="4FD621CB" w:rsidR="00E43041" w:rsidRDefault="00663D7D" w:rsidP="00026970">
      <w:pPr>
        <w:pStyle w:val="ListParagraph"/>
        <w:numPr>
          <w:ilvl w:val="0"/>
          <w:numId w:val="46"/>
        </w:numPr>
        <w:ind w:right="122"/>
      </w:pPr>
      <w:r>
        <w:t xml:space="preserve">Where the applicant is a serving member of the Armed Forces then they, and other persons who normally live with them as part of their household, </w:t>
      </w:r>
      <w:r>
        <w:lastRenderedPageBreak/>
        <w:t xml:space="preserve">do establish a local connection with </w:t>
      </w:r>
      <w:r w:rsidR="003B14B9">
        <w:t>the County Borough</w:t>
      </w:r>
      <w:r>
        <w:t xml:space="preserve"> by virtue of serving, or having served, there while in the forces. </w:t>
      </w:r>
    </w:p>
    <w:p w14:paraId="6AE2E1AD" w14:textId="77777777" w:rsidR="00E43041" w:rsidRDefault="00663D7D">
      <w:pPr>
        <w:spacing w:after="0" w:line="259" w:lineRule="auto"/>
        <w:ind w:left="2880" w:right="0" w:firstLine="0"/>
        <w:jc w:val="left"/>
      </w:pPr>
      <w:r>
        <w:t xml:space="preserve"> </w:t>
      </w:r>
    </w:p>
    <w:p w14:paraId="1CF88D6E" w14:textId="23E3025E" w:rsidR="00E43041" w:rsidRDefault="00621C96" w:rsidP="002B646D">
      <w:pPr>
        <w:ind w:left="2145" w:right="122" w:hanging="720"/>
      </w:pPr>
      <w:r>
        <w:t>4</w:t>
      </w:r>
      <w:r w:rsidR="00663D7D">
        <w:t xml:space="preserve">.11.3 An applicant who applies under ‘No Fixed Abode’ will need to prove a local connection to the </w:t>
      </w:r>
      <w:r w:rsidR="003B14B9">
        <w:t>County Borough</w:t>
      </w:r>
      <w:r w:rsidR="00663D7D">
        <w:t xml:space="preserve">.  If they cannot do </w:t>
      </w:r>
      <w:proofErr w:type="gramStart"/>
      <w:r w:rsidR="00663D7D">
        <w:t>this</w:t>
      </w:r>
      <w:proofErr w:type="gramEnd"/>
      <w:r w:rsidR="00663D7D">
        <w:t xml:space="preserve"> they will be placed in the </w:t>
      </w:r>
      <w:r w:rsidR="00663D7D" w:rsidRPr="0009125E">
        <w:rPr>
          <w:color w:val="auto"/>
        </w:rPr>
        <w:t xml:space="preserve">Bronze Band. </w:t>
      </w:r>
    </w:p>
    <w:p w14:paraId="065677E0" w14:textId="77777777" w:rsidR="00E43041" w:rsidRDefault="00663D7D">
      <w:pPr>
        <w:spacing w:after="0" w:line="259" w:lineRule="auto"/>
        <w:ind w:left="1440" w:right="0" w:firstLine="0"/>
        <w:jc w:val="left"/>
      </w:pPr>
      <w:r>
        <w:t xml:space="preserve"> </w:t>
      </w:r>
    </w:p>
    <w:p w14:paraId="3E4187B8" w14:textId="7605548E" w:rsidR="00E43041" w:rsidRDefault="00621C96">
      <w:pPr>
        <w:ind w:left="2145" w:right="122" w:hanging="720"/>
      </w:pPr>
      <w:r>
        <w:t>4</w:t>
      </w:r>
      <w:r w:rsidR="00663D7D">
        <w:t xml:space="preserve">.11.4 </w:t>
      </w:r>
      <w:r w:rsidR="005D0A88">
        <w:t xml:space="preserve">Where </w:t>
      </w:r>
      <w:r w:rsidR="00663D7D">
        <w:t>an applicant</w:t>
      </w:r>
      <w:r w:rsidR="00135002">
        <w:t xml:space="preserve"> (other than an applicant at risk of domestic abuse – as defined in Section 58 of the HWA)</w:t>
      </w:r>
      <w:r w:rsidR="00663D7D">
        <w:t xml:space="preserve"> ha</w:t>
      </w:r>
      <w:r w:rsidR="00AC506E">
        <w:t>s</w:t>
      </w:r>
      <w:r w:rsidR="00663D7D">
        <w:t xml:space="preserve"> no local connection to </w:t>
      </w:r>
      <w:r w:rsidR="00973378">
        <w:t xml:space="preserve">the </w:t>
      </w:r>
      <w:r w:rsidR="003B14B9">
        <w:t>County Borough</w:t>
      </w:r>
      <w:r w:rsidR="00663D7D">
        <w:t xml:space="preserve"> they </w:t>
      </w:r>
      <w:r w:rsidR="00FF64F6">
        <w:t>sha</w:t>
      </w:r>
      <w:r w:rsidR="00663D7D">
        <w:t xml:space="preserve">ll be placed in the </w:t>
      </w:r>
      <w:r w:rsidR="00663D7D" w:rsidRPr="0009125E">
        <w:rPr>
          <w:color w:val="auto"/>
        </w:rPr>
        <w:t>Bronze Band</w:t>
      </w:r>
      <w:r w:rsidR="00663D7D">
        <w:t xml:space="preserve">. If an applicant has a health or welfare need which does not require a move solely to the </w:t>
      </w:r>
      <w:r w:rsidR="005D0A88">
        <w:t xml:space="preserve">County </w:t>
      </w:r>
      <w:proofErr w:type="gramStart"/>
      <w:r w:rsidR="005D0A88">
        <w:t>Borough</w:t>
      </w:r>
      <w:proofErr w:type="gramEnd"/>
      <w:r w:rsidR="00663D7D">
        <w:t xml:space="preserve"> they will remain in the </w:t>
      </w:r>
      <w:r w:rsidR="00663D7D" w:rsidRPr="0009125E">
        <w:rPr>
          <w:color w:val="auto"/>
        </w:rPr>
        <w:t xml:space="preserve">Bronze Band </w:t>
      </w:r>
      <w:r w:rsidR="00663D7D">
        <w:t xml:space="preserve">and advised to contact their own Local Authority for assistance. </w:t>
      </w:r>
    </w:p>
    <w:p w14:paraId="5E5C0782" w14:textId="77777777" w:rsidR="00135002" w:rsidRDefault="00135002">
      <w:pPr>
        <w:ind w:left="2145" w:right="122" w:hanging="720"/>
      </w:pPr>
    </w:p>
    <w:p w14:paraId="7262EF05" w14:textId="1DB4127F" w:rsidR="00135002" w:rsidRDefault="00135002">
      <w:pPr>
        <w:ind w:left="2145" w:right="122" w:hanging="720"/>
      </w:pPr>
      <w:r>
        <w:t xml:space="preserve">4.11.5 Where an applicant is assessed as at risk of domestic abuse (as defined in Section 58 of the HWA) and has no local connection to the County Borough they will be placed in the Urgent </w:t>
      </w:r>
      <w:r w:rsidR="00F31F8D">
        <w:t xml:space="preserve">or Gold </w:t>
      </w:r>
      <w:r>
        <w:t>Band in accordance with the Council's duty under the HWA.</w:t>
      </w:r>
    </w:p>
    <w:p w14:paraId="73007249" w14:textId="77777777" w:rsidR="00E43041" w:rsidRDefault="00663D7D">
      <w:pPr>
        <w:spacing w:after="0" w:line="259" w:lineRule="auto"/>
        <w:ind w:left="1440" w:right="0" w:firstLine="0"/>
        <w:jc w:val="left"/>
      </w:pPr>
      <w:r>
        <w:t xml:space="preserve"> </w:t>
      </w:r>
    </w:p>
    <w:p w14:paraId="732D4F8E" w14:textId="1AE9047B" w:rsidR="00E43041" w:rsidRDefault="00621C96">
      <w:pPr>
        <w:pStyle w:val="Heading2"/>
        <w:ind w:left="727"/>
      </w:pPr>
      <w:bookmarkStart w:id="18" w:name="_Toc130054437"/>
      <w:r w:rsidRPr="00BB0929">
        <w:rPr>
          <w:b w:val="0"/>
        </w:rPr>
        <w:t>4</w:t>
      </w:r>
      <w:r w:rsidR="00663D7D" w:rsidRPr="00BB0929">
        <w:rPr>
          <w:b w:val="0"/>
        </w:rPr>
        <w:t>.12</w:t>
      </w:r>
      <w:r w:rsidR="00663D7D">
        <w:t xml:space="preserve"> </w:t>
      </w:r>
      <w:r w:rsidR="00BB0929">
        <w:tab/>
      </w:r>
      <w:r w:rsidR="00663D7D">
        <w:t xml:space="preserve">Cancelling an </w:t>
      </w:r>
      <w:proofErr w:type="gramStart"/>
      <w:r w:rsidR="00663D7D">
        <w:t>Application</w:t>
      </w:r>
      <w:bookmarkEnd w:id="18"/>
      <w:proofErr w:type="gramEnd"/>
      <w:r w:rsidR="00663D7D">
        <w:t xml:space="preserve"> </w:t>
      </w:r>
    </w:p>
    <w:p w14:paraId="2C51F04D" w14:textId="77777777" w:rsidR="00E43041" w:rsidRDefault="00663D7D">
      <w:pPr>
        <w:spacing w:after="0" w:line="259" w:lineRule="auto"/>
        <w:ind w:left="1428" w:right="0" w:firstLine="0"/>
        <w:jc w:val="left"/>
      </w:pPr>
      <w:r>
        <w:t xml:space="preserve"> </w:t>
      </w:r>
    </w:p>
    <w:p w14:paraId="5E7C7B3C" w14:textId="34746D81" w:rsidR="00E43041" w:rsidRDefault="00663D7D" w:rsidP="00076E2C">
      <w:pPr>
        <w:ind w:left="1440" w:right="122"/>
      </w:pPr>
      <w:r>
        <w:t xml:space="preserve">An application may be cancelled for one or </w:t>
      </w:r>
      <w:r w:rsidR="005A7186">
        <w:t xml:space="preserve">more </w:t>
      </w:r>
      <w:r w:rsidR="00076E2C">
        <w:t>reasons. Examples follow but this is not an exhaustive list.</w:t>
      </w:r>
    </w:p>
    <w:p w14:paraId="68908EA7" w14:textId="77777777" w:rsidR="00E43041" w:rsidRDefault="00663D7D">
      <w:pPr>
        <w:spacing w:after="0" w:line="259" w:lineRule="auto"/>
        <w:ind w:left="1428" w:right="0" w:firstLine="0"/>
        <w:jc w:val="left"/>
      </w:pPr>
      <w:r>
        <w:t xml:space="preserve"> </w:t>
      </w:r>
    </w:p>
    <w:p w14:paraId="0CBD7F0D" w14:textId="12F8C8C5" w:rsidR="00E43041" w:rsidRPr="003316CA" w:rsidRDefault="00663D7D" w:rsidP="00026970">
      <w:pPr>
        <w:pStyle w:val="ListParagraph"/>
        <w:numPr>
          <w:ilvl w:val="0"/>
          <w:numId w:val="47"/>
        </w:numPr>
        <w:ind w:right="122"/>
        <w:rPr>
          <w:i/>
        </w:rPr>
      </w:pPr>
      <w:r w:rsidRPr="003316CA">
        <w:rPr>
          <w:i/>
        </w:rPr>
        <w:t>An applicant requests that their application is cancelled</w:t>
      </w:r>
      <w:r w:rsidR="00E71D14" w:rsidRPr="003316CA">
        <w:rPr>
          <w:i/>
        </w:rPr>
        <w:t>.</w:t>
      </w:r>
      <w:r w:rsidRPr="003316CA">
        <w:rPr>
          <w:i/>
        </w:rPr>
        <w:t xml:space="preserve"> </w:t>
      </w:r>
    </w:p>
    <w:p w14:paraId="5CBFDC27" w14:textId="309F7DFB" w:rsidR="00E43041" w:rsidRPr="003316CA" w:rsidRDefault="00663D7D" w:rsidP="00026970">
      <w:pPr>
        <w:pStyle w:val="ListParagraph"/>
        <w:numPr>
          <w:ilvl w:val="0"/>
          <w:numId w:val="47"/>
        </w:numPr>
        <w:ind w:right="122"/>
        <w:rPr>
          <w:i/>
        </w:rPr>
      </w:pPr>
      <w:r w:rsidRPr="003316CA">
        <w:rPr>
          <w:i/>
        </w:rPr>
        <w:t xml:space="preserve">An applicant accepts </w:t>
      </w:r>
      <w:r w:rsidR="00425D3D" w:rsidRPr="003316CA">
        <w:rPr>
          <w:i/>
        </w:rPr>
        <w:t>an allocation through the</w:t>
      </w:r>
      <w:r w:rsidRPr="003316CA">
        <w:rPr>
          <w:i/>
        </w:rPr>
        <w:t xml:space="preserve"> Lettings Policy</w:t>
      </w:r>
      <w:r w:rsidR="00E71D14" w:rsidRPr="003316CA">
        <w:rPr>
          <w:i/>
        </w:rPr>
        <w:t>.</w:t>
      </w:r>
      <w:r w:rsidRPr="003316CA">
        <w:rPr>
          <w:i/>
        </w:rPr>
        <w:t xml:space="preserve"> </w:t>
      </w:r>
    </w:p>
    <w:p w14:paraId="476DBA7B" w14:textId="6262B654" w:rsidR="00E43041" w:rsidRPr="003316CA" w:rsidRDefault="00663D7D" w:rsidP="00026970">
      <w:pPr>
        <w:pStyle w:val="ListParagraph"/>
        <w:numPr>
          <w:ilvl w:val="0"/>
          <w:numId w:val="47"/>
        </w:numPr>
        <w:ind w:right="122"/>
        <w:rPr>
          <w:i/>
        </w:rPr>
      </w:pPr>
      <w:r w:rsidRPr="003316CA">
        <w:rPr>
          <w:i/>
        </w:rPr>
        <w:t>There is a change in the applicant’s circumstances that makes them ineligible</w:t>
      </w:r>
      <w:r w:rsidR="00E71D14" w:rsidRPr="003316CA">
        <w:rPr>
          <w:i/>
        </w:rPr>
        <w:t>.</w:t>
      </w:r>
      <w:r w:rsidRPr="003316CA">
        <w:rPr>
          <w:i/>
        </w:rPr>
        <w:t xml:space="preserve"> </w:t>
      </w:r>
    </w:p>
    <w:p w14:paraId="5797D341" w14:textId="6D78CEFD" w:rsidR="00E43041" w:rsidRPr="003316CA" w:rsidRDefault="00663D7D" w:rsidP="00026970">
      <w:pPr>
        <w:pStyle w:val="ListParagraph"/>
        <w:numPr>
          <w:ilvl w:val="0"/>
          <w:numId w:val="47"/>
        </w:numPr>
        <w:ind w:right="122"/>
        <w:rPr>
          <w:i/>
        </w:rPr>
      </w:pPr>
      <w:r w:rsidRPr="003316CA">
        <w:rPr>
          <w:i/>
        </w:rPr>
        <w:t xml:space="preserve">An applicant fails to respond to a review of </w:t>
      </w:r>
      <w:r w:rsidR="00D37AF0" w:rsidRPr="003316CA">
        <w:rPr>
          <w:i/>
        </w:rPr>
        <w:t>their application</w:t>
      </w:r>
      <w:r w:rsidR="00E71D14" w:rsidRPr="003316CA">
        <w:rPr>
          <w:i/>
        </w:rPr>
        <w:t>.</w:t>
      </w:r>
    </w:p>
    <w:p w14:paraId="769044E5" w14:textId="56336FA2" w:rsidR="00E43041" w:rsidRPr="003316CA" w:rsidRDefault="00663D7D" w:rsidP="00026970">
      <w:pPr>
        <w:pStyle w:val="ListParagraph"/>
        <w:numPr>
          <w:ilvl w:val="0"/>
          <w:numId w:val="47"/>
        </w:numPr>
        <w:ind w:right="122"/>
        <w:rPr>
          <w:i/>
        </w:rPr>
      </w:pPr>
      <w:r w:rsidRPr="003316CA">
        <w:rPr>
          <w:i/>
        </w:rPr>
        <w:t>An applicant is found guilty of providing false or misleading information that is serious enough to remove their a</w:t>
      </w:r>
      <w:r w:rsidR="00425D3D" w:rsidRPr="003316CA">
        <w:rPr>
          <w:i/>
        </w:rPr>
        <w:t>pplication from the Housing Register</w:t>
      </w:r>
      <w:r w:rsidR="00E71D14" w:rsidRPr="003316CA">
        <w:rPr>
          <w:i/>
        </w:rPr>
        <w:t>.</w:t>
      </w:r>
      <w:r w:rsidRPr="003316CA">
        <w:rPr>
          <w:i/>
        </w:rPr>
        <w:t xml:space="preserve"> </w:t>
      </w:r>
    </w:p>
    <w:p w14:paraId="17AFEEB1" w14:textId="551E2CFF" w:rsidR="00425D3D" w:rsidRPr="003316CA" w:rsidRDefault="00425D3D" w:rsidP="00026970">
      <w:pPr>
        <w:pStyle w:val="ListParagraph"/>
        <w:numPr>
          <w:ilvl w:val="0"/>
          <w:numId w:val="47"/>
        </w:numPr>
        <w:ind w:right="122"/>
        <w:rPr>
          <w:i/>
          <w:color w:val="auto"/>
        </w:rPr>
      </w:pPr>
      <w:r w:rsidRPr="003316CA">
        <w:rPr>
          <w:i/>
          <w:color w:val="auto"/>
        </w:rPr>
        <w:t xml:space="preserve">An applicant with a housing need </w:t>
      </w:r>
      <w:r w:rsidR="00637503" w:rsidRPr="003316CA">
        <w:rPr>
          <w:i/>
          <w:color w:val="auto"/>
        </w:rPr>
        <w:t xml:space="preserve">who has not bid </w:t>
      </w:r>
      <w:r w:rsidRPr="003316CA">
        <w:rPr>
          <w:i/>
          <w:color w:val="auto"/>
        </w:rPr>
        <w:t xml:space="preserve">for suitable properties </w:t>
      </w:r>
      <w:r w:rsidR="00D37AF0" w:rsidRPr="003316CA">
        <w:rPr>
          <w:i/>
          <w:color w:val="auto"/>
        </w:rPr>
        <w:t xml:space="preserve">in their area of choice for </w:t>
      </w:r>
      <w:r w:rsidR="00637503" w:rsidRPr="003316CA">
        <w:rPr>
          <w:i/>
          <w:color w:val="auto"/>
        </w:rPr>
        <w:t>6 months or more</w:t>
      </w:r>
      <w:r w:rsidR="00E71D14" w:rsidRPr="003316CA">
        <w:rPr>
          <w:i/>
          <w:color w:val="auto"/>
        </w:rPr>
        <w:t>.</w:t>
      </w:r>
    </w:p>
    <w:p w14:paraId="5364CC8C" w14:textId="58708A9C" w:rsidR="00425D3D" w:rsidRPr="003316CA" w:rsidRDefault="00425D3D" w:rsidP="00026970">
      <w:pPr>
        <w:pStyle w:val="ListParagraph"/>
        <w:numPr>
          <w:ilvl w:val="0"/>
          <w:numId w:val="47"/>
        </w:numPr>
        <w:ind w:right="122"/>
        <w:rPr>
          <w:i/>
          <w:color w:val="auto"/>
        </w:rPr>
      </w:pPr>
      <w:r w:rsidRPr="003316CA">
        <w:rPr>
          <w:i/>
          <w:color w:val="auto"/>
        </w:rPr>
        <w:t>Applicants who bid or are subject to direct bids and who fail to respond to potential offers of accommodation</w:t>
      </w:r>
      <w:r w:rsidR="00424D6F" w:rsidRPr="003316CA">
        <w:rPr>
          <w:i/>
          <w:color w:val="auto"/>
        </w:rPr>
        <w:t xml:space="preserve"> (</w:t>
      </w:r>
      <w:r w:rsidR="00F52CF2" w:rsidRPr="003316CA">
        <w:rPr>
          <w:b/>
          <w:i/>
          <w:color w:val="auto"/>
        </w:rPr>
        <w:t>S</w:t>
      </w:r>
      <w:r w:rsidR="000C2126" w:rsidRPr="003316CA">
        <w:rPr>
          <w:b/>
          <w:i/>
          <w:color w:val="auto"/>
        </w:rPr>
        <w:t>ection 8.3</w:t>
      </w:r>
      <w:r w:rsidR="00424D6F" w:rsidRPr="003316CA">
        <w:rPr>
          <w:i/>
          <w:color w:val="auto"/>
        </w:rPr>
        <w:t>)</w:t>
      </w:r>
      <w:r w:rsidR="00E71D14" w:rsidRPr="003316CA">
        <w:rPr>
          <w:i/>
          <w:color w:val="auto"/>
        </w:rPr>
        <w:t>.</w:t>
      </w:r>
    </w:p>
    <w:p w14:paraId="5D08054D" w14:textId="25498C4D" w:rsidR="00592142" w:rsidRPr="003316CA" w:rsidRDefault="00592142" w:rsidP="00026970">
      <w:pPr>
        <w:pStyle w:val="ListParagraph"/>
        <w:numPr>
          <w:ilvl w:val="0"/>
          <w:numId w:val="47"/>
        </w:numPr>
        <w:ind w:right="122"/>
        <w:rPr>
          <w:i/>
          <w:color w:val="auto"/>
        </w:rPr>
      </w:pPr>
      <w:r w:rsidRPr="003316CA">
        <w:rPr>
          <w:i/>
          <w:color w:val="auto"/>
        </w:rPr>
        <w:t xml:space="preserve">Where </w:t>
      </w:r>
      <w:r w:rsidR="003B14B9" w:rsidRPr="003316CA">
        <w:rPr>
          <w:i/>
          <w:color w:val="auto"/>
        </w:rPr>
        <w:t xml:space="preserve">the </w:t>
      </w:r>
      <w:r w:rsidRPr="003316CA">
        <w:rPr>
          <w:i/>
          <w:color w:val="auto"/>
        </w:rPr>
        <w:t>Council</w:t>
      </w:r>
      <w:r w:rsidR="003B14B9" w:rsidRPr="003316CA">
        <w:rPr>
          <w:i/>
          <w:color w:val="auto"/>
        </w:rPr>
        <w:t>'s</w:t>
      </w:r>
      <w:r w:rsidRPr="003316CA">
        <w:rPr>
          <w:i/>
          <w:color w:val="auto"/>
        </w:rPr>
        <w:t xml:space="preserve"> Housing Options Team close</w:t>
      </w:r>
      <w:r w:rsidR="003B14B9" w:rsidRPr="003316CA">
        <w:rPr>
          <w:i/>
          <w:color w:val="auto"/>
        </w:rPr>
        <w:t xml:space="preserve">s the </w:t>
      </w:r>
      <w:r w:rsidR="003316CA" w:rsidRPr="003316CA">
        <w:rPr>
          <w:i/>
          <w:color w:val="auto"/>
        </w:rPr>
        <w:t>application,</w:t>
      </w:r>
      <w:r w:rsidR="00D8555C" w:rsidRPr="003316CA">
        <w:rPr>
          <w:i/>
          <w:color w:val="auto"/>
        </w:rPr>
        <w:t xml:space="preserve"> it must send its </w:t>
      </w:r>
      <w:r w:rsidRPr="003316CA">
        <w:rPr>
          <w:i/>
          <w:color w:val="auto"/>
        </w:rPr>
        <w:t xml:space="preserve">reasons for </w:t>
      </w:r>
      <w:r w:rsidR="00D8555C" w:rsidRPr="003316CA">
        <w:rPr>
          <w:i/>
          <w:color w:val="auto"/>
        </w:rPr>
        <w:t xml:space="preserve">doing so </w:t>
      </w:r>
      <w:r w:rsidRPr="003316CA">
        <w:rPr>
          <w:i/>
          <w:color w:val="auto"/>
        </w:rPr>
        <w:t xml:space="preserve">to Tai </w:t>
      </w:r>
      <w:proofErr w:type="spellStart"/>
      <w:r w:rsidRPr="003316CA">
        <w:rPr>
          <w:i/>
          <w:color w:val="auto"/>
        </w:rPr>
        <w:t>Tarian</w:t>
      </w:r>
      <w:proofErr w:type="spellEnd"/>
      <w:r w:rsidRPr="003316CA">
        <w:rPr>
          <w:i/>
          <w:color w:val="auto"/>
        </w:rPr>
        <w:t>.</w:t>
      </w:r>
    </w:p>
    <w:p w14:paraId="17C05123" w14:textId="28AC7FF4" w:rsidR="00E43041" w:rsidRPr="003316CA" w:rsidRDefault="00663D7D" w:rsidP="00026970">
      <w:pPr>
        <w:pStyle w:val="ListParagraph"/>
        <w:numPr>
          <w:ilvl w:val="0"/>
          <w:numId w:val="47"/>
        </w:numPr>
        <w:spacing w:after="3" w:line="244" w:lineRule="auto"/>
        <w:ind w:right="122"/>
        <w:rPr>
          <w:i/>
          <w:color w:val="auto"/>
        </w:rPr>
      </w:pPr>
      <w:r w:rsidRPr="003316CA">
        <w:rPr>
          <w:i/>
          <w:color w:val="auto"/>
        </w:rPr>
        <w:t>An applicant has been re-housed in a</w:t>
      </w:r>
      <w:r w:rsidR="003316CA" w:rsidRPr="003316CA">
        <w:rPr>
          <w:i/>
          <w:color w:val="auto"/>
        </w:rPr>
        <w:t>n occupation contract</w:t>
      </w:r>
      <w:r w:rsidR="003316CA">
        <w:rPr>
          <w:i/>
          <w:color w:val="auto"/>
        </w:rPr>
        <w:t xml:space="preserve"> </w:t>
      </w:r>
      <w:r w:rsidRPr="003316CA">
        <w:rPr>
          <w:i/>
          <w:color w:val="auto"/>
        </w:rPr>
        <w:t>(including a</w:t>
      </w:r>
      <w:r w:rsidR="003316CA" w:rsidRPr="003316CA">
        <w:rPr>
          <w:i/>
          <w:color w:val="auto"/>
        </w:rPr>
        <w:t>n Introductory Standard Contract</w:t>
      </w:r>
      <w:r w:rsidRPr="003316CA">
        <w:rPr>
          <w:i/>
          <w:color w:val="auto"/>
        </w:rPr>
        <w:t>)</w:t>
      </w:r>
      <w:r w:rsidR="003B14B9" w:rsidRPr="003316CA">
        <w:rPr>
          <w:i/>
          <w:color w:val="auto"/>
        </w:rPr>
        <w:t xml:space="preserve"> </w:t>
      </w:r>
      <w:r w:rsidRPr="003316CA">
        <w:rPr>
          <w:i/>
          <w:color w:val="auto"/>
        </w:rPr>
        <w:t xml:space="preserve">by another </w:t>
      </w:r>
      <w:r w:rsidR="00B07D43" w:rsidRPr="003316CA">
        <w:rPr>
          <w:i/>
          <w:color w:val="auto"/>
        </w:rPr>
        <w:t xml:space="preserve">or </w:t>
      </w:r>
      <w:r w:rsidR="001A4C36" w:rsidRPr="003316CA">
        <w:rPr>
          <w:i/>
          <w:color w:val="auto"/>
        </w:rPr>
        <w:t>community landlord</w:t>
      </w:r>
      <w:r w:rsidRPr="003316CA">
        <w:rPr>
          <w:i/>
          <w:color w:val="auto"/>
        </w:rPr>
        <w:t xml:space="preserve"> in or outside the </w:t>
      </w:r>
      <w:r w:rsidR="003B14B9" w:rsidRPr="003316CA">
        <w:rPr>
          <w:i/>
          <w:color w:val="auto"/>
        </w:rPr>
        <w:t>County Borough</w:t>
      </w:r>
      <w:r w:rsidR="003316CA" w:rsidRPr="003316CA">
        <w:rPr>
          <w:i/>
          <w:color w:val="auto"/>
        </w:rPr>
        <w:t xml:space="preserve"> or under a secure or assured tenancy (including a starter tenancy) by a RP or Local Authority in England.</w:t>
      </w:r>
      <w:r w:rsidRPr="003316CA">
        <w:rPr>
          <w:i/>
          <w:color w:val="auto"/>
        </w:rPr>
        <w:t xml:space="preserve"> </w:t>
      </w:r>
    </w:p>
    <w:p w14:paraId="47F57059" w14:textId="1A3991B4" w:rsidR="00E43041" w:rsidRPr="003316CA" w:rsidRDefault="00663D7D" w:rsidP="00026970">
      <w:pPr>
        <w:pStyle w:val="ListParagraph"/>
        <w:numPr>
          <w:ilvl w:val="0"/>
          <w:numId w:val="47"/>
        </w:numPr>
        <w:ind w:right="122"/>
        <w:rPr>
          <w:i/>
          <w:color w:val="auto"/>
        </w:rPr>
      </w:pPr>
      <w:r w:rsidRPr="003316CA">
        <w:rPr>
          <w:i/>
          <w:color w:val="auto"/>
        </w:rPr>
        <w:t xml:space="preserve">An applicant who is already a </w:t>
      </w:r>
      <w:r w:rsidR="001A4C36" w:rsidRPr="003316CA">
        <w:rPr>
          <w:i/>
          <w:color w:val="auto"/>
        </w:rPr>
        <w:t>secure contract-holder</w:t>
      </w:r>
      <w:r w:rsidR="003316CA" w:rsidRPr="003316CA">
        <w:rPr>
          <w:i/>
          <w:color w:val="auto"/>
        </w:rPr>
        <w:t xml:space="preserve"> of a community landlord (or an assured tenant of a RP or Local Authority in England)</w:t>
      </w:r>
      <w:r w:rsidR="000A48B9" w:rsidRPr="003316CA">
        <w:rPr>
          <w:i/>
          <w:color w:val="auto"/>
        </w:rPr>
        <w:t xml:space="preserve"> </w:t>
      </w:r>
      <w:r w:rsidRPr="003316CA">
        <w:rPr>
          <w:i/>
          <w:color w:val="auto"/>
        </w:rPr>
        <w:t xml:space="preserve">has a </w:t>
      </w:r>
      <w:r w:rsidR="001A4C36" w:rsidRPr="003316CA">
        <w:rPr>
          <w:i/>
          <w:color w:val="auto"/>
        </w:rPr>
        <w:t>transfer with another secure contract-holder</w:t>
      </w:r>
      <w:r w:rsidR="0098157C" w:rsidRPr="003316CA">
        <w:rPr>
          <w:i/>
          <w:color w:val="auto"/>
        </w:rPr>
        <w:t xml:space="preserve"> (or secure</w:t>
      </w:r>
      <w:r w:rsidR="003316CA" w:rsidRPr="003316CA">
        <w:rPr>
          <w:i/>
          <w:color w:val="auto"/>
        </w:rPr>
        <w:t>/assured</w:t>
      </w:r>
      <w:r w:rsidR="0098157C" w:rsidRPr="003316CA">
        <w:rPr>
          <w:i/>
          <w:color w:val="auto"/>
        </w:rPr>
        <w:t xml:space="preserve"> tenant from another part of the UK).</w:t>
      </w:r>
    </w:p>
    <w:p w14:paraId="2DE3EEDC" w14:textId="111ACF38" w:rsidR="00E43041" w:rsidRPr="003316CA" w:rsidRDefault="00663D7D" w:rsidP="00026970">
      <w:pPr>
        <w:pStyle w:val="ListParagraph"/>
        <w:numPr>
          <w:ilvl w:val="0"/>
          <w:numId w:val="47"/>
        </w:numPr>
        <w:ind w:right="122"/>
        <w:rPr>
          <w:i/>
          <w:color w:val="auto"/>
        </w:rPr>
      </w:pPr>
      <w:r w:rsidRPr="003316CA">
        <w:rPr>
          <w:i/>
          <w:color w:val="auto"/>
        </w:rPr>
        <w:t xml:space="preserve">Where an applicant has been excluded under </w:t>
      </w:r>
      <w:r w:rsidR="000C2126" w:rsidRPr="003316CA">
        <w:rPr>
          <w:b/>
          <w:i/>
          <w:color w:val="auto"/>
        </w:rPr>
        <w:t>Section 4.4.3</w:t>
      </w:r>
      <w:r w:rsidRPr="003316CA">
        <w:rPr>
          <w:i/>
          <w:color w:val="auto"/>
        </w:rPr>
        <w:t xml:space="preserve"> due to unreasonable behaviour and they have failed to respond to a review of their </w:t>
      </w:r>
      <w:proofErr w:type="gramStart"/>
      <w:r w:rsidRPr="003316CA">
        <w:rPr>
          <w:i/>
          <w:color w:val="auto"/>
        </w:rPr>
        <w:t>application</w:t>
      </w:r>
      <w:proofErr w:type="gramEnd"/>
      <w:r w:rsidRPr="003316CA">
        <w:rPr>
          <w:i/>
          <w:color w:val="auto"/>
        </w:rPr>
        <w:t xml:space="preserve"> or they have failed to provide evidence of a change in their behaviour which would allow for consideration of eligibility within a reasonable timescale</w:t>
      </w:r>
      <w:r w:rsidR="00E71D14" w:rsidRPr="003316CA">
        <w:rPr>
          <w:i/>
          <w:color w:val="auto"/>
        </w:rPr>
        <w:t>.</w:t>
      </w:r>
      <w:r w:rsidRPr="003316CA">
        <w:rPr>
          <w:i/>
          <w:color w:val="auto"/>
        </w:rPr>
        <w:t xml:space="preserve"> </w:t>
      </w:r>
    </w:p>
    <w:p w14:paraId="1C4F3050" w14:textId="77777777" w:rsidR="00E43041" w:rsidRPr="003316CA" w:rsidRDefault="00663D7D" w:rsidP="00026970">
      <w:pPr>
        <w:pStyle w:val="ListParagraph"/>
        <w:numPr>
          <w:ilvl w:val="0"/>
          <w:numId w:val="47"/>
        </w:numPr>
        <w:ind w:right="122"/>
        <w:rPr>
          <w:i/>
          <w:color w:val="auto"/>
        </w:rPr>
      </w:pPr>
      <w:r w:rsidRPr="003316CA">
        <w:rPr>
          <w:i/>
          <w:color w:val="auto"/>
        </w:rPr>
        <w:t xml:space="preserve">Where a decision has been made under </w:t>
      </w:r>
      <w:r w:rsidR="001D742B" w:rsidRPr="003316CA">
        <w:rPr>
          <w:b/>
          <w:i/>
          <w:color w:val="auto"/>
        </w:rPr>
        <w:t>Section 4.4.2</w:t>
      </w:r>
      <w:r w:rsidRPr="003316CA">
        <w:rPr>
          <w:i/>
          <w:color w:val="auto"/>
        </w:rPr>
        <w:t xml:space="preserve"> that the applicant is ineligible on immigration </w:t>
      </w:r>
      <w:proofErr w:type="gramStart"/>
      <w:r w:rsidRPr="003316CA">
        <w:rPr>
          <w:i/>
          <w:color w:val="auto"/>
        </w:rPr>
        <w:t>grounds</w:t>
      </w:r>
      <w:proofErr w:type="gramEnd"/>
      <w:r w:rsidRPr="003316CA">
        <w:rPr>
          <w:i/>
          <w:color w:val="auto"/>
        </w:rPr>
        <w:t xml:space="preserve"> and they have not asked for a review of that </w:t>
      </w:r>
      <w:r w:rsidRPr="003316CA">
        <w:rPr>
          <w:i/>
          <w:color w:val="auto"/>
        </w:rPr>
        <w:lastRenderedPageBreak/>
        <w:t xml:space="preserve">decision within the time limit or they have asked for a review and the decision has been upheld upon review.  </w:t>
      </w:r>
    </w:p>
    <w:p w14:paraId="24FD1DFE" w14:textId="77777777" w:rsidR="00E43041" w:rsidRPr="00735BB1" w:rsidRDefault="00663D7D">
      <w:pPr>
        <w:spacing w:after="0" w:line="259" w:lineRule="auto"/>
        <w:ind w:left="720" w:right="0" w:firstLine="0"/>
        <w:jc w:val="left"/>
        <w:rPr>
          <w:color w:val="auto"/>
        </w:rPr>
      </w:pPr>
      <w:r w:rsidRPr="00735BB1">
        <w:rPr>
          <w:color w:val="auto"/>
        </w:rPr>
        <w:t xml:space="preserve"> </w:t>
      </w:r>
    </w:p>
    <w:p w14:paraId="1D746434" w14:textId="26A7594D" w:rsidR="00E43041" w:rsidRPr="00735BB1" w:rsidRDefault="00621C96">
      <w:pPr>
        <w:pStyle w:val="Heading2"/>
        <w:ind w:left="727"/>
        <w:rPr>
          <w:color w:val="auto"/>
        </w:rPr>
      </w:pPr>
      <w:bookmarkStart w:id="19" w:name="_Toc130054438"/>
      <w:r w:rsidRPr="00E71D14">
        <w:rPr>
          <w:b w:val="0"/>
          <w:color w:val="auto"/>
        </w:rPr>
        <w:t>4</w:t>
      </w:r>
      <w:r w:rsidR="00663D7D" w:rsidRPr="00E71D14">
        <w:rPr>
          <w:b w:val="0"/>
          <w:color w:val="auto"/>
        </w:rPr>
        <w:t>.13</w:t>
      </w:r>
      <w:r w:rsidR="00663D7D" w:rsidRPr="00735BB1">
        <w:rPr>
          <w:color w:val="auto"/>
        </w:rPr>
        <w:t xml:space="preserve"> </w:t>
      </w:r>
      <w:r w:rsidR="00E71D14">
        <w:rPr>
          <w:color w:val="auto"/>
        </w:rPr>
        <w:tab/>
      </w:r>
      <w:r w:rsidR="00663D7D" w:rsidRPr="00735BB1">
        <w:rPr>
          <w:color w:val="auto"/>
        </w:rPr>
        <w:t>Notification of Decision</w:t>
      </w:r>
      <w:bookmarkEnd w:id="19"/>
      <w:r w:rsidR="00663D7D" w:rsidRPr="00735BB1">
        <w:rPr>
          <w:color w:val="auto"/>
        </w:rPr>
        <w:t xml:space="preserve"> </w:t>
      </w:r>
    </w:p>
    <w:p w14:paraId="1534EAF2" w14:textId="77777777" w:rsidR="00E43041" w:rsidRPr="00735BB1" w:rsidRDefault="00663D7D">
      <w:pPr>
        <w:spacing w:after="0" w:line="259" w:lineRule="auto"/>
        <w:ind w:left="1428" w:right="0" w:firstLine="0"/>
        <w:jc w:val="left"/>
        <w:rPr>
          <w:color w:val="auto"/>
        </w:rPr>
      </w:pPr>
      <w:r w:rsidRPr="00735BB1">
        <w:rPr>
          <w:b/>
          <w:color w:val="auto"/>
        </w:rPr>
        <w:t xml:space="preserve"> </w:t>
      </w:r>
    </w:p>
    <w:p w14:paraId="2A260767" w14:textId="57E079E2" w:rsidR="00E43041" w:rsidRPr="00735BB1" w:rsidRDefault="00621C96" w:rsidP="00F437AE">
      <w:pPr>
        <w:ind w:left="2157" w:right="122" w:hanging="732"/>
        <w:rPr>
          <w:color w:val="auto"/>
        </w:rPr>
      </w:pPr>
      <w:r w:rsidRPr="00735BB1">
        <w:rPr>
          <w:color w:val="auto"/>
        </w:rPr>
        <w:t>4</w:t>
      </w:r>
      <w:r w:rsidR="00E71D14">
        <w:rPr>
          <w:color w:val="auto"/>
        </w:rPr>
        <w:t>.13.1</w:t>
      </w:r>
      <w:r w:rsidR="00E71D14">
        <w:rPr>
          <w:color w:val="auto"/>
        </w:rPr>
        <w:tab/>
      </w:r>
      <w:r w:rsidR="00663D7D" w:rsidRPr="00735BB1">
        <w:rPr>
          <w:color w:val="auto"/>
        </w:rPr>
        <w:t>Following an assessment of their application, if deemed eligible for the scheme, the applic</w:t>
      </w:r>
      <w:r w:rsidR="006E10FF">
        <w:rPr>
          <w:color w:val="auto"/>
        </w:rPr>
        <w:t xml:space="preserve">ant shall be advised </w:t>
      </w:r>
      <w:r w:rsidR="00663D7D" w:rsidRPr="00735BB1">
        <w:rPr>
          <w:color w:val="auto"/>
        </w:rPr>
        <w:t xml:space="preserve">of the outcome which </w:t>
      </w:r>
      <w:r w:rsidR="00EA5C48">
        <w:rPr>
          <w:color w:val="auto"/>
        </w:rPr>
        <w:t xml:space="preserve">shall </w:t>
      </w:r>
      <w:r w:rsidR="00663D7D" w:rsidRPr="00735BB1">
        <w:rPr>
          <w:color w:val="auto"/>
        </w:rPr>
        <w:t>detail the following:</w:t>
      </w:r>
    </w:p>
    <w:p w14:paraId="0FF6CAD2" w14:textId="77777777" w:rsidR="00E43041" w:rsidRPr="00735BB1" w:rsidRDefault="00663D7D">
      <w:pPr>
        <w:spacing w:after="0" w:line="259" w:lineRule="auto"/>
        <w:ind w:left="1428" w:right="0" w:firstLine="0"/>
        <w:jc w:val="left"/>
        <w:rPr>
          <w:color w:val="auto"/>
        </w:rPr>
      </w:pPr>
      <w:r w:rsidRPr="00735BB1">
        <w:rPr>
          <w:color w:val="auto"/>
        </w:rPr>
        <w:t xml:space="preserve"> </w:t>
      </w:r>
    </w:p>
    <w:p w14:paraId="09CF89F2" w14:textId="3530A7A7" w:rsidR="00E43041" w:rsidRPr="00E71D14" w:rsidRDefault="00663D7D" w:rsidP="00026970">
      <w:pPr>
        <w:pStyle w:val="ListParagraph"/>
        <w:numPr>
          <w:ilvl w:val="0"/>
          <w:numId w:val="48"/>
        </w:numPr>
        <w:ind w:right="122"/>
        <w:rPr>
          <w:color w:val="auto"/>
        </w:rPr>
      </w:pPr>
      <w:r w:rsidRPr="00E71D14">
        <w:rPr>
          <w:color w:val="auto"/>
        </w:rPr>
        <w:t>The band in which their application has been placed</w:t>
      </w:r>
      <w:r w:rsidR="00E71D14">
        <w:rPr>
          <w:color w:val="auto"/>
        </w:rPr>
        <w:t>.</w:t>
      </w:r>
      <w:r w:rsidRPr="00E71D14">
        <w:rPr>
          <w:color w:val="auto"/>
        </w:rPr>
        <w:t xml:space="preserve"> </w:t>
      </w:r>
    </w:p>
    <w:p w14:paraId="79EBD078" w14:textId="1768EE0E" w:rsidR="00B744C2" w:rsidRPr="00E71D14" w:rsidRDefault="00663D7D" w:rsidP="00026970">
      <w:pPr>
        <w:pStyle w:val="ListParagraph"/>
        <w:numPr>
          <w:ilvl w:val="0"/>
          <w:numId w:val="48"/>
        </w:numPr>
        <w:ind w:right="122"/>
        <w:rPr>
          <w:color w:val="auto"/>
        </w:rPr>
      </w:pPr>
      <w:r w:rsidRPr="00E71D14">
        <w:rPr>
          <w:color w:val="auto"/>
        </w:rPr>
        <w:t xml:space="preserve">Their applicant category, which demonstrates the size and type of accommodation they can </w:t>
      </w:r>
      <w:r w:rsidR="000715B0" w:rsidRPr="00E71D14">
        <w:rPr>
          <w:color w:val="auto"/>
        </w:rPr>
        <w:t>bid</w:t>
      </w:r>
      <w:r w:rsidRPr="00E71D14">
        <w:rPr>
          <w:color w:val="auto"/>
        </w:rPr>
        <w:t xml:space="preserve"> for</w:t>
      </w:r>
      <w:r w:rsidR="00E71D14">
        <w:rPr>
          <w:color w:val="auto"/>
        </w:rPr>
        <w:t>.</w:t>
      </w:r>
    </w:p>
    <w:p w14:paraId="66A97757" w14:textId="43603439" w:rsidR="00E43041" w:rsidRPr="00E71D14" w:rsidRDefault="00B744C2" w:rsidP="00026970">
      <w:pPr>
        <w:pStyle w:val="ListParagraph"/>
        <w:numPr>
          <w:ilvl w:val="0"/>
          <w:numId w:val="48"/>
        </w:numPr>
        <w:ind w:right="122"/>
        <w:rPr>
          <w:color w:val="auto"/>
        </w:rPr>
      </w:pPr>
      <w:r w:rsidRPr="00E71D14">
        <w:rPr>
          <w:color w:val="auto"/>
        </w:rPr>
        <w:t>Their chosen area/s</w:t>
      </w:r>
      <w:r w:rsidR="00E71D14">
        <w:rPr>
          <w:color w:val="auto"/>
        </w:rPr>
        <w:t>.</w:t>
      </w:r>
    </w:p>
    <w:p w14:paraId="0E54263E" w14:textId="34F2311F" w:rsidR="00E43041" w:rsidRPr="00E71D14" w:rsidRDefault="00663D7D" w:rsidP="00026970">
      <w:pPr>
        <w:pStyle w:val="ListParagraph"/>
        <w:numPr>
          <w:ilvl w:val="0"/>
          <w:numId w:val="48"/>
        </w:numPr>
        <w:ind w:right="122"/>
        <w:rPr>
          <w:color w:val="auto"/>
        </w:rPr>
      </w:pPr>
      <w:r w:rsidRPr="00E71D14">
        <w:rPr>
          <w:color w:val="auto"/>
        </w:rPr>
        <w:t>A unique reference number, which can be used for any contact</w:t>
      </w:r>
      <w:r w:rsidR="00E71D14">
        <w:rPr>
          <w:color w:val="auto"/>
        </w:rPr>
        <w:t>.</w:t>
      </w:r>
      <w:r w:rsidRPr="00E71D14">
        <w:rPr>
          <w:color w:val="auto"/>
        </w:rPr>
        <w:t xml:space="preserve"> </w:t>
      </w:r>
    </w:p>
    <w:p w14:paraId="4D4BBFA3" w14:textId="7C3B0AC7" w:rsidR="00E43041" w:rsidRPr="00E71D14" w:rsidRDefault="00663D7D" w:rsidP="00026970">
      <w:pPr>
        <w:pStyle w:val="ListParagraph"/>
        <w:numPr>
          <w:ilvl w:val="0"/>
          <w:numId w:val="48"/>
        </w:numPr>
        <w:ind w:right="122"/>
        <w:rPr>
          <w:color w:val="auto"/>
        </w:rPr>
      </w:pPr>
      <w:r w:rsidRPr="00E71D14">
        <w:rPr>
          <w:color w:val="auto"/>
        </w:rPr>
        <w:t>Any other relevant information</w:t>
      </w:r>
      <w:r w:rsidR="00E71D14">
        <w:rPr>
          <w:color w:val="auto"/>
        </w:rPr>
        <w:t>.</w:t>
      </w:r>
      <w:r w:rsidRPr="00E71D14">
        <w:rPr>
          <w:color w:val="auto"/>
        </w:rPr>
        <w:t xml:space="preserve"> </w:t>
      </w:r>
    </w:p>
    <w:p w14:paraId="6E03A302" w14:textId="77777777" w:rsidR="00E43041" w:rsidRPr="00735BB1" w:rsidRDefault="00663D7D">
      <w:pPr>
        <w:spacing w:after="0" w:line="259" w:lineRule="auto"/>
        <w:ind w:left="1440" w:right="0" w:firstLine="0"/>
        <w:jc w:val="left"/>
        <w:rPr>
          <w:color w:val="auto"/>
        </w:rPr>
      </w:pPr>
      <w:r w:rsidRPr="00735BB1">
        <w:rPr>
          <w:color w:val="auto"/>
        </w:rPr>
        <w:t xml:space="preserve"> </w:t>
      </w:r>
    </w:p>
    <w:p w14:paraId="1C9178EB" w14:textId="77777777" w:rsidR="00E43041" w:rsidRPr="00735BB1" w:rsidRDefault="00621C96">
      <w:pPr>
        <w:ind w:left="2145" w:right="122" w:hanging="720"/>
        <w:rPr>
          <w:color w:val="auto"/>
        </w:rPr>
      </w:pPr>
      <w:r w:rsidRPr="00735BB1">
        <w:rPr>
          <w:color w:val="auto"/>
        </w:rPr>
        <w:t>4</w:t>
      </w:r>
      <w:r w:rsidR="00663D7D" w:rsidRPr="00735BB1">
        <w:rPr>
          <w:color w:val="auto"/>
        </w:rPr>
        <w:t xml:space="preserve">.13.2 If the applicant is deemed ineligible for the </w:t>
      </w:r>
      <w:proofErr w:type="gramStart"/>
      <w:r w:rsidR="00663D7D" w:rsidRPr="00735BB1">
        <w:rPr>
          <w:color w:val="auto"/>
        </w:rPr>
        <w:t>scheme</w:t>
      </w:r>
      <w:proofErr w:type="gramEnd"/>
      <w:r w:rsidR="00663D7D" w:rsidRPr="00735BB1">
        <w:rPr>
          <w:color w:val="auto"/>
        </w:rPr>
        <w:t xml:space="preserve"> then the applic</w:t>
      </w:r>
      <w:r w:rsidR="006E10FF">
        <w:rPr>
          <w:color w:val="auto"/>
        </w:rPr>
        <w:t>ant will be informed of</w:t>
      </w:r>
      <w:r w:rsidR="00663D7D" w:rsidRPr="00735BB1">
        <w:rPr>
          <w:color w:val="auto"/>
        </w:rPr>
        <w:t xml:space="preserve"> the reason their application is considered ineligible. </w:t>
      </w:r>
    </w:p>
    <w:p w14:paraId="13D88626" w14:textId="77777777" w:rsidR="00E43041" w:rsidRPr="00735BB1" w:rsidRDefault="00663D7D">
      <w:pPr>
        <w:spacing w:after="0" w:line="259" w:lineRule="auto"/>
        <w:ind w:left="1440" w:right="0" w:firstLine="0"/>
        <w:jc w:val="left"/>
        <w:rPr>
          <w:color w:val="auto"/>
        </w:rPr>
      </w:pPr>
      <w:r w:rsidRPr="00735BB1">
        <w:rPr>
          <w:color w:val="auto"/>
        </w:rPr>
        <w:t xml:space="preserve"> </w:t>
      </w:r>
    </w:p>
    <w:p w14:paraId="50AE31BC" w14:textId="30AA8CD3" w:rsidR="00E32CAE" w:rsidRDefault="00621C96" w:rsidP="00E71D14">
      <w:pPr>
        <w:ind w:left="2160" w:right="122" w:hanging="735"/>
        <w:rPr>
          <w:color w:val="auto"/>
        </w:rPr>
      </w:pPr>
      <w:r w:rsidRPr="00735BB1">
        <w:rPr>
          <w:color w:val="auto"/>
        </w:rPr>
        <w:t>4</w:t>
      </w:r>
      <w:r w:rsidR="00336FD3">
        <w:rPr>
          <w:color w:val="auto"/>
        </w:rPr>
        <w:t xml:space="preserve">.13.3 </w:t>
      </w:r>
      <w:r w:rsidR="00E71D14">
        <w:rPr>
          <w:color w:val="auto"/>
        </w:rPr>
        <w:t>T</w:t>
      </w:r>
      <w:r w:rsidR="00E32CAE">
        <w:rPr>
          <w:color w:val="auto"/>
        </w:rPr>
        <w:t xml:space="preserve">ai </w:t>
      </w:r>
      <w:proofErr w:type="spellStart"/>
      <w:r w:rsidR="00E32CAE">
        <w:rPr>
          <w:color w:val="auto"/>
        </w:rPr>
        <w:t>Tarian</w:t>
      </w:r>
      <w:proofErr w:type="spellEnd"/>
      <w:r w:rsidR="00E32CAE">
        <w:rPr>
          <w:color w:val="auto"/>
        </w:rPr>
        <w:t xml:space="preserve"> may, at any time (including after notification of the band and/or category) review the decision (irrespective of </w:t>
      </w:r>
      <w:proofErr w:type="gramStart"/>
      <w:r w:rsidR="00E32CAE">
        <w:rPr>
          <w:color w:val="auto"/>
        </w:rPr>
        <w:t>whether or not</w:t>
      </w:r>
      <w:proofErr w:type="gramEnd"/>
      <w:r w:rsidR="00E32CAE">
        <w:rPr>
          <w:color w:val="auto"/>
        </w:rPr>
        <w:t xml:space="preserve"> new information is available) and may, where the review concludes that the earlier decision was incorrect, amend the decision (including the decision on the band and/or category). If Tai </w:t>
      </w:r>
      <w:proofErr w:type="spellStart"/>
      <w:r w:rsidR="00E32CAE">
        <w:rPr>
          <w:color w:val="auto"/>
        </w:rPr>
        <w:t>Tarian</w:t>
      </w:r>
      <w:proofErr w:type="spellEnd"/>
      <w:r w:rsidR="00E32CAE">
        <w:rPr>
          <w:color w:val="auto"/>
        </w:rPr>
        <w:t xml:space="preserve"> does so, it will write to the applicant setting out its reasons for the change in the band or category.</w:t>
      </w:r>
    </w:p>
    <w:p w14:paraId="1E206446" w14:textId="77777777" w:rsidR="00E32CAE" w:rsidRDefault="00E32CAE" w:rsidP="00B233FF">
      <w:pPr>
        <w:ind w:left="2145" w:right="122" w:hanging="720"/>
        <w:rPr>
          <w:color w:val="auto"/>
        </w:rPr>
      </w:pPr>
    </w:p>
    <w:p w14:paraId="146EB172" w14:textId="1ABBEE66" w:rsidR="00E43041" w:rsidRPr="00F437AE" w:rsidRDefault="00E32CAE" w:rsidP="00F437AE">
      <w:pPr>
        <w:ind w:left="2145" w:right="122" w:hanging="720"/>
        <w:rPr>
          <w:color w:val="auto"/>
        </w:rPr>
      </w:pPr>
      <w:r>
        <w:rPr>
          <w:color w:val="auto"/>
        </w:rPr>
        <w:t>4.13.4</w:t>
      </w:r>
      <w:r w:rsidR="00E71D14">
        <w:rPr>
          <w:color w:val="auto"/>
        </w:rPr>
        <w:tab/>
      </w:r>
      <w:r w:rsidR="00663D7D" w:rsidRPr="00735BB1">
        <w:rPr>
          <w:color w:val="auto"/>
        </w:rPr>
        <w:t xml:space="preserve">An applicant has the right to request a review of various decisions as detailed in </w:t>
      </w:r>
      <w:r w:rsidR="00104951" w:rsidRPr="00735BB1">
        <w:rPr>
          <w:b/>
          <w:color w:val="auto"/>
        </w:rPr>
        <w:t>Appendix 9</w:t>
      </w:r>
      <w:r w:rsidR="00663D7D" w:rsidRPr="00735BB1">
        <w:rPr>
          <w:color w:val="auto"/>
        </w:rPr>
        <w:t xml:space="preserve"> of this policy. </w:t>
      </w:r>
    </w:p>
    <w:p w14:paraId="759A1AD5" w14:textId="77777777" w:rsidR="00C47445" w:rsidRPr="00735BB1" w:rsidRDefault="00C47445">
      <w:pPr>
        <w:spacing w:after="0" w:line="259" w:lineRule="auto"/>
        <w:ind w:left="720" w:right="0" w:firstLine="0"/>
        <w:jc w:val="left"/>
        <w:rPr>
          <w:color w:val="auto"/>
        </w:rPr>
      </w:pPr>
    </w:p>
    <w:p w14:paraId="340454F7" w14:textId="2114E8E1" w:rsidR="00E43041" w:rsidRDefault="00621C96">
      <w:pPr>
        <w:pStyle w:val="Heading2"/>
        <w:ind w:left="727"/>
      </w:pPr>
      <w:bookmarkStart w:id="20" w:name="_Toc130054439"/>
      <w:r w:rsidRPr="00E71D14">
        <w:rPr>
          <w:b w:val="0"/>
        </w:rPr>
        <w:t>4</w:t>
      </w:r>
      <w:r w:rsidR="00663D7D" w:rsidRPr="00E71D14">
        <w:rPr>
          <w:b w:val="0"/>
        </w:rPr>
        <w:t>.14</w:t>
      </w:r>
      <w:r w:rsidR="00663D7D">
        <w:t xml:space="preserve"> </w:t>
      </w:r>
      <w:r w:rsidR="00E71D14">
        <w:tab/>
      </w:r>
      <w:r w:rsidR="00663D7D">
        <w:t>Application Review</w:t>
      </w:r>
      <w:bookmarkEnd w:id="20"/>
      <w:r w:rsidR="00663D7D">
        <w:t xml:space="preserve"> </w:t>
      </w:r>
    </w:p>
    <w:p w14:paraId="253C5DAD" w14:textId="77777777" w:rsidR="00E43041" w:rsidRDefault="00663D7D">
      <w:pPr>
        <w:spacing w:after="0" w:line="259" w:lineRule="auto"/>
        <w:ind w:left="720" w:right="0" w:firstLine="0"/>
        <w:jc w:val="left"/>
      </w:pPr>
      <w:r>
        <w:rPr>
          <w:b/>
        </w:rPr>
        <w:t xml:space="preserve"> </w:t>
      </w:r>
    </w:p>
    <w:p w14:paraId="17E27670" w14:textId="083E8075" w:rsidR="00B36AC0" w:rsidRPr="006037AA" w:rsidRDefault="00E71D14" w:rsidP="00E71D14">
      <w:pPr>
        <w:ind w:left="2160" w:right="122" w:hanging="735"/>
      </w:pPr>
      <w:r>
        <w:t>4.14.1</w:t>
      </w:r>
      <w:r>
        <w:tab/>
      </w:r>
      <w:r w:rsidR="00663D7D">
        <w:t xml:space="preserve">There </w:t>
      </w:r>
      <w:r w:rsidR="00EA5C48">
        <w:t>sha</w:t>
      </w:r>
      <w:r w:rsidR="00663D7D">
        <w:t xml:space="preserve">ll be a </w:t>
      </w:r>
      <w:r w:rsidR="00637503">
        <w:t xml:space="preserve">regular </w:t>
      </w:r>
      <w:r w:rsidR="00663D7D">
        <w:t>review</w:t>
      </w:r>
      <w:r w:rsidR="00B36AC0">
        <w:t xml:space="preserve"> of the Housing Register</w:t>
      </w:r>
      <w:r w:rsidR="00490ACA">
        <w:t xml:space="preserve"> </w:t>
      </w:r>
      <w:r w:rsidR="00490ACA" w:rsidRPr="00174662">
        <w:rPr>
          <w:color w:val="auto"/>
        </w:rPr>
        <w:t>which includes a review on the anniversary of each application</w:t>
      </w:r>
      <w:r w:rsidR="00663D7D" w:rsidRPr="00174662">
        <w:rPr>
          <w:color w:val="auto"/>
        </w:rPr>
        <w:t xml:space="preserve">. </w:t>
      </w:r>
      <w:r w:rsidR="00B36AC0" w:rsidRPr="00174662">
        <w:rPr>
          <w:color w:val="auto"/>
        </w:rPr>
        <w:t>This will help ensu</w:t>
      </w:r>
      <w:r w:rsidR="00B36AC0" w:rsidRPr="00FC1DE0">
        <w:rPr>
          <w:color w:val="auto"/>
        </w:rPr>
        <w:t>re applicants’ positions within bandings are correct and bidding activity is appropriate</w:t>
      </w:r>
      <w:r w:rsidR="00B36AC0">
        <w:t xml:space="preserve">. </w:t>
      </w:r>
      <w:r w:rsidR="00663D7D">
        <w:t xml:space="preserve">If an applicant fails to respond to the periodic </w:t>
      </w:r>
      <w:proofErr w:type="gramStart"/>
      <w:r w:rsidR="00663D7D">
        <w:t>review</w:t>
      </w:r>
      <w:proofErr w:type="gramEnd"/>
      <w:r w:rsidR="00663D7D">
        <w:t xml:space="preserve"> then their application may be cancelled. As part of the review process, we will ask the applicant to provide updated details about their circumstances</w:t>
      </w:r>
      <w:r>
        <w:t xml:space="preserve"> </w:t>
      </w:r>
      <w:r w:rsidR="00663D7D">
        <w:t xml:space="preserve">which are relevant to their application.  </w:t>
      </w:r>
      <w:r w:rsidR="00B36AC0" w:rsidRPr="00FC1DE0">
        <w:rPr>
          <w:color w:val="auto"/>
        </w:rPr>
        <w:t>In addition, applicants’ details are reviewed when bids are being considered and at the point of allocation.</w:t>
      </w:r>
    </w:p>
    <w:p w14:paraId="65E67031" w14:textId="77777777" w:rsidR="00E43041" w:rsidRDefault="00663D7D">
      <w:pPr>
        <w:spacing w:after="0" w:line="259" w:lineRule="auto"/>
        <w:ind w:left="1440" w:right="0" w:firstLine="0"/>
        <w:jc w:val="left"/>
      </w:pPr>
      <w:r>
        <w:t xml:space="preserve"> </w:t>
      </w:r>
    </w:p>
    <w:p w14:paraId="546AE8E8" w14:textId="6B5A3A8A" w:rsidR="00E43041" w:rsidRDefault="00E71D14" w:rsidP="00E71D14">
      <w:pPr>
        <w:ind w:left="2160" w:right="122" w:hanging="735"/>
      </w:pPr>
      <w:r>
        <w:t>4.14.2</w:t>
      </w:r>
      <w:r>
        <w:tab/>
      </w:r>
      <w:r w:rsidR="00663D7D">
        <w:t>Any change of circumstances</w:t>
      </w:r>
      <w:r w:rsidR="00EA5C48">
        <w:t>,</w:t>
      </w:r>
      <w:r w:rsidR="00663D7D">
        <w:t xml:space="preserve"> </w:t>
      </w:r>
      <w:r w:rsidR="00C47445" w:rsidRPr="0063041D">
        <w:rPr>
          <w:color w:val="auto"/>
        </w:rPr>
        <w:t>or where an applicant with a housing need has not bid for suitable properties in their area of choice for 6 months or more</w:t>
      </w:r>
      <w:r w:rsidR="00EA5C48">
        <w:rPr>
          <w:color w:val="auto"/>
        </w:rPr>
        <w:t>,</w:t>
      </w:r>
      <w:r w:rsidR="00C47445" w:rsidRPr="0063041D">
        <w:rPr>
          <w:color w:val="auto"/>
        </w:rPr>
        <w:t xml:space="preserve"> </w:t>
      </w:r>
      <w:r w:rsidR="00EA5C48">
        <w:rPr>
          <w:color w:val="auto"/>
        </w:rPr>
        <w:t>may</w:t>
      </w:r>
      <w:r w:rsidR="00663D7D" w:rsidRPr="0063041D">
        <w:rPr>
          <w:color w:val="auto"/>
        </w:rPr>
        <w:t xml:space="preserve"> </w:t>
      </w:r>
      <w:r w:rsidR="00663D7D">
        <w:t>result in:</w:t>
      </w:r>
    </w:p>
    <w:p w14:paraId="2475F5B5" w14:textId="77777777" w:rsidR="00E43041" w:rsidRDefault="00663D7D">
      <w:pPr>
        <w:spacing w:after="0" w:line="259" w:lineRule="auto"/>
        <w:ind w:left="1440" w:right="0" w:firstLine="0"/>
        <w:jc w:val="left"/>
      </w:pPr>
      <w:r>
        <w:t xml:space="preserve"> </w:t>
      </w:r>
    </w:p>
    <w:p w14:paraId="5C5FEA08" w14:textId="2B124271" w:rsidR="00B233FF" w:rsidRDefault="00663D7D" w:rsidP="00026970">
      <w:pPr>
        <w:pStyle w:val="ListParagraph"/>
        <w:numPr>
          <w:ilvl w:val="0"/>
          <w:numId w:val="49"/>
        </w:numPr>
        <w:ind w:right="284"/>
      </w:pPr>
      <w:r>
        <w:t>The</w:t>
      </w:r>
      <w:r w:rsidR="00E71D14">
        <w:t xml:space="preserve">m being placed into a different </w:t>
      </w:r>
      <w:r>
        <w:t>band</w:t>
      </w:r>
      <w:r w:rsidR="003271D5">
        <w:t>.</w:t>
      </w:r>
    </w:p>
    <w:p w14:paraId="66A22778" w14:textId="2A162C4B" w:rsidR="00E43041" w:rsidRDefault="00663D7D" w:rsidP="00026970">
      <w:pPr>
        <w:pStyle w:val="ListParagraph"/>
        <w:numPr>
          <w:ilvl w:val="0"/>
          <w:numId w:val="49"/>
        </w:numPr>
        <w:ind w:right="3855"/>
      </w:pPr>
      <w:r>
        <w:t>Another eligibility assessment</w:t>
      </w:r>
      <w:r w:rsidR="003D5C0B">
        <w:t>.</w:t>
      </w:r>
      <w:r>
        <w:t xml:space="preserve">  </w:t>
      </w:r>
    </w:p>
    <w:p w14:paraId="75D11C61" w14:textId="77777777" w:rsidR="00E43041" w:rsidRDefault="00663D7D" w:rsidP="00026970">
      <w:pPr>
        <w:pStyle w:val="ListParagraph"/>
        <w:numPr>
          <w:ilvl w:val="0"/>
          <w:numId w:val="49"/>
        </w:numPr>
        <w:ind w:right="3855"/>
      </w:pPr>
      <w:r>
        <w:t xml:space="preserve">Their application being cancelled.  </w:t>
      </w:r>
    </w:p>
    <w:p w14:paraId="723AA3C1" w14:textId="77777777" w:rsidR="00E43041" w:rsidRDefault="00663D7D">
      <w:pPr>
        <w:spacing w:after="0" w:line="259" w:lineRule="auto"/>
        <w:ind w:left="720" w:right="0" w:firstLine="0"/>
        <w:jc w:val="left"/>
      </w:pPr>
      <w:r>
        <w:rPr>
          <w:b/>
        </w:rPr>
        <w:t xml:space="preserve"> </w:t>
      </w:r>
    </w:p>
    <w:p w14:paraId="4949B158" w14:textId="1D809FAA" w:rsidR="00453FE7" w:rsidRPr="00334125" w:rsidRDefault="00516C04" w:rsidP="00334125">
      <w:pPr>
        <w:spacing w:after="160" w:line="259" w:lineRule="auto"/>
        <w:ind w:left="0" w:right="0" w:firstLine="0"/>
        <w:jc w:val="left"/>
        <w:rPr>
          <w:b/>
        </w:rPr>
      </w:pPr>
      <w:r>
        <w:rPr>
          <w:b/>
        </w:rPr>
        <w:br w:type="page"/>
      </w:r>
    </w:p>
    <w:p w14:paraId="2B2568B8" w14:textId="77777777" w:rsidR="00E43041" w:rsidRDefault="00663D7D">
      <w:pPr>
        <w:pStyle w:val="Heading1"/>
        <w:numPr>
          <w:ilvl w:val="0"/>
          <w:numId w:val="0"/>
        </w:numPr>
        <w:ind w:left="727"/>
      </w:pPr>
      <w:bookmarkStart w:id="21" w:name="_Toc130054440"/>
      <w:r>
        <w:lastRenderedPageBreak/>
        <w:t xml:space="preserve">SECTION </w:t>
      </w:r>
      <w:r w:rsidR="003F4C0E">
        <w:t>5</w:t>
      </w:r>
      <w:r>
        <w:t xml:space="preserve"> – Assessment of Need</w:t>
      </w:r>
      <w:bookmarkEnd w:id="21"/>
      <w:r>
        <w:t xml:space="preserve"> </w:t>
      </w:r>
    </w:p>
    <w:p w14:paraId="552F15F6" w14:textId="77777777" w:rsidR="00783D42" w:rsidRDefault="00783D42" w:rsidP="00783D42">
      <w:pPr>
        <w:spacing w:after="0" w:line="259" w:lineRule="auto"/>
        <w:ind w:left="0" w:right="0" w:firstLine="0"/>
        <w:jc w:val="left"/>
      </w:pPr>
    </w:p>
    <w:p w14:paraId="0A6A6446" w14:textId="77777777" w:rsidR="00E43041" w:rsidRDefault="00663D7D">
      <w:pPr>
        <w:pStyle w:val="Heading2"/>
        <w:tabs>
          <w:tab w:val="center" w:pos="888"/>
          <w:tab w:val="center" w:pos="3280"/>
        </w:tabs>
        <w:ind w:left="0" w:firstLine="0"/>
      </w:pPr>
      <w:r>
        <w:rPr>
          <w:rFonts w:ascii="Calibri" w:eastAsia="Calibri" w:hAnsi="Calibri" w:cs="Calibri"/>
          <w:b w:val="0"/>
          <w:sz w:val="22"/>
        </w:rPr>
        <w:tab/>
      </w:r>
      <w:bookmarkStart w:id="22" w:name="_Toc130054441"/>
      <w:r w:rsidR="003F4C0E" w:rsidRPr="00A87E01">
        <w:rPr>
          <w:b w:val="0"/>
        </w:rPr>
        <w:t>5</w:t>
      </w:r>
      <w:r w:rsidRPr="00A87E01">
        <w:rPr>
          <w:b w:val="0"/>
        </w:rPr>
        <w:t>.1</w:t>
      </w:r>
      <w:r>
        <w:t xml:space="preserve"> </w:t>
      </w:r>
      <w:r>
        <w:tab/>
        <w:t xml:space="preserve">How an </w:t>
      </w:r>
      <w:proofErr w:type="gramStart"/>
      <w:r>
        <w:t>Application</w:t>
      </w:r>
      <w:proofErr w:type="gramEnd"/>
      <w:r>
        <w:t xml:space="preserve"> is Assessed</w:t>
      </w:r>
      <w:bookmarkEnd w:id="22"/>
      <w:r>
        <w:t xml:space="preserve"> </w:t>
      </w:r>
    </w:p>
    <w:p w14:paraId="2E95861B" w14:textId="77777777" w:rsidR="00E43041" w:rsidRDefault="00663D7D">
      <w:pPr>
        <w:spacing w:after="0" w:line="259" w:lineRule="auto"/>
        <w:ind w:left="720" w:right="0" w:firstLine="0"/>
        <w:jc w:val="left"/>
      </w:pPr>
      <w:r>
        <w:rPr>
          <w:b/>
        </w:rPr>
        <w:t xml:space="preserve"> </w:t>
      </w:r>
    </w:p>
    <w:p w14:paraId="394687E2" w14:textId="0B78DFEC" w:rsidR="00E43041" w:rsidRDefault="003F4C0E">
      <w:pPr>
        <w:ind w:left="2145" w:right="122" w:hanging="720"/>
      </w:pPr>
      <w:r>
        <w:t>5</w:t>
      </w:r>
      <w:r w:rsidR="00453FE7">
        <w:t xml:space="preserve">.1.1 </w:t>
      </w:r>
      <w:r w:rsidR="004C4AF4">
        <w:tab/>
      </w:r>
      <w:r w:rsidR="00453FE7">
        <w:t xml:space="preserve">To assess </w:t>
      </w:r>
      <w:r w:rsidR="00663D7D">
        <w:t>applicant</w:t>
      </w:r>
      <w:r w:rsidR="00453FE7">
        <w:t>s</w:t>
      </w:r>
      <w:r w:rsidR="00663D7D">
        <w:t xml:space="preserve"> a </w:t>
      </w:r>
      <w:proofErr w:type="gramStart"/>
      <w:r w:rsidR="00663D7D">
        <w:t>needs</w:t>
      </w:r>
      <w:proofErr w:type="gramEnd"/>
      <w:r w:rsidR="00663D7D">
        <w:t xml:space="preserve"> based banding system </w:t>
      </w:r>
      <w:r w:rsidR="00FF64F6">
        <w:t>sha</w:t>
      </w:r>
      <w:r w:rsidR="00663D7D">
        <w:t xml:space="preserve">ll be operated. </w:t>
      </w:r>
    </w:p>
    <w:p w14:paraId="61D7CD47" w14:textId="77777777" w:rsidR="003F4C0E" w:rsidRDefault="003F4C0E">
      <w:pPr>
        <w:ind w:left="2145" w:right="122" w:hanging="720"/>
      </w:pPr>
    </w:p>
    <w:p w14:paraId="2EEB1761" w14:textId="37331AE1" w:rsidR="00E43041" w:rsidRDefault="003F4C0E">
      <w:pPr>
        <w:ind w:left="2145" w:right="122" w:hanging="720"/>
      </w:pPr>
      <w:r>
        <w:t>5</w:t>
      </w:r>
      <w:r w:rsidR="00663D7D">
        <w:t xml:space="preserve">.1.2 </w:t>
      </w:r>
      <w:r w:rsidR="004C4AF4">
        <w:tab/>
      </w:r>
      <w:r w:rsidR="00663D7D">
        <w:t xml:space="preserve">An applicant </w:t>
      </w:r>
      <w:r w:rsidR="00FF64F6">
        <w:t>sha</w:t>
      </w:r>
      <w:r w:rsidR="00663D7D">
        <w:t>ll be placed in the band which reflects the le</w:t>
      </w:r>
      <w:r w:rsidR="00453FE7">
        <w:t>vel of their housing need, so</w:t>
      </w:r>
      <w:r w:rsidR="00663D7D">
        <w:t xml:space="preserve"> the higher the housing need</w:t>
      </w:r>
      <w:r w:rsidR="00453FE7">
        <w:t>,</w:t>
      </w:r>
      <w:r w:rsidR="00663D7D">
        <w:t xml:space="preserve"> the higher the band. This is based upon their </w:t>
      </w:r>
      <w:r w:rsidR="00663D7D" w:rsidRPr="00D94E65">
        <w:rPr>
          <w:color w:val="auto"/>
        </w:rPr>
        <w:t xml:space="preserve">lead </w:t>
      </w:r>
      <w:r w:rsidR="00663D7D">
        <w:t xml:space="preserve">need and not a cumulative number of housing needs. </w:t>
      </w:r>
    </w:p>
    <w:p w14:paraId="0BEC9E03" w14:textId="77777777" w:rsidR="00DA1433" w:rsidRDefault="00DA1433">
      <w:pPr>
        <w:ind w:left="2145" w:right="122" w:hanging="720"/>
      </w:pPr>
    </w:p>
    <w:p w14:paraId="0F768E4B" w14:textId="2DD50BB1" w:rsidR="001B45E9" w:rsidRDefault="003F4C0E" w:rsidP="001B45E9">
      <w:pPr>
        <w:ind w:left="2145" w:right="122" w:hanging="720"/>
      </w:pPr>
      <w:r>
        <w:t>5</w:t>
      </w:r>
      <w:r w:rsidR="00663D7D">
        <w:t xml:space="preserve">.1.3 </w:t>
      </w:r>
      <w:r w:rsidR="004C4AF4">
        <w:tab/>
      </w:r>
      <w:r w:rsidR="00663D7D">
        <w:t>T</w:t>
      </w:r>
      <w:r w:rsidR="00DE4604">
        <w:t xml:space="preserve">he applicant </w:t>
      </w:r>
      <w:r w:rsidR="00FF64F6">
        <w:t>sha</w:t>
      </w:r>
      <w:r w:rsidR="00DE4604">
        <w:t>ll be notified of</w:t>
      </w:r>
      <w:r w:rsidR="00663D7D">
        <w:t xml:space="preserve"> </w:t>
      </w:r>
      <w:r w:rsidR="00DE4604">
        <w:t xml:space="preserve">their eligibility </w:t>
      </w:r>
      <w:proofErr w:type="gramStart"/>
      <w:r w:rsidR="00663D7D">
        <w:t>and also</w:t>
      </w:r>
      <w:proofErr w:type="gramEnd"/>
      <w:r w:rsidR="00663D7D">
        <w:t xml:space="preserve"> the band </w:t>
      </w:r>
      <w:r w:rsidR="00FF64F6">
        <w:t xml:space="preserve">into which </w:t>
      </w:r>
      <w:r w:rsidR="00663D7D">
        <w:t xml:space="preserve">they have been placed according to their housing needs following the assessment of their application.  Information </w:t>
      </w:r>
      <w:r w:rsidR="00FF64F6">
        <w:t>sha</w:t>
      </w:r>
      <w:r w:rsidR="00663D7D">
        <w:t>ll be given on the siz</w:t>
      </w:r>
      <w:r w:rsidR="00661EBD">
        <w:t xml:space="preserve">e and type of accommodation </w:t>
      </w:r>
      <w:r w:rsidR="00FF64F6">
        <w:t xml:space="preserve">for which </w:t>
      </w:r>
      <w:r w:rsidR="00661EBD">
        <w:t xml:space="preserve">the </w:t>
      </w:r>
      <w:r w:rsidR="00663D7D">
        <w:t xml:space="preserve">applicant will be considered depending on </w:t>
      </w:r>
      <w:r w:rsidR="00DE4604">
        <w:t xml:space="preserve">the number </w:t>
      </w:r>
      <w:r w:rsidR="00592A58">
        <w:t xml:space="preserve">of people </w:t>
      </w:r>
      <w:r w:rsidR="00D94E65">
        <w:t>in their household. T</w:t>
      </w:r>
      <w:r w:rsidR="001B45E9">
        <w:t xml:space="preserve">his will help the applicant assess the likelihood of when an offer of suitable accommodation may be made. </w:t>
      </w:r>
    </w:p>
    <w:p w14:paraId="523D855F" w14:textId="77777777" w:rsidR="00E43041" w:rsidRDefault="00E43041">
      <w:pPr>
        <w:ind w:left="2145" w:right="122" w:hanging="720"/>
      </w:pPr>
    </w:p>
    <w:p w14:paraId="1D327B36" w14:textId="0F755E1B" w:rsidR="003F4C0E" w:rsidRDefault="003F4C0E" w:rsidP="003F4C0E">
      <w:pPr>
        <w:ind w:left="2145" w:right="122" w:hanging="720"/>
      </w:pPr>
      <w:r>
        <w:t>5</w:t>
      </w:r>
      <w:r w:rsidR="00DE4604">
        <w:t xml:space="preserve">.1.4 </w:t>
      </w:r>
      <w:r w:rsidR="004C4AF4">
        <w:tab/>
      </w:r>
      <w:r w:rsidR="00DE4604">
        <w:t xml:space="preserve">Consideration will be given to </w:t>
      </w:r>
      <w:r w:rsidR="00663D7D">
        <w:t>determining whether an applicant is unable to res</w:t>
      </w:r>
      <w:r w:rsidR="00DE4604">
        <w:t>olve their own housing need.</w:t>
      </w:r>
    </w:p>
    <w:p w14:paraId="541E9227" w14:textId="77777777" w:rsidR="00A87E01" w:rsidRDefault="00A87E01" w:rsidP="003F4C0E">
      <w:pPr>
        <w:ind w:left="2145" w:right="122" w:hanging="720"/>
      </w:pPr>
    </w:p>
    <w:p w14:paraId="34AD7719" w14:textId="77777777" w:rsidR="00E43041" w:rsidRDefault="00663D7D" w:rsidP="00026970">
      <w:pPr>
        <w:pStyle w:val="ListParagraph"/>
        <w:numPr>
          <w:ilvl w:val="0"/>
          <w:numId w:val="50"/>
        </w:numPr>
        <w:ind w:right="122"/>
      </w:pPr>
      <w:r>
        <w:t xml:space="preserve">The first stage is to identify an applicant’s particular housing needs. Each applicant will have different housing needs of varying degrees. The procedures for assessing applications require that an applicant’s identified housing needs are recorded on the assessment documentation.  </w:t>
      </w:r>
    </w:p>
    <w:p w14:paraId="0D77EEE1" w14:textId="77777777" w:rsidR="00A87E01" w:rsidRDefault="00A87E01" w:rsidP="00A87E01">
      <w:pPr>
        <w:ind w:left="720" w:right="122" w:firstLine="720"/>
      </w:pPr>
    </w:p>
    <w:p w14:paraId="7DBEC18F" w14:textId="1D29E3F0" w:rsidR="00942D41" w:rsidRPr="00A87E01" w:rsidRDefault="00DE4604" w:rsidP="00026970">
      <w:pPr>
        <w:pStyle w:val="ListParagraph"/>
        <w:numPr>
          <w:ilvl w:val="0"/>
          <w:numId w:val="50"/>
        </w:numPr>
        <w:ind w:right="122"/>
        <w:rPr>
          <w:color w:val="auto"/>
        </w:rPr>
      </w:pPr>
      <w:r>
        <w:t>The second stage is</w:t>
      </w:r>
      <w:r w:rsidR="00663D7D">
        <w:t xml:space="preserve"> to assess whether the applicant can reasonably meet those housing needs themselves. Regard will be given to the applicant’s financial abilit</w:t>
      </w:r>
      <w:r w:rsidR="00A87E01">
        <w:t xml:space="preserve">y to reasonably </w:t>
      </w:r>
      <w:r w:rsidR="00663D7D">
        <w:t xml:space="preserve">meet their own housing needs.  Consideration will also be given to an applicant’s age, </w:t>
      </w:r>
      <w:proofErr w:type="gramStart"/>
      <w:r w:rsidR="00663D7D">
        <w:t>health</w:t>
      </w:r>
      <w:proofErr w:type="gramEnd"/>
      <w:r w:rsidR="00663D7D">
        <w:t xml:space="preserve"> and other personal circumstances in order to establish if they are able to themselves meet their identified housing needs.</w:t>
      </w:r>
      <w:r w:rsidR="003F4C0E">
        <w:t xml:space="preserve"> </w:t>
      </w:r>
    </w:p>
    <w:p w14:paraId="1A149618" w14:textId="77777777" w:rsidR="003F4C0E" w:rsidRDefault="003F4C0E" w:rsidP="003F4C0E">
      <w:pPr>
        <w:ind w:left="2165" w:right="122"/>
        <w:rPr>
          <w:color w:val="auto"/>
        </w:rPr>
      </w:pPr>
    </w:p>
    <w:p w14:paraId="22CED609" w14:textId="74AAD22D" w:rsidR="00EA37EE" w:rsidRPr="006904CC" w:rsidRDefault="003F4C0E" w:rsidP="00FE622E">
      <w:pPr>
        <w:ind w:left="2145" w:right="122" w:hanging="705"/>
      </w:pPr>
      <w:r>
        <w:rPr>
          <w:color w:val="auto"/>
        </w:rPr>
        <w:t>5.1.5</w:t>
      </w:r>
      <w:r>
        <w:tab/>
      </w:r>
      <w:r w:rsidR="00E52AAF">
        <w:rPr>
          <w:color w:val="auto"/>
        </w:rPr>
        <w:t>Financial assessments may be</w:t>
      </w:r>
      <w:r w:rsidR="00EA37EE" w:rsidRPr="00D94E65">
        <w:rPr>
          <w:color w:val="auto"/>
        </w:rPr>
        <w:t xml:space="preserve"> carried out at housing application st</w:t>
      </w:r>
      <w:r w:rsidR="008A3867" w:rsidRPr="00D94E65">
        <w:rPr>
          <w:color w:val="auto"/>
        </w:rPr>
        <w:t xml:space="preserve">age to </w:t>
      </w:r>
      <w:r>
        <w:rPr>
          <w:color w:val="auto"/>
        </w:rPr>
        <w:tab/>
      </w:r>
      <w:r w:rsidR="008A3867" w:rsidRPr="00D94E65">
        <w:rPr>
          <w:color w:val="auto"/>
        </w:rPr>
        <w:t>complete</w:t>
      </w:r>
      <w:r w:rsidR="00EA37EE" w:rsidRPr="00D94E65">
        <w:rPr>
          <w:color w:val="auto"/>
        </w:rPr>
        <w:t xml:space="preserve"> affor</w:t>
      </w:r>
      <w:r w:rsidR="008A3867" w:rsidRPr="00D94E65">
        <w:rPr>
          <w:color w:val="auto"/>
        </w:rPr>
        <w:t>dability checks and</w:t>
      </w:r>
      <w:r w:rsidR="00EA37EE" w:rsidRPr="00D94E65">
        <w:rPr>
          <w:color w:val="auto"/>
        </w:rPr>
        <w:t xml:space="preserve"> help ensure future </w:t>
      </w:r>
      <w:r w:rsidR="003D50EE" w:rsidRPr="003316CA">
        <w:rPr>
          <w:color w:val="auto"/>
        </w:rPr>
        <w:t>occupational contracts</w:t>
      </w:r>
      <w:r w:rsidR="00EA37EE" w:rsidRPr="003316CA">
        <w:rPr>
          <w:color w:val="auto"/>
        </w:rPr>
        <w:t xml:space="preserve"> </w:t>
      </w:r>
      <w:r w:rsidR="00EA37EE" w:rsidRPr="00D94E65">
        <w:rPr>
          <w:color w:val="auto"/>
        </w:rPr>
        <w:t xml:space="preserve">are </w:t>
      </w:r>
      <w:r>
        <w:rPr>
          <w:color w:val="auto"/>
        </w:rPr>
        <w:tab/>
      </w:r>
      <w:r w:rsidR="00EA37EE" w:rsidRPr="00D94E65">
        <w:rPr>
          <w:color w:val="auto"/>
        </w:rPr>
        <w:t>sustainable.</w:t>
      </w:r>
      <w:r w:rsidR="00FE622E">
        <w:rPr>
          <w:color w:val="auto"/>
        </w:rPr>
        <w:t xml:space="preserve"> </w:t>
      </w:r>
      <w:r w:rsidR="00EA37EE" w:rsidRPr="00D94E65">
        <w:rPr>
          <w:color w:val="auto"/>
        </w:rPr>
        <w:t xml:space="preserve">Prior to any allocations being made, checklists for allocations and affordability are completed to assess applicants’ </w:t>
      </w:r>
      <w:r w:rsidR="00E52AAF">
        <w:rPr>
          <w:color w:val="auto"/>
        </w:rPr>
        <w:t xml:space="preserve">ability to pay their housing costs. </w:t>
      </w:r>
      <w:r w:rsidR="007B23E1" w:rsidRPr="00D94E65">
        <w:rPr>
          <w:color w:val="auto"/>
        </w:rPr>
        <w:t>Consideration is</w:t>
      </w:r>
      <w:r w:rsidR="00EA37EE" w:rsidRPr="00D94E65">
        <w:rPr>
          <w:color w:val="auto"/>
        </w:rPr>
        <w:t xml:space="preserve"> </w:t>
      </w:r>
      <w:r w:rsidR="007B23E1" w:rsidRPr="00D94E65">
        <w:rPr>
          <w:color w:val="auto"/>
        </w:rPr>
        <w:t xml:space="preserve">also </w:t>
      </w:r>
      <w:r w:rsidR="00EA37EE" w:rsidRPr="00D94E65">
        <w:rPr>
          <w:color w:val="auto"/>
        </w:rPr>
        <w:t xml:space="preserve">given to the housing costs of various property types which may be allocated. </w:t>
      </w:r>
      <w:r w:rsidR="007B23E1" w:rsidRPr="00D94E65">
        <w:rPr>
          <w:color w:val="auto"/>
        </w:rPr>
        <w:t xml:space="preserve">Where it is identified that </w:t>
      </w:r>
      <w:r w:rsidR="008A3867" w:rsidRPr="00D94E65">
        <w:rPr>
          <w:color w:val="auto"/>
        </w:rPr>
        <w:t xml:space="preserve">applicants require assistance, </w:t>
      </w:r>
      <w:r w:rsidR="00EA37EE" w:rsidRPr="00D94E65">
        <w:rPr>
          <w:color w:val="auto"/>
        </w:rPr>
        <w:t>benefits</w:t>
      </w:r>
      <w:r w:rsidR="008A3867" w:rsidRPr="00D94E65">
        <w:rPr>
          <w:color w:val="auto"/>
        </w:rPr>
        <w:t xml:space="preserve">, </w:t>
      </w:r>
      <w:proofErr w:type="gramStart"/>
      <w:r w:rsidR="008A3867" w:rsidRPr="00D94E65">
        <w:rPr>
          <w:color w:val="auto"/>
        </w:rPr>
        <w:t>budgeting</w:t>
      </w:r>
      <w:proofErr w:type="gramEnd"/>
      <w:r w:rsidR="008A3867" w:rsidRPr="00D94E65">
        <w:rPr>
          <w:color w:val="auto"/>
        </w:rPr>
        <w:t xml:space="preserve"> and digital</w:t>
      </w:r>
      <w:r w:rsidR="00EA37EE" w:rsidRPr="00D94E65">
        <w:rPr>
          <w:color w:val="auto"/>
        </w:rPr>
        <w:t xml:space="preserve"> advice is </w:t>
      </w:r>
      <w:r w:rsidR="007B23E1" w:rsidRPr="00D94E65">
        <w:rPr>
          <w:color w:val="auto"/>
        </w:rPr>
        <w:t xml:space="preserve">offered to maximise </w:t>
      </w:r>
      <w:r w:rsidR="00EA37EE" w:rsidRPr="00D94E65">
        <w:rPr>
          <w:color w:val="auto"/>
        </w:rPr>
        <w:t xml:space="preserve">income and help match applicants in terms of what they can afford to suitable property types. </w:t>
      </w:r>
      <w:r w:rsidR="007B23E1" w:rsidRPr="00D94E65">
        <w:rPr>
          <w:color w:val="auto"/>
        </w:rPr>
        <w:t xml:space="preserve">   </w:t>
      </w:r>
    </w:p>
    <w:p w14:paraId="73F5DD66" w14:textId="77777777" w:rsidR="00E43041" w:rsidRDefault="00663D7D">
      <w:pPr>
        <w:ind w:left="2145" w:right="122" w:hanging="720"/>
      </w:pPr>
      <w:r>
        <w:t xml:space="preserve"> </w:t>
      </w:r>
    </w:p>
    <w:p w14:paraId="3A3B92DB" w14:textId="77777777" w:rsidR="009437BE" w:rsidRPr="00085943" w:rsidRDefault="003F4C0E" w:rsidP="001943D8">
      <w:pPr>
        <w:ind w:left="2145" w:right="122" w:hanging="720"/>
      </w:pPr>
      <w:r>
        <w:t>5</w:t>
      </w:r>
      <w:r w:rsidR="00663D7D">
        <w:t xml:space="preserve">.1.6 </w:t>
      </w:r>
      <w:r w:rsidR="006904CC">
        <w:tab/>
      </w:r>
      <w:r w:rsidR="00663D7D">
        <w:t>An applicant has the right to be informed of any decisio</w:t>
      </w:r>
      <w:r w:rsidR="00FF227C">
        <w:t xml:space="preserve">n about the facts of their case </w:t>
      </w:r>
      <w:r w:rsidR="00FF227C" w:rsidRPr="00DE362D">
        <w:rPr>
          <w:color w:val="auto"/>
        </w:rPr>
        <w:t>and how those facts are</w:t>
      </w:r>
      <w:r w:rsidR="00663D7D" w:rsidRPr="00DE362D">
        <w:rPr>
          <w:color w:val="auto"/>
        </w:rPr>
        <w:t xml:space="preserve"> </w:t>
      </w:r>
      <w:r w:rsidR="00663D7D">
        <w:t xml:space="preserve">to be </w:t>
      </w:r>
      <w:proofErr w:type="gramStart"/>
      <w:r w:rsidR="00663D7D">
        <w:t>taken into account</w:t>
      </w:r>
      <w:proofErr w:type="gramEnd"/>
      <w:r w:rsidR="00663D7D">
        <w:t xml:space="preserve"> when considering whether to allocate housing to them. </w:t>
      </w:r>
    </w:p>
    <w:p w14:paraId="1A7DBEB1" w14:textId="77777777" w:rsidR="009437BE" w:rsidRDefault="009437BE">
      <w:pPr>
        <w:spacing w:after="0" w:line="259" w:lineRule="auto"/>
        <w:ind w:left="1440" w:right="0" w:firstLine="0"/>
        <w:jc w:val="left"/>
        <w:rPr>
          <w:color w:val="FF0000"/>
        </w:rPr>
      </w:pPr>
    </w:p>
    <w:p w14:paraId="65094BB0" w14:textId="426F701A" w:rsidR="00F03B37" w:rsidRDefault="00F03B37">
      <w:pPr>
        <w:spacing w:after="0" w:line="259" w:lineRule="auto"/>
        <w:ind w:left="1440" w:right="0" w:firstLine="0"/>
        <w:jc w:val="left"/>
        <w:rPr>
          <w:b/>
          <w:color w:val="FF0000"/>
        </w:rPr>
      </w:pPr>
    </w:p>
    <w:p w14:paraId="482C6B9D" w14:textId="77777777" w:rsidR="00FE622E" w:rsidRDefault="00FE622E">
      <w:pPr>
        <w:spacing w:after="0" w:line="259" w:lineRule="auto"/>
        <w:ind w:left="1440" w:right="0" w:firstLine="0"/>
        <w:jc w:val="left"/>
        <w:rPr>
          <w:b/>
          <w:color w:val="FF0000"/>
        </w:rPr>
      </w:pPr>
    </w:p>
    <w:p w14:paraId="30A99267" w14:textId="77777777" w:rsidR="00712496" w:rsidRPr="00F03B37" w:rsidRDefault="00712496">
      <w:pPr>
        <w:spacing w:after="0" w:line="259" w:lineRule="auto"/>
        <w:ind w:left="1440" w:right="0" w:firstLine="0"/>
        <w:jc w:val="left"/>
        <w:rPr>
          <w:b/>
          <w:color w:val="FF0000"/>
        </w:rPr>
      </w:pPr>
    </w:p>
    <w:p w14:paraId="74624FBC" w14:textId="77777777" w:rsidR="00E43041" w:rsidRDefault="00663D7D">
      <w:pPr>
        <w:pStyle w:val="Heading2"/>
        <w:tabs>
          <w:tab w:val="center" w:pos="888"/>
          <w:tab w:val="center" w:pos="3261"/>
        </w:tabs>
        <w:ind w:left="0" w:firstLine="0"/>
      </w:pPr>
      <w:r>
        <w:rPr>
          <w:rFonts w:ascii="Calibri" w:eastAsia="Calibri" w:hAnsi="Calibri" w:cs="Calibri"/>
          <w:b w:val="0"/>
          <w:sz w:val="22"/>
        </w:rPr>
        <w:lastRenderedPageBreak/>
        <w:tab/>
      </w:r>
      <w:bookmarkStart w:id="23" w:name="_Toc130054442"/>
      <w:r w:rsidR="003F4C0E" w:rsidRPr="00A87E01">
        <w:rPr>
          <w:b w:val="0"/>
        </w:rPr>
        <w:t>5</w:t>
      </w:r>
      <w:r w:rsidRPr="00A87E01">
        <w:rPr>
          <w:b w:val="0"/>
        </w:rPr>
        <w:t>.2</w:t>
      </w:r>
      <w:r>
        <w:t xml:space="preserve"> </w:t>
      </w:r>
      <w:r>
        <w:tab/>
        <w:t>How Housing Need is Assessed</w:t>
      </w:r>
      <w:bookmarkEnd w:id="23"/>
      <w:r>
        <w:t xml:space="preserve"> </w:t>
      </w:r>
    </w:p>
    <w:p w14:paraId="7A99C2B9" w14:textId="77777777" w:rsidR="00E43041" w:rsidRDefault="00663D7D">
      <w:pPr>
        <w:spacing w:after="0" w:line="259" w:lineRule="auto"/>
        <w:ind w:left="720" w:right="0" w:firstLine="0"/>
        <w:jc w:val="left"/>
      </w:pPr>
      <w:r>
        <w:rPr>
          <w:b/>
        </w:rPr>
        <w:t xml:space="preserve"> </w:t>
      </w:r>
    </w:p>
    <w:p w14:paraId="77D034E8" w14:textId="5CA609C3" w:rsidR="00E43041" w:rsidRDefault="00A87E01" w:rsidP="00A87E01">
      <w:pPr>
        <w:ind w:left="2160" w:right="122" w:hanging="735"/>
      </w:pPr>
      <w:r>
        <w:t>5.2</w:t>
      </w:r>
      <w:r w:rsidR="004C4AF4">
        <w:t>.1</w:t>
      </w:r>
      <w:r>
        <w:tab/>
      </w:r>
      <w:r w:rsidR="00663D7D">
        <w:t xml:space="preserve">Eligible and qualifying applicants </w:t>
      </w:r>
      <w:r w:rsidR="00EA5C48">
        <w:t>sha</w:t>
      </w:r>
      <w:r w:rsidR="00663D7D">
        <w:t xml:space="preserve">ll be placed in one of the following four bands in date order. </w:t>
      </w:r>
      <w:r w:rsidR="00D8555C">
        <w:t>The bands provide reasonable preference to those seeking assistance in accordance with Section 167(2) HA 1996.</w:t>
      </w:r>
    </w:p>
    <w:p w14:paraId="098A924F" w14:textId="77777777" w:rsidR="00E43041" w:rsidRDefault="00663D7D">
      <w:pPr>
        <w:spacing w:after="0" w:line="259" w:lineRule="auto"/>
        <w:ind w:left="720" w:right="0" w:firstLine="0"/>
        <w:jc w:val="left"/>
      </w:pPr>
      <w:r>
        <w:rPr>
          <w:b/>
        </w:rPr>
        <w:t xml:space="preserve"> </w:t>
      </w:r>
    </w:p>
    <w:p w14:paraId="241B9513" w14:textId="1CAB0296" w:rsidR="00E43041" w:rsidRPr="00815DF2" w:rsidRDefault="004B1DB8" w:rsidP="004B1DB8">
      <w:pPr>
        <w:pStyle w:val="Heading3"/>
        <w:ind w:left="833" w:hanging="113"/>
        <w:rPr>
          <w:b w:val="0"/>
        </w:rPr>
      </w:pPr>
      <w:r>
        <w:rPr>
          <w:rFonts w:ascii="Calibri" w:eastAsia="Calibri" w:hAnsi="Calibri" w:cs="Calibri"/>
          <w:sz w:val="22"/>
        </w:rPr>
        <w:tab/>
      </w:r>
      <w:r w:rsidR="00663D7D">
        <w:rPr>
          <w:rFonts w:ascii="Calibri" w:eastAsia="Calibri" w:hAnsi="Calibri" w:cs="Calibri"/>
          <w:sz w:val="22"/>
        </w:rPr>
        <w:tab/>
      </w:r>
      <w:bookmarkStart w:id="24" w:name="_Toc130054443"/>
      <w:r w:rsidRPr="00815DF2">
        <w:rPr>
          <w:b w:val="0"/>
        </w:rPr>
        <w:t>5.2.2</w:t>
      </w:r>
      <w:r w:rsidRPr="00815DF2">
        <w:tab/>
      </w:r>
      <w:r w:rsidR="00663D7D" w:rsidRPr="009704D9">
        <w:t>Urgent Band – Urgent Housing Need</w:t>
      </w:r>
      <w:bookmarkEnd w:id="24"/>
      <w:r w:rsidR="00663D7D" w:rsidRPr="00815DF2">
        <w:rPr>
          <w:b w:val="0"/>
        </w:rPr>
        <w:t xml:space="preserve"> </w:t>
      </w:r>
    </w:p>
    <w:p w14:paraId="5132D278" w14:textId="77777777" w:rsidR="00E43041" w:rsidRDefault="00663D7D">
      <w:pPr>
        <w:spacing w:after="0" w:line="259" w:lineRule="auto"/>
        <w:ind w:left="720" w:right="0" w:firstLine="0"/>
        <w:jc w:val="left"/>
      </w:pPr>
      <w:r>
        <w:rPr>
          <w:b/>
        </w:rPr>
        <w:t xml:space="preserve"> </w:t>
      </w:r>
    </w:p>
    <w:p w14:paraId="25C113E5" w14:textId="5D05E0D0" w:rsidR="00E43041" w:rsidRDefault="00815DF2" w:rsidP="00815DF2">
      <w:pPr>
        <w:ind w:left="2155" w:right="122" w:hanging="715"/>
      </w:pPr>
      <w:r>
        <w:t>5.2.3</w:t>
      </w:r>
      <w:r>
        <w:tab/>
      </w:r>
      <w:r w:rsidR="00663D7D">
        <w:t xml:space="preserve">This band is for applicants who have an urgent housing need, who need immediate re-housing and who are </w:t>
      </w:r>
      <w:r w:rsidR="00663D7D" w:rsidRPr="00DE362D">
        <w:t>unable to resolve their housing need</w:t>
      </w:r>
      <w:r w:rsidR="00663D7D">
        <w:t xml:space="preserve"> on their own.  Priority within the Urgent Band is determined in date order of entry into the Urgent Band and not by the original application date. </w:t>
      </w:r>
    </w:p>
    <w:p w14:paraId="7B250AE9" w14:textId="77777777" w:rsidR="00E43041" w:rsidRDefault="00663D7D">
      <w:pPr>
        <w:spacing w:after="0" w:line="259" w:lineRule="auto"/>
        <w:ind w:left="2160" w:right="0" w:firstLine="0"/>
        <w:jc w:val="left"/>
      </w:pPr>
      <w:r>
        <w:t xml:space="preserve"> </w:t>
      </w:r>
    </w:p>
    <w:p w14:paraId="57207ADD" w14:textId="1DD44E9E" w:rsidR="00E43041" w:rsidRDefault="00815DF2" w:rsidP="00815DF2">
      <w:pPr>
        <w:ind w:left="2155" w:right="122" w:hanging="715"/>
      </w:pPr>
      <w:r>
        <w:t>5.2.4</w:t>
      </w:r>
      <w:r>
        <w:tab/>
      </w:r>
      <w:r w:rsidR="00663D7D">
        <w:t xml:space="preserve">Applicants who are placed within the Urgent Band </w:t>
      </w:r>
      <w:r w:rsidR="00EA5C48">
        <w:t>sha</w:t>
      </w:r>
      <w:r w:rsidR="00663D7D">
        <w:t xml:space="preserve">ll have their case reviewed after three months to ensure their circumstances still demonstrate an urgent housing need and that they are actively bidding for suitable available properties.  </w:t>
      </w:r>
      <w:r w:rsidR="002B3ED0" w:rsidRPr="00DE362D">
        <w:rPr>
          <w:color w:val="auto"/>
        </w:rPr>
        <w:t xml:space="preserve">A review </w:t>
      </w:r>
      <w:r w:rsidR="00EA5C48">
        <w:rPr>
          <w:color w:val="auto"/>
        </w:rPr>
        <w:t>sha</w:t>
      </w:r>
      <w:r w:rsidR="002B3ED0" w:rsidRPr="00DE362D">
        <w:rPr>
          <w:color w:val="auto"/>
        </w:rPr>
        <w:t xml:space="preserve">ll also be undertaken of what properties have become available. </w:t>
      </w:r>
      <w:r w:rsidR="00663D7D" w:rsidRPr="00DE362D">
        <w:rPr>
          <w:color w:val="auto"/>
        </w:rPr>
        <w:t xml:space="preserve">This </w:t>
      </w:r>
      <w:r w:rsidR="00663D7D">
        <w:t>may result in either:</w:t>
      </w:r>
    </w:p>
    <w:p w14:paraId="1416519F" w14:textId="77777777" w:rsidR="00E43041" w:rsidRDefault="00663D7D">
      <w:pPr>
        <w:spacing w:after="0" w:line="259" w:lineRule="auto"/>
        <w:ind w:left="2160" w:right="0" w:firstLine="0"/>
        <w:jc w:val="left"/>
      </w:pPr>
      <w:r>
        <w:t xml:space="preserve"> </w:t>
      </w:r>
    </w:p>
    <w:p w14:paraId="3745F25D" w14:textId="50919BEF" w:rsidR="00E43041" w:rsidRPr="00735BB1" w:rsidRDefault="00663D7D" w:rsidP="00026970">
      <w:pPr>
        <w:pStyle w:val="ListParagraph"/>
        <w:numPr>
          <w:ilvl w:val="0"/>
          <w:numId w:val="51"/>
        </w:numPr>
        <w:ind w:right="122"/>
      </w:pPr>
      <w:r>
        <w:t xml:space="preserve">A direct let – usually for statutory homeless applicants living in temporary accommodation </w:t>
      </w:r>
      <w:r w:rsidRPr="00735BB1">
        <w:t>(</w:t>
      </w:r>
      <w:r w:rsidR="00494843" w:rsidRPr="00735BB1">
        <w:t xml:space="preserve">see </w:t>
      </w:r>
      <w:r w:rsidR="00494843" w:rsidRPr="00A87E01">
        <w:rPr>
          <w:b/>
        </w:rPr>
        <w:t>Section 7</w:t>
      </w:r>
      <w:r w:rsidR="009B3E8E">
        <w:rPr>
          <w:b/>
        </w:rPr>
        <w:t>.2</w:t>
      </w:r>
      <w:r w:rsidRPr="00735BB1">
        <w:t>)</w:t>
      </w:r>
      <w:r w:rsidR="00A87E01">
        <w:t>.</w:t>
      </w:r>
      <w:r w:rsidRPr="00735BB1">
        <w:t xml:space="preserve"> </w:t>
      </w:r>
    </w:p>
    <w:p w14:paraId="116FBD11" w14:textId="0DD4BDDC" w:rsidR="00E43041" w:rsidRPr="00735BB1" w:rsidRDefault="00663D7D" w:rsidP="00026970">
      <w:pPr>
        <w:pStyle w:val="ListParagraph"/>
        <w:numPr>
          <w:ilvl w:val="0"/>
          <w:numId w:val="51"/>
        </w:numPr>
        <w:ind w:right="122"/>
      </w:pPr>
      <w:r w:rsidRPr="00735BB1">
        <w:t>Priority being maintained</w:t>
      </w:r>
      <w:r w:rsidR="00A87E01">
        <w:t>.</w:t>
      </w:r>
      <w:r w:rsidRPr="00735BB1">
        <w:t xml:space="preserve"> </w:t>
      </w:r>
    </w:p>
    <w:p w14:paraId="06B50281" w14:textId="77777777" w:rsidR="00E43041" w:rsidRPr="00735BB1" w:rsidRDefault="00663D7D" w:rsidP="00026970">
      <w:pPr>
        <w:pStyle w:val="ListParagraph"/>
        <w:numPr>
          <w:ilvl w:val="0"/>
          <w:numId w:val="51"/>
        </w:numPr>
        <w:ind w:right="122"/>
      </w:pPr>
      <w:r w:rsidRPr="00735BB1">
        <w:t xml:space="preserve">Moving into a lower priority band if the circumstances under which they were placed in the Urgent Band no longer apply. </w:t>
      </w:r>
    </w:p>
    <w:p w14:paraId="62C3AE57" w14:textId="327AF2E5" w:rsidR="00E43041" w:rsidRPr="00735BB1" w:rsidRDefault="00663D7D" w:rsidP="00A87E01">
      <w:pPr>
        <w:spacing w:after="0" w:line="259" w:lineRule="auto"/>
        <w:ind w:left="2160" w:right="0" w:firstLine="0"/>
        <w:jc w:val="left"/>
      </w:pPr>
      <w:r w:rsidRPr="00735BB1">
        <w:t xml:space="preserve"> </w:t>
      </w:r>
      <w:r w:rsidRPr="00735BB1">
        <w:rPr>
          <w:b/>
        </w:rPr>
        <w:t xml:space="preserve">  </w:t>
      </w:r>
    </w:p>
    <w:p w14:paraId="08042656" w14:textId="7CF1C471" w:rsidR="00E43041" w:rsidRPr="00815DF2" w:rsidRDefault="00815DF2" w:rsidP="00815DF2">
      <w:pPr>
        <w:pStyle w:val="Heading3"/>
        <w:ind w:firstLine="710"/>
        <w:rPr>
          <w:b w:val="0"/>
        </w:rPr>
      </w:pPr>
      <w:bookmarkStart w:id="25" w:name="_Toc130054444"/>
      <w:r w:rsidRPr="00815DF2">
        <w:rPr>
          <w:b w:val="0"/>
        </w:rPr>
        <w:t>5.2.5</w:t>
      </w:r>
      <w:r w:rsidRPr="00815DF2">
        <w:rPr>
          <w:b w:val="0"/>
        </w:rPr>
        <w:tab/>
      </w:r>
      <w:r w:rsidR="00663D7D" w:rsidRPr="009704D9">
        <w:t>Gold Band – High Housing Need</w:t>
      </w:r>
      <w:bookmarkEnd w:id="25"/>
      <w:r w:rsidR="00663D7D" w:rsidRPr="00815DF2">
        <w:rPr>
          <w:b w:val="0"/>
        </w:rPr>
        <w:t xml:space="preserve"> </w:t>
      </w:r>
    </w:p>
    <w:p w14:paraId="223F65D8" w14:textId="77777777" w:rsidR="00E43041" w:rsidRPr="00815DF2" w:rsidRDefault="00663D7D" w:rsidP="00815DF2">
      <w:pPr>
        <w:pStyle w:val="Heading3"/>
        <w:rPr>
          <w:b w:val="0"/>
        </w:rPr>
      </w:pPr>
      <w:r w:rsidRPr="00815DF2">
        <w:rPr>
          <w:b w:val="0"/>
        </w:rPr>
        <w:t xml:space="preserve"> </w:t>
      </w:r>
    </w:p>
    <w:p w14:paraId="7532D693" w14:textId="055ECA13" w:rsidR="00E43041" w:rsidRPr="00735BB1" w:rsidRDefault="00FD2186" w:rsidP="00FD2186">
      <w:pPr>
        <w:ind w:left="2158" w:right="122" w:hanging="718"/>
      </w:pPr>
      <w:r>
        <w:t>5.2.6</w:t>
      </w:r>
      <w:r>
        <w:tab/>
      </w:r>
      <w:r w:rsidR="00663D7D" w:rsidRPr="00735BB1">
        <w:t xml:space="preserve">This band is for applicants whose housing need is high and who are unable to resolve their housing need on their own.  </w:t>
      </w:r>
      <w:r w:rsidR="00394A40">
        <w:t xml:space="preserve">Subject to </w:t>
      </w:r>
      <w:r w:rsidR="00EA5C48">
        <w:t>the</w:t>
      </w:r>
      <w:r w:rsidR="00D679A8">
        <w:t xml:space="preserve"> ‘Applicants Who Move Between Bands’ </w:t>
      </w:r>
      <w:r w:rsidR="00D679A8" w:rsidRPr="00D679A8">
        <w:t>s</w:t>
      </w:r>
      <w:r w:rsidR="00394A40" w:rsidRPr="00D679A8">
        <w:t>ection</w:t>
      </w:r>
      <w:r w:rsidR="00EA5C48">
        <w:t xml:space="preserve"> below</w:t>
      </w:r>
      <w:r w:rsidR="005D0A88">
        <w:t>, p</w:t>
      </w:r>
      <w:r w:rsidR="00663D7D" w:rsidRPr="00735BB1">
        <w:t>riority within the Gold Band is</w:t>
      </w:r>
      <w:r w:rsidR="005D0A88">
        <w:t xml:space="preserve"> </w:t>
      </w:r>
      <w:r w:rsidR="00663D7D" w:rsidRPr="00735BB1">
        <w:t>determined in date order of entry into the Gold Band and not by the original application date</w:t>
      </w:r>
      <w:r w:rsidR="00387BEB">
        <w:t>.</w:t>
      </w:r>
      <w:r w:rsidR="00663D7D" w:rsidRPr="00735BB1">
        <w:t xml:space="preserve"> </w:t>
      </w:r>
    </w:p>
    <w:p w14:paraId="2E082F74" w14:textId="462F4C2C" w:rsidR="00E43041" w:rsidRPr="00735BB1" w:rsidRDefault="00663D7D" w:rsidP="004C4AF4">
      <w:pPr>
        <w:spacing w:after="0" w:line="259" w:lineRule="auto"/>
        <w:ind w:left="2165" w:right="0" w:firstLine="0"/>
        <w:jc w:val="left"/>
      </w:pPr>
      <w:r w:rsidRPr="00735BB1">
        <w:t xml:space="preserve">  </w:t>
      </w:r>
    </w:p>
    <w:p w14:paraId="0B113EF3" w14:textId="76369A40" w:rsidR="00E43041" w:rsidRPr="00FD2186" w:rsidRDefault="00FD2186" w:rsidP="00FD2186">
      <w:pPr>
        <w:pStyle w:val="Heading3"/>
        <w:ind w:firstLine="710"/>
        <w:rPr>
          <w:b w:val="0"/>
        </w:rPr>
      </w:pPr>
      <w:bookmarkStart w:id="26" w:name="_Toc130054445"/>
      <w:r w:rsidRPr="00FD2186">
        <w:rPr>
          <w:b w:val="0"/>
        </w:rPr>
        <w:t>5.2.7</w:t>
      </w:r>
      <w:r w:rsidRPr="00FD2186">
        <w:tab/>
      </w:r>
      <w:r w:rsidR="00663D7D" w:rsidRPr="009704D9">
        <w:t>Silver Band – Medium Housing Need</w:t>
      </w:r>
      <w:bookmarkEnd w:id="26"/>
      <w:r w:rsidR="00663D7D" w:rsidRPr="00FD2186">
        <w:rPr>
          <w:b w:val="0"/>
        </w:rPr>
        <w:t xml:space="preserve"> </w:t>
      </w:r>
    </w:p>
    <w:p w14:paraId="2FA8A088" w14:textId="77777777" w:rsidR="00E43041" w:rsidRPr="00735BB1" w:rsidRDefault="00663D7D">
      <w:pPr>
        <w:spacing w:after="0" w:line="259" w:lineRule="auto"/>
        <w:ind w:left="1428" w:right="0" w:firstLine="0"/>
        <w:jc w:val="left"/>
      </w:pPr>
      <w:r w:rsidRPr="00735BB1">
        <w:rPr>
          <w:b/>
        </w:rPr>
        <w:t xml:space="preserve"> </w:t>
      </w:r>
    </w:p>
    <w:p w14:paraId="73235A58" w14:textId="56BB850F" w:rsidR="00E43041" w:rsidRDefault="00FD2186" w:rsidP="00FD2186">
      <w:pPr>
        <w:ind w:left="2155" w:right="122" w:hanging="715"/>
      </w:pPr>
      <w:r>
        <w:t>5.2.8</w:t>
      </w:r>
      <w:r>
        <w:tab/>
      </w:r>
      <w:r w:rsidR="00663D7D" w:rsidRPr="00735BB1">
        <w:t xml:space="preserve">This band is for applicants who have a medium housing need and are unable to resolve their housing need on their own. </w:t>
      </w:r>
      <w:r w:rsidR="00973378">
        <w:t xml:space="preserve">Subject to </w:t>
      </w:r>
      <w:r w:rsidR="00EA5C48">
        <w:t>the</w:t>
      </w:r>
      <w:r w:rsidR="00D679A8">
        <w:t xml:space="preserve"> ‘Applicants Who Move Between Bands’ </w:t>
      </w:r>
      <w:r w:rsidR="00D679A8" w:rsidRPr="00D679A8">
        <w:t>section</w:t>
      </w:r>
      <w:r w:rsidR="00EA5C48">
        <w:t xml:space="preserve"> below</w:t>
      </w:r>
      <w:r w:rsidR="00083FE5">
        <w:t>,</w:t>
      </w:r>
      <w:r w:rsidR="00D679A8">
        <w:rPr>
          <w:b/>
        </w:rPr>
        <w:t xml:space="preserve"> </w:t>
      </w:r>
      <w:r w:rsidR="00387BEB">
        <w:t>p</w:t>
      </w:r>
      <w:r w:rsidR="00663D7D" w:rsidRPr="00735BB1">
        <w:t>riority within the Silver Band is determined in date order of entry into the Silver Band and not by the original application date</w:t>
      </w:r>
      <w:r w:rsidR="00387BEB">
        <w:t>.</w:t>
      </w:r>
      <w:r w:rsidR="00663D7D">
        <w:t xml:space="preserve"> </w:t>
      </w:r>
    </w:p>
    <w:p w14:paraId="2E4DD31D" w14:textId="77777777" w:rsidR="00E43041" w:rsidRDefault="00663D7D">
      <w:pPr>
        <w:spacing w:after="0" w:line="259" w:lineRule="auto"/>
        <w:ind w:left="2165" w:right="0" w:firstLine="0"/>
        <w:jc w:val="left"/>
      </w:pPr>
      <w:r>
        <w:t xml:space="preserve"> </w:t>
      </w:r>
    </w:p>
    <w:p w14:paraId="7AA8BDCC" w14:textId="1BE71CD9" w:rsidR="00E43041" w:rsidRDefault="00FD2186" w:rsidP="00FD2186">
      <w:pPr>
        <w:ind w:left="2155" w:right="122" w:hanging="715"/>
      </w:pPr>
      <w:r>
        <w:t>5.2.9</w:t>
      </w:r>
      <w:r>
        <w:tab/>
      </w:r>
      <w:r w:rsidR="00663D7D">
        <w:t xml:space="preserve">Applicants in the Silver Band will either have </w:t>
      </w:r>
      <w:proofErr w:type="gramStart"/>
      <w:r w:rsidR="00663D7D">
        <w:t>a lesser degree of</w:t>
      </w:r>
      <w:proofErr w:type="gramEnd"/>
      <w:r w:rsidR="00663D7D">
        <w:t xml:space="preserve"> reasonable preference than those applicants in the Gold Band or some other housing need. </w:t>
      </w:r>
    </w:p>
    <w:p w14:paraId="36863924" w14:textId="77777777" w:rsidR="00E43041" w:rsidRDefault="00663D7D">
      <w:pPr>
        <w:spacing w:after="0" w:line="259" w:lineRule="auto"/>
        <w:ind w:left="720" w:right="0" w:firstLine="0"/>
        <w:jc w:val="left"/>
      </w:pPr>
      <w:r>
        <w:t xml:space="preserve"> </w:t>
      </w:r>
    </w:p>
    <w:p w14:paraId="564AE1A2" w14:textId="2CD5FEED" w:rsidR="00E43041" w:rsidRPr="00FD2186" w:rsidRDefault="00FD2186" w:rsidP="00FD2186">
      <w:pPr>
        <w:pStyle w:val="Heading3"/>
        <w:ind w:left="720" w:firstLine="720"/>
        <w:rPr>
          <w:b w:val="0"/>
        </w:rPr>
      </w:pPr>
      <w:bookmarkStart w:id="27" w:name="_Toc130054446"/>
      <w:r w:rsidRPr="00FD2186">
        <w:rPr>
          <w:b w:val="0"/>
        </w:rPr>
        <w:t>5.2.10</w:t>
      </w:r>
      <w:r w:rsidR="00334125">
        <w:tab/>
      </w:r>
      <w:r w:rsidR="000A5A59" w:rsidRPr="009704D9">
        <w:t>Bronze Band – Low</w:t>
      </w:r>
      <w:r w:rsidR="00155F58" w:rsidRPr="009704D9">
        <w:t>/No</w:t>
      </w:r>
      <w:r w:rsidR="000A5A59" w:rsidRPr="009704D9">
        <w:t xml:space="preserve"> </w:t>
      </w:r>
      <w:r w:rsidR="00663D7D" w:rsidRPr="009704D9">
        <w:t>Housing Need</w:t>
      </w:r>
      <w:bookmarkEnd w:id="27"/>
      <w:r w:rsidR="00663D7D" w:rsidRPr="00FD2186">
        <w:rPr>
          <w:b w:val="0"/>
        </w:rPr>
        <w:t xml:space="preserve"> </w:t>
      </w:r>
    </w:p>
    <w:p w14:paraId="11BEEF9A" w14:textId="77777777" w:rsidR="00E43041" w:rsidRDefault="00663D7D">
      <w:pPr>
        <w:spacing w:after="0" w:line="259" w:lineRule="auto"/>
        <w:ind w:left="1428" w:right="0" w:firstLine="0"/>
        <w:jc w:val="left"/>
      </w:pPr>
      <w:r>
        <w:rPr>
          <w:b/>
        </w:rPr>
        <w:t xml:space="preserve"> </w:t>
      </w:r>
    </w:p>
    <w:p w14:paraId="64FAA210" w14:textId="39D276B4" w:rsidR="00E43041" w:rsidRDefault="00FD2186" w:rsidP="00FD2186">
      <w:pPr>
        <w:ind w:right="122" w:firstLine="715"/>
      </w:pPr>
      <w:r>
        <w:t>5.2.11</w:t>
      </w:r>
      <w:r w:rsidR="00334125">
        <w:tab/>
      </w:r>
      <w:r w:rsidR="00663D7D">
        <w:t>This band is for applicants with either:</w:t>
      </w:r>
    </w:p>
    <w:p w14:paraId="7E2825B6" w14:textId="5069363A" w:rsidR="00E43041" w:rsidRDefault="00E43041" w:rsidP="00334125">
      <w:pPr>
        <w:spacing w:after="0" w:line="259" w:lineRule="auto"/>
        <w:ind w:left="0" w:right="0" w:firstLine="0"/>
        <w:jc w:val="left"/>
      </w:pPr>
    </w:p>
    <w:p w14:paraId="653BB884" w14:textId="76CFB749" w:rsidR="00E43041" w:rsidRDefault="00663D7D" w:rsidP="00026970">
      <w:pPr>
        <w:pStyle w:val="ListParagraph"/>
        <w:numPr>
          <w:ilvl w:val="0"/>
          <w:numId w:val="52"/>
        </w:numPr>
        <w:ind w:right="122"/>
      </w:pPr>
      <w:r>
        <w:t>Low housing need</w:t>
      </w:r>
      <w:r w:rsidR="00F83413">
        <w:t>.</w:t>
      </w:r>
      <w:r>
        <w:t xml:space="preserve"> </w:t>
      </w:r>
    </w:p>
    <w:p w14:paraId="3F229478" w14:textId="19B773D1" w:rsidR="00E43041" w:rsidRDefault="00663D7D" w:rsidP="00026970">
      <w:pPr>
        <w:pStyle w:val="ListParagraph"/>
        <w:numPr>
          <w:ilvl w:val="0"/>
          <w:numId w:val="52"/>
        </w:numPr>
        <w:ind w:right="122"/>
      </w:pPr>
      <w:r>
        <w:t xml:space="preserve">No recognised housing </w:t>
      </w:r>
      <w:proofErr w:type="gramStart"/>
      <w:r>
        <w:t>need</w:t>
      </w:r>
      <w:proofErr w:type="gramEnd"/>
      <w:r w:rsidR="00F83413">
        <w:t>.</w:t>
      </w:r>
      <w:r>
        <w:t xml:space="preserve">  </w:t>
      </w:r>
    </w:p>
    <w:p w14:paraId="2CA68461" w14:textId="1531D548" w:rsidR="00E43041" w:rsidRPr="00735BB1" w:rsidRDefault="00663D7D" w:rsidP="00026970">
      <w:pPr>
        <w:pStyle w:val="ListParagraph"/>
        <w:numPr>
          <w:ilvl w:val="0"/>
          <w:numId w:val="52"/>
        </w:numPr>
        <w:ind w:right="122"/>
      </w:pPr>
      <w:r>
        <w:lastRenderedPageBreak/>
        <w:t xml:space="preserve">With a housing need </w:t>
      </w:r>
      <w:r w:rsidR="00EA5C48">
        <w:t>but</w:t>
      </w:r>
      <w:r>
        <w:t xml:space="preserve"> no local connection as detailed in </w:t>
      </w:r>
      <w:r w:rsidRPr="00A87E01">
        <w:rPr>
          <w:b/>
        </w:rPr>
        <w:t xml:space="preserve">Section </w:t>
      </w:r>
      <w:r w:rsidR="00B20998" w:rsidRPr="00A87E01">
        <w:rPr>
          <w:b/>
        </w:rPr>
        <w:t>4</w:t>
      </w:r>
      <w:r w:rsidRPr="00A87E01">
        <w:rPr>
          <w:b/>
        </w:rPr>
        <w:t>.11</w:t>
      </w:r>
      <w:r w:rsidRPr="00735BB1">
        <w:t xml:space="preserve">. </w:t>
      </w:r>
    </w:p>
    <w:p w14:paraId="0B314D57" w14:textId="77777777" w:rsidR="00E43041" w:rsidRPr="00735BB1" w:rsidRDefault="00663D7D">
      <w:pPr>
        <w:spacing w:after="0" w:line="259" w:lineRule="auto"/>
        <w:ind w:left="1004" w:right="0" w:firstLine="0"/>
        <w:jc w:val="left"/>
      </w:pPr>
      <w:r w:rsidRPr="00735BB1">
        <w:t xml:space="preserve"> </w:t>
      </w:r>
    </w:p>
    <w:p w14:paraId="7D70BCBF" w14:textId="3A8995E4" w:rsidR="00E43041" w:rsidRPr="00735BB1" w:rsidRDefault="00FD2186" w:rsidP="00FD2186">
      <w:pPr>
        <w:ind w:left="2155" w:right="122" w:hanging="715"/>
      </w:pPr>
      <w:r>
        <w:t>5.2.12</w:t>
      </w:r>
      <w:r w:rsidR="00334125">
        <w:tab/>
      </w:r>
      <w:r w:rsidR="007B7493" w:rsidRPr="00735BB1">
        <w:t xml:space="preserve">Due to </w:t>
      </w:r>
      <w:r w:rsidR="00EA5C48">
        <w:t xml:space="preserve">the high </w:t>
      </w:r>
      <w:r w:rsidR="007B7493" w:rsidRPr="00735BB1">
        <w:t xml:space="preserve">demand for properties, </w:t>
      </w:r>
      <w:r w:rsidR="00663D7D" w:rsidRPr="00735BB1">
        <w:t xml:space="preserve">applicants are unlikely to receive an offer of accommodation in many areas of the County Borough under this scheme.  Priority within this band will be arranged in order of entry into the band. </w:t>
      </w:r>
    </w:p>
    <w:p w14:paraId="6905E9CA" w14:textId="77777777" w:rsidR="00E43041" w:rsidRPr="00735BB1" w:rsidRDefault="00663D7D">
      <w:pPr>
        <w:spacing w:after="0" w:line="259" w:lineRule="auto"/>
        <w:ind w:left="2160" w:right="0" w:firstLine="0"/>
        <w:jc w:val="left"/>
      </w:pPr>
      <w:r w:rsidRPr="00735BB1">
        <w:t xml:space="preserve"> </w:t>
      </w:r>
    </w:p>
    <w:p w14:paraId="22E6D4B5" w14:textId="4CA93F0B" w:rsidR="00E43041" w:rsidRPr="00735BB1" w:rsidRDefault="00FD2186" w:rsidP="00FD2186">
      <w:pPr>
        <w:ind w:left="720" w:right="122" w:firstLine="720"/>
      </w:pPr>
      <w:r w:rsidRPr="00FD2186">
        <w:t>5.2.13</w:t>
      </w:r>
      <w:r w:rsidR="00334125">
        <w:tab/>
      </w:r>
      <w:r w:rsidR="00B20998" w:rsidRPr="00A71B99">
        <w:rPr>
          <w:b/>
        </w:rPr>
        <w:t>Appendix</w:t>
      </w:r>
      <w:r w:rsidR="004362D8" w:rsidRPr="00A71B99">
        <w:rPr>
          <w:b/>
        </w:rPr>
        <w:t xml:space="preserve"> 3</w:t>
      </w:r>
      <w:r w:rsidR="004362D8">
        <w:t xml:space="preserve"> of the policy contains detailed</w:t>
      </w:r>
      <w:r w:rsidR="00663D7D" w:rsidRPr="00735BB1">
        <w:t xml:space="preserve"> criteria for each of the bands. </w:t>
      </w:r>
    </w:p>
    <w:p w14:paraId="0C7AF3EE" w14:textId="77777777" w:rsidR="00E43041" w:rsidRPr="00735BB1" w:rsidRDefault="00663D7D">
      <w:pPr>
        <w:spacing w:after="0" w:line="259" w:lineRule="auto"/>
        <w:ind w:left="2160" w:right="0" w:firstLine="0"/>
        <w:jc w:val="left"/>
      </w:pPr>
      <w:r w:rsidRPr="00735BB1">
        <w:t xml:space="preserve"> </w:t>
      </w:r>
    </w:p>
    <w:p w14:paraId="63ECB292" w14:textId="3040300C" w:rsidR="00E43041" w:rsidRPr="00FD2186" w:rsidRDefault="00FD2186" w:rsidP="00FD2186">
      <w:pPr>
        <w:pStyle w:val="Heading3"/>
        <w:ind w:firstLine="710"/>
        <w:rPr>
          <w:b w:val="0"/>
        </w:rPr>
      </w:pPr>
      <w:bookmarkStart w:id="28" w:name="_Toc130054447"/>
      <w:r w:rsidRPr="00FD2186">
        <w:rPr>
          <w:b w:val="0"/>
        </w:rPr>
        <w:t>5.2.14</w:t>
      </w:r>
      <w:r w:rsidR="00334125">
        <w:tab/>
      </w:r>
      <w:r w:rsidR="00663D7D" w:rsidRPr="009704D9">
        <w:t>Applicants Who Move Between Bands</w:t>
      </w:r>
      <w:bookmarkEnd w:id="28"/>
      <w:r w:rsidR="00663D7D" w:rsidRPr="00FD2186">
        <w:rPr>
          <w:b w:val="0"/>
        </w:rPr>
        <w:t xml:space="preserve"> </w:t>
      </w:r>
    </w:p>
    <w:p w14:paraId="0A8B8553" w14:textId="77777777" w:rsidR="00E43041" w:rsidRPr="00735BB1" w:rsidRDefault="00663D7D">
      <w:pPr>
        <w:spacing w:after="14" w:line="259" w:lineRule="auto"/>
        <w:ind w:left="2160" w:right="0" w:firstLine="0"/>
        <w:jc w:val="left"/>
      </w:pPr>
      <w:r w:rsidRPr="00735BB1">
        <w:t xml:space="preserve"> </w:t>
      </w:r>
    </w:p>
    <w:p w14:paraId="2586856A" w14:textId="4F6C43B8" w:rsidR="00422B12" w:rsidRPr="004C4AF4" w:rsidRDefault="00FD2186" w:rsidP="00FD2186">
      <w:pPr>
        <w:ind w:left="2160" w:right="122" w:hanging="720"/>
        <w:rPr>
          <w:color w:val="auto"/>
        </w:rPr>
      </w:pPr>
      <w:r>
        <w:rPr>
          <w:color w:val="auto"/>
        </w:rPr>
        <w:t>5.2.15</w:t>
      </w:r>
      <w:r w:rsidR="00334125">
        <w:tab/>
      </w:r>
      <w:r w:rsidR="00663D7D" w:rsidRPr="004C4AF4">
        <w:rPr>
          <w:color w:val="auto"/>
        </w:rPr>
        <w:t xml:space="preserve">Where an applicant’s case is </w:t>
      </w:r>
      <w:proofErr w:type="gramStart"/>
      <w:r w:rsidR="00663D7D" w:rsidRPr="004C4AF4">
        <w:rPr>
          <w:color w:val="auto"/>
        </w:rPr>
        <w:t>reviewed</w:t>
      </w:r>
      <w:proofErr w:type="gramEnd"/>
      <w:r w:rsidR="00663D7D" w:rsidRPr="004C4AF4">
        <w:rPr>
          <w:color w:val="auto"/>
        </w:rPr>
        <w:t xml:space="preserve"> and </w:t>
      </w:r>
      <w:r w:rsidR="00422B12" w:rsidRPr="004C4AF4">
        <w:rPr>
          <w:color w:val="auto"/>
        </w:rPr>
        <w:t>they move downwards between bands then their date priority in the new band will b</w:t>
      </w:r>
      <w:r w:rsidR="00661EBD">
        <w:rPr>
          <w:color w:val="auto"/>
        </w:rPr>
        <w:t xml:space="preserve">e </w:t>
      </w:r>
      <w:r w:rsidR="00661EBD" w:rsidRPr="00661EBD">
        <w:rPr>
          <w:color w:val="auto"/>
        </w:rPr>
        <w:t>the original date of entry into the higher band.</w:t>
      </w:r>
    </w:p>
    <w:p w14:paraId="03072539" w14:textId="77777777" w:rsidR="004C4AF4" w:rsidRPr="00735BB1" w:rsidRDefault="004C4AF4" w:rsidP="004C4AF4">
      <w:pPr>
        <w:pStyle w:val="ListParagraph"/>
        <w:ind w:left="2880" w:right="122" w:firstLine="0"/>
        <w:rPr>
          <w:color w:val="auto"/>
        </w:rPr>
      </w:pPr>
    </w:p>
    <w:p w14:paraId="34B8F931" w14:textId="3EA0E4D8" w:rsidR="00721EC2" w:rsidRPr="004C4AF4" w:rsidRDefault="00FD2186" w:rsidP="00FD2186">
      <w:pPr>
        <w:ind w:left="2145" w:right="122" w:hanging="705"/>
        <w:rPr>
          <w:color w:val="auto"/>
        </w:rPr>
      </w:pPr>
      <w:r>
        <w:rPr>
          <w:color w:val="auto"/>
        </w:rPr>
        <w:t>5.2.16</w:t>
      </w:r>
      <w:r w:rsidR="00334125">
        <w:tab/>
      </w:r>
      <w:r w:rsidR="00422B12" w:rsidRPr="004C4AF4">
        <w:rPr>
          <w:color w:val="auto"/>
        </w:rPr>
        <w:t xml:space="preserve">Where the reason is due to a change in the housing applicant’s circumstances which </w:t>
      </w:r>
      <w:r w:rsidR="009D33D8" w:rsidRPr="004C4AF4">
        <w:rPr>
          <w:color w:val="auto"/>
        </w:rPr>
        <w:t xml:space="preserve">Tai </w:t>
      </w:r>
      <w:proofErr w:type="spellStart"/>
      <w:r w:rsidR="009D33D8" w:rsidRPr="004C4AF4">
        <w:rPr>
          <w:color w:val="auto"/>
        </w:rPr>
        <w:t>Tarian</w:t>
      </w:r>
      <w:proofErr w:type="spellEnd"/>
      <w:r w:rsidR="00422B12" w:rsidRPr="004C4AF4">
        <w:rPr>
          <w:color w:val="auto"/>
        </w:rPr>
        <w:t xml:space="preserve"> has been notified of; their date priority in the lower band will be the original date of entry into the higher band</w:t>
      </w:r>
      <w:r w:rsidR="006F0C53" w:rsidRPr="004C4AF4">
        <w:rPr>
          <w:color w:val="auto"/>
        </w:rPr>
        <w:t>.</w:t>
      </w:r>
    </w:p>
    <w:p w14:paraId="1B805262" w14:textId="77777777" w:rsidR="004C4AF4" w:rsidRDefault="004C4AF4" w:rsidP="004C4AF4">
      <w:pPr>
        <w:pStyle w:val="ListParagraph"/>
        <w:ind w:left="2880" w:right="122" w:firstLine="0"/>
        <w:rPr>
          <w:color w:val="auto"/>
        </w:rPr>
      </w:pPr>
    </w:p>
    <w:p w14:paraId="373CA3CB" w14:textId="6C9C2506" w:rsidR="00E43041" w:rsidRPr="004C4AF4" w:rsidRDefault="00FD2186" w:rsidP="00FD2186">
      <w:pPr>
        <w:ind w:left="2145" w:right="122" w:hanging="705"/>
        <w:rPr>
          <w:color w:val="auto"/>
        </w:rPr>
      </w:pPr>
      <w:r>
        <w:rPr>
          <w:color w:val="auto"/>
        </w:rPr>
        <w:t>5.2.17</w:t>
      </w:r>
      <w:r w:rsidR="00334125">
        <w:tab/>
      </w:r>
      <w:r w:rsidR="00721EC2" w:rsidRPr="004C4AF4">
        <w:rPr>
          <w:color w:val="auto"/>
        </w:rPr>
        <w:t>When a change in the applicant’s circumstances results in the applicant</w:t>
      </w:r>
      <w:r w:rsidR="00663D7D" w:rsidRPr="00735BB1">
        <w:t xml:space="preserve"> </w:t>
      </w:r>
      <w:r w:rsidR="00721EC2">
        <w:t>moving up a band, their effective date will be the date of the decision following notification of the change and not their original registration date.</w:t>
      </w:r>
    </w:p>
    <w:p w14:paraId="2C64782A" w14:textId="77777777" w:rsidR="00E43041" w:rsidRPr="00735BB1" w:rsidRDefault="00E43041">
      <w:pPr>
        <w:spacing w:after="0" w:line="259" w:lineRule="auto"/>
        <w:ind w:left="2160" w:right="0" w:firstLine="0"/>
        <w:jc w:val="left"/>
      </w:pPr>
    </w:p>
    <w:p w14:paraId="2562BFCC" w14:textId="0E8B2FA8" w:rsidR="00CF3C4B" w:rsidRPr="00735BB1" w:rsidRDefault="0042399A" w:rsidP="004C4AF4">
      <w:pPr>
        <w:pStyle w:val="Heading2"/>
        <w:ind w:left="1440" w:hanging="720"/>
      </w:pPr>
      <w:bookmarkStart w:id="29" w:name="_Toc130054448"/>
      <w:r w:rsidRPr="004C4AF4">
        <w:rPr>
          <w:b w:val="0"/>
        </w:rPr>
        <w:t>5.3</w:t>
      </w:r>
      <w:r w:rsidR="00CF3C4B" w:rsidRPr="00735BB1">
        <w:t xml:space="preserve"> </w:t>
      </w:r>
      <w:r w:rsidR="004C4AF4">
        <w:tab/>
      </w:r>
      <w:r w:rsidR="00CF3C4B" w:rsidRPr="00735BB1">
        <w:t>Discretion to award no priority or adjusted priority w</w:t>
      </w:r>
      <w:r w:rsidR="00162F76">
        <w:t xml:space="preserve">here </w:t>
      </w:r>
      <w:r w:rsidR="00CF3C4B" w:rsidRPr="00735BB1">
        <w:t>applicant/household member has been guilty of unacceptable behaviour</w:t>
      </w:r>
      <w:bookmarkEnd w:id="29"/>
      <w:r w:rsidR="00CF3C4B" w:rsidRPr="00735BB1">
        <w:t xml:space="preserve"> </w:t>
      </w:r>
    </w:p>
    <w:p w14:paraId="5864B519" w14:textId="77777777" w:rsidR="00CF3C4B" w:rsidRPr="00735BB1" w:rsidRDefault="00CF3C4B" w:rsidP="00CF3C4B">
      <w:pPr>
        <w:spacing w:after="0" w:line="259" w:lineRule="auto"/>
        <w:ind w:left="720" w:right="0" w:firstLine="0"/>
        <w:jc w:val="left"/>
      </w:pPr>
      <w:r w:rsidRPr="00735BB1">
        <w:rPr>
          <w:b/>
        </w:rPr>
        <w:t xml:space="preserve"> </w:t>
      </w:r>
      <w:r w:rsidRPr="00735BB1">
        <w:rPr>
          <w:b/>
        </w:rPr>
        <w:tab/>
        <w:t xml:space="preserve"> </w:t>
      </w:r>
    </w:p>
    <w:p w14:paraId="2A845E91" w14:textId="5A209A27" w:rsidR="00CF3C4B" w:rsidRPr="00735BB1" w:rsidRDefault="00821D77" w:rsidP="00821D77">
      <w:pPr>
        <w:ind w:left="2160" w:right="122" w:hanging="735"/>
      </w:pPr>
      <w:r>
        <w:t>5.3.1</w:t>
      </w:r>
      <w:r>
        <w:tab/>
      </w:r>
      <w:r w:rsidR="002B00B0">
        <w:t>A</w:t>
      </w:r>
      <w:r w:rsidR="00A712F0">
        <w:t xml:space="preserve"> </w:t>
      </w:r>
      <w:r w:rsidR="001D358E">
        <w:t xml:space="preserve">Tai </w:t>
      </w:r>
      <w:proofErr w:type="spellStart"/>
      <w:r w:rsidR="001D358E">
        <w:t>Tarian</w:t>
      </w:r>
      <w:proofErr w:type="spellEnd"/>
      <w:r w:rsidR="001D358E">
        <w:t xml:space="preserve"> appointed person</w:t>
      </w:r>
      <w:r w:rsidR="003271D5">
        <w:t xml:space="preserve"> </w:t>
      </w:r>
      <w:r w:rsidR="00CF3C4B" w:rsidRPr="00735BB1">
        <w:t>may, pursuant to Section 167(2C</w:t>
      </w:r>
      <w:r w:rsidR="001B016D" w:rsidRPr="00735BB1">
        <w:t>)</w:t>
      </w:r>
      <w:r w:rsidR="001B016D">
        <w:t xml:space="preserve"> of the HA 1996 </w:t>
      </w:r>
      <w:r w:rsidR="00CF3C4B" w:rsidRPr="00735BB1">
        <w:t xml:space="preserve">decide not to award the reasonable preference band that an applicant would otherwise have been entitled to by reason of them falling within one or more of the categories in Section 167(2) if satisfied that: </w:t>
      </w:r>
    </w:p>
    <w:p w14:paraId="332CBC64" w14:textId="77777777" w:rsidR="00CF3C4B" w:rsidRPr="00735BB1" w:rsidRDefault="00CF3C4B" w:rsidP="00CF3C4B">
      <w:pPr>
        <w:spacing w:after="0" w:line="259" w:lineRule="auto"/>
        <w:ind w:left="1440" w:right="0" w:firstLine="0"/>
        <w:jc w:val="left"/>
      </w:pPr>
      <w:r w:rsidRPr="00735BB1">
        <w:t xml:space="preserve"> </w:t>
      </w:r>
    </w:p>
    <w:p w14:paraId="0B02C9C9" w14:textId="7A9133A0" w:rsidR="00CF3C4B" w:rsidRPr="00735BB1" w:rsidRDefault="00CF3C4B" w:rsidP="00026970">
      <w:pPr>
        <w:pStyle w:val="ListParagraph"/>
        <w:numPr>
          <w:ilvl w:val="0"/>
          <w:numId w:val="53"/>
        </w:numPr>
        <w:ind w:right="122"/>
      </w:pPr>
      <w:r w:rsidRPr="00735BB1">
        <w:t xml:space="preserve">The applicant, or a member of their household, has been guilty of unacceptable behaviour serious enough to make the applicant unsuitable to be a </w:t>
      </w:r>
      <w:r w:rsidR="004A67E4" w:rsidRPr="003316CA">
        <w:rPr>
          <w:color w:val="auto"/>
        </w:rPr>
        <w:t>contract-holder</w:t>
      </w:r>
      <w:r w:rsidRPr="003316CA">
        <w:rPr>
          <w:color w:val="auto"/>
        </w:rPr>
        <w:t xml:space="preserve"> of the </w:t>
      </w:r>
      <w:r w:rsidR="0065260D" w:rsidRPr="003316CA">
        <w:rPr>
          <w:color w:val="auto"/>
        </w:rPr>
        <w:t>a</w:t>
      </w:r>
      <w:r w:rsidRPr="003316CA">
        <w:rPr>
          <w:color w:val="auto"/>
        </w:rPr>
        <w:t>uthority</w:t>
      </w:r>
      <w:r w:rsidRPr="00735BB1">
        <w:t xml:space="preserve">, and </w:t>
      </w:r>
    </w:p>
    <w:p w14:paraId="32E975B2" w14:textId="77777777" w:rsidR="00821D77" w:rsidRDefault="00821D77" w:rsidP="00821D77">
      <w:pPr>
        <w:ind w:right="122"/>
      </w:pPr>
    </w:p>
    <w:p w14:paraId="0503D540" w14:textId="790AEB15" w:rsidR="00CF3C4B" w:rsidRPr="00735BB1" w:rsidRDefault="00CF3C4B" w:rsidP="00026970">
      <w:pPr>
        <w:pStyle w:val="ListParagraph"/>
        <w:numPr>
          <w:ilvl w:val="0"/>
          <w:numId w:val="53"/>
        </w:numPr>
        <w:ind w:right="122"/>
      </w:pPr>
      <w:r w:rsidRPr="00735BB1">
        <w:t xml:space="preserve">In the circumstances at the time their case is considered, they deserve by reason of that behaviour not to be treated as a member of a group of people who are to be given preference by virtue of sub-section (2). </w:t>
      </w:r>
    </w:p>
    <w:p w14:paraId="7F18B8AF" w14:textId="77777777" w:rsidR="00CF3C4B" w:rsidRPr="00735BB1" w:rsidRDefault="00CF3C4B" w:rsidP="00CF3C4B">
      <w:pPr>
        <w:spacing w:after="0" w:line="259" w:lineRule="auto"/>
        <w:ind w:left="720" w:right="0" w:firstLine="0"/>
        <w:jc w:val="left"/>
      </w:pPr>
      <w:r w:rsidRPr="00735BB1">
        <w:t xml:space="preserve"> </w:t>
      </w:r>
    </w:p>
    <w:p w14:paraId="727219DE" w14:textId="4ABB4D95" w:rsidR="00CF3C4B" w:rsidRDefault="00821D77" w:rsidP="00821D77">
      <w:pPr>
        <w:ind w:left="2160" w:right="122" w:hanging="735"/>
      </w:pPr>
      <w:r>
        <w:t>5.3.2</w:t>
      </w:r>
      <w:r>
        <w:tab/>
      </w:r>
      <w:r w:rsidR="00F81D8A">
        <w:t>If the</w:t>
      </w:r>
      <w:r w:rsidR="00CF3C4B" w:rsidRPr="00735BB1">
        <w:t xml:space="preserve"> decision </w:t>
      </w:r>
      <w:r w:rsidR="00F81D8A">
        <w:t xml:space="preserve">is </w:t>
      </w:r>
      <w:r w:rsidR="00CF3C4B" w:rsidRPr="00735BB1">
        <w:t xml:space="preserve">to award, </w:t>
      </w:r>
      <w:r w:rsidR="00F81D8A">
        <w:t>“</w:t>
      </w:r>
      <w:r w:rsidR="00CF3C4B" w:rsidRPr="00735BB1">
        <w:t>no/adjusted priority</w:t>
      </w:r>
      <w:r w:rsidR="00F81D8A">
        <w:t xml:space="preserve">” </w:t>
      </w:r>
      <w:r w:rsidR="00CF3C4B" w:rsidRPr="00735BB1">
        <w:t xml:space="preserve">then it </w:t>
      </w:r>
      <w:r w:rsidR="00F91B82">
        <w:t>sha</w:t>
      </w:r>
      <w:r w:rsidR="00CF3C4B" w:rsidRPr="00735BB1">
        <w:t>ll be communic</w:t>
      </w:r>
      <w:r w:rsidR="00DA1433">
        <w:t>ated to the applicant</w:t>
      </w:r>
      <w:r w:rsidR="00CF3C4B" w:rsidRPr="00735BB1">
        <w:t xml:space="preserve">, setting out the reasons for the decision together with information about their right to request a review of that decision.  </w:t>
      </w:r>
      <w:r w:rsidR="00427B5C" w:rsidRPr="00A71B99">
        <w:rPr>
          <w:b/>
          <w:color w:val="auto"/>
        </w:rPr>
        <w:t>Appendix 9</w:t>
      </w:r>
      <w:r w:rsidR="00CF3C4B" w:rsidRPr="00735BB1">
        <w:rPr>
          <w:color w:val="FF0000"/>
        </w:rPr>
        <w:t xml:space="preserve"> </w:t>
      </w:r>
      <w:r w:rsidR="00CF3C4B" w:rsidRPr="00735BB1">
        <w:t xml:space="preserve">sets out the review procedures.  See </w:t>
      </w:r>
      <w:r w:rsidR="00CF3C4B" w:rsidRPr="00A71B99">
        <w:rPr>
          <w:b/>
        </w:rPr>
        <w:t>Appendix 2</w:t>
      </w:r>
      <w:r w:rsidR="00CF3C4B" w:rsidRPr="00735BB1">
        <w:t xml:space="preserve"> of the policy for more details about how an applicant may be awarded no priority or adjusted priority due to their previous</w:t>
      </w:r>
      <w:r w:rsidR="00CF3C4B">
        <w:t xml:space="preserve"> unacceptable behaviour. </w:t>
      </w:r>
    </w:p>
    <w:p w14:paraId="1E574313" w14:textId="77777777" w:rsidR="00CF3C4B" w:rsidRDefault="00CF3C4B" w:rsidP="00CF3C4B">
      <w:pPr>
        <w:spacing w:after="12" w:line="259" w:lineRule="auto"/>
        <w:ind w:left="1440" w:right="0" w:firstLine="0"/>
        <w:jc w:val="left"/>
      </w:pPr>
      <w:r>
        <w:t xml:space="preserve"> </w:t>
      </w:r>
    </w:p>
    <w:p w14:paraId="3E2446EA" w14:textId="1E46FA75" w:rsidR="00F91B82" w:rsidRDefault="00821D77" w:rsidP="00334125">
      <w:pPr>
        <w:ind w:left="2160" w:right="122" w:hanging="720"/>
      </w:pPr>
      <w:r>
        <w:t>5.3.3.</w:t>
      </w:r>
      <w:r>
        <w:tab/>
      </w:r>
      <w:r w:rsidR="00F91B82">
        <w:t>For</w:t>
      </w:r>
      <w:r w:rsidR="00CF3C4B">
        <w:t xml:space="preserve"> homeless applicants who are owed certain duties by</w:t>
      </w:r>
      <w:r w:rsidR="001B016D">
        <w:t xml:space="preserve"> the </w:t>
      </w:r>
      <w:r w:rsidR="00CF3C4B">
        <w:t>Council’s Housing Options Team</w:t>
      </w:r>
      <w:r w:rsidR="0074488C">
        <w:t>, notification will also be sent</w:t>
      </w:r>
      <w:r w:rsidR="00CF3C4B">
        <w:t xml:space="preserve"> to the Housing Options Team of the intention to award no/adjusted priority to such </w:t>
      </w:r>
      <w:r w:rsidR="00CF3C4B" w:rsidRPr="00735BB1">
        <w:t xml:space="preserve">applicants (see </w:t>
      </w:r>
      <w:r w:rsidR="00CF3C4B" w:rsidRPr="006939CD">
        <w:rPr>
          <w:b/>
        </w:rPr>
        <w:t>Appendix 2</w:t>
      </w:r>
      <w:r w:rsidR="00CF3C4B" w:rsidRPr="00735BB1">
        <w:rPr>
          <w:b/>
        </w:rPr>
        <w:t xml:space="preserve"> </w:t>
      </w:r>
      <w:r w:rsidR="00CF3C4B" w:rsidRPr="00735BB1">
        <w:t>for full details)</w:t>
      </w:r>
    </w:p>
    <w:p w14:paraId="7DCB2C25" w14:textId="6D3C520A" w:rsidR="005A64C6" w:rsidRPr="00735BB1" w:rsidRDefault="00CF3C4B" w:rsidP="00334125">
      <w:pPr>
        <w:ind w:left="2160" w:right="122" w:hanging="720"/>
      </w:pPr>
      <w:r w:rsidRPr="00735BB1">
        <w:lastRenderedPageBreak/>
        <w:t xml:space="preserve">. </w:t>
      </w:r>
    </w:p>
    <w:p w14:paraId="7669791B" w14:textId="7887E999" w:rsidR="005A64C6" w:rsidRPr="00735BB1" w:rsidRDefault="005A64C6" w:rsidP="00821D77">
      <w:pPr>
        <w:pStyle w:val="Heading2"/>
      </w:pPr>
      <w:bookmarkStart w:id="30" w:name="_Toc130054449"/>
      <w:r w:rsidRPr="00821D77">
        <w:rPr>
          <w:b w:val="0"/>
        </w:rPr>
        <w:t>5.4</w:t>
      </w:r>
      <w:r w:rsidRPr="00735BB1">
        <w:rPr>
          <w:b w:val="0"/>
        </w:rPr>
        <w:t xml:space="preserve"> </w:t>
      </w:r>
      <w:r w:rsidR="00821D77">
        <w:rPr>
          <w:b w:val="0"/>
        </w:rPr>
        <w:tab/>
      </w:r>
      <w:r w:rsidRPr="00735BB1">
        <w:t>Applicant does not have a local connection but falls within Section 167(2)</w:t>
      </w:r>
      <w:bookmarkEnd w:id="30"/>
      <w:r w:rsidRPr="00735BB1">
        <w:t xml:space="preserve"> </w:t>
      </w:r>
    </w:p>
    <w:p w14:paraId="4757EFC7" w14:textId="77777777" w:rsidR="005A64C6" w:rsidRPr="00735BB1" w:rsidRDefault="005A64C6" w:rsidP="005A64C6">
      <w:pPr>
        <w:spacing w:after="0" w:line="259" w:lineRule="auto"/>
        <w:ind w:left="732" w:right="0" w:firstLine="0"/>
        <w:jc w:val="left"/>
      </w:pPr>
      <w:r w:rsidRPr="00735BB1">
        <w:rPr>
          <w:b/>
        </w:rPr>
        <w:t xml:space="preserve"> </w:t>
      </w:r>
    </w:p>
    <w:p w14:paraId="1A675A29" w14:textId="0E384F38" w:rsidR="0081794E" w:rsidRDefault="0081794E" w:rsidP="00821D77">
      <w:pPr>
        <w:ind w:left="2160" w:right="122" w:hanging="732"/>
      </w:pPr>
      <w:r>
        <w:t>5.4.1</w:t>
      </w:r>
      <w:r w:rsidR="00821D77">
        <w:tab/>
      </w:r>
      <w:r w:rsidR="005A64C6" w:rsidRPr="00735BB1">
        <w:t xml:space="preserve">Applicants who fall within one or more of the five “reasonable preference categories” </w:t>
      </w:r>
      <w:r w:rsidR="005A64C6" w:rsidRPr="00735BB1">
        <w:rPr>
          <w:color w:val="auto"/>
        </w:rPr>
        <w:t>in Section 167(2) of the H</w:t>
      </w:r>
      <w:r w:rsidR="001B016D">
        <w:rPr>
          <w:color w:val="auto"/>
        </w:rPr>
        <w:t>A</w:t>
      </w:r>
      <w:r w:rsidR="005A64C6" w:rsidRPr="00735BB1">
        <w:rPr>
          <w:color w:val="auto"/>
        </w:rPr>
        <w:t xml:space="preserve"> 1996 but </w:t>
      </w:r>
      <w:r w:rsidR="005A64C6" w:rsidRPr="00735BB1">
        <w:t xml:space="preserve">who do not have a “local connection” with </w:t>
      </w:r>
      <w:r w:rsidR="001B016D">
        <w:t>the County Borough</w:t>
      </w:r>
      <w:r w:rsidR="005A64C6" w:rsidRPr="00735BB1">
        <w:t xml:space="preserve"> </w:t>
      </w:r>
      <w:r w:rsidR="00F91B82">
        <w:t>sha</w:t>
      </w:r>
      <w:r w:rsidR="005A64C6" w:rsidRPr="00735BB1">
        <w:t xml:space="preserve">ll be placed into </w:t>
      </w:r>
      <w:r w:rsidR="00FE622E">
        <w:t xml:space="preserve">the </w:t>
      </w:r>
      <w:r w:rsidR="005A64C6" w:rsidRPr="00735BB1">
        <w:t>Bronze Band.</w:t>
      </w:r>
    </w:p>
    <w:p w14:paraId="165B9380" w14:textId="77777777" w:rsidR="0081794E" w:rsidRDefault="0081794E" w:rsidP="005A64C6">
      <w:pPr>
        <w:ind w:left="1428" w:right="122" w:hanging="696"/>
      </w:pPr>
    </w:p>
    <w:p w14:paraId="57BA4AF9" w14:textId="3A1A29A6" w:rsidR="0081794E" w:rsidRDefault="0081794E" w:rsidP="00821D77">
      <w:pPr>
        <w:ind w:left="2160" w:right="122" w:hanging="732"/>
      </w:pPr>
      <w:r>
        <w:t xml:space="preserve">5.4.2 </w:t>
      </w:r>
      <w:r w:rsidR="00821D77">
        <w:tab/>
      </w:r>
      <w:r>
        <w:t xml:space="preserve">Applicants who are assessed as being at risk of domestic violence (as defined by Section 58 of the HWA) but do not have a local connection with the County Borough where the Council has accepted a statutory duty </w:t>
      </w:r>
      <w:r w:rsidR="00F91B82">
        <w:t>sha</w:t>
      </w:r>
      <w:r>
        <w:t xml:space="preserve">ll be placed into the Urgent </w:t>
      </w:r>
      <w:r w:rsidR="00C83CC2">
        <w:t xml:space="preserve">or Gold </w:t>
      </w:r>
      <w:r>
        <w:t>Band.</w:t>
      </w:r>
    </w:p>
    <w:p w14:paraId="66E813EC" w14:textId="77777777" w:rsidR="0081794E" w:rsidRDefault="0081794E" w:rsidP="00AF4B61">
      <w:pPr>
        <w:ind w:left="1428" w:right="122" w:firstLine="0"/>
      </w:pPr>
    </w:p>
    <w:p w14:paraId="13967F96" w14:textId="5557F09B" w:rsidR="005A64C6" w:rsidRDefault="0081794E" w:rsidP="00821D77">
      <w:pPr>
        <w:ind w:left="2160" w:right="122" w:hanging="732"/>
      </w:pPr>
      <w:r>
        <w:t xml:space="preserve">5.4.3 </w:t>
      </w:r>
      <w:r w:rsidR="00821D77">
        <w:tab/>
      </w:r>
      <w:r>
        <w:t>T</w:t>
      </w:r>
      <w:r w:rsidR="005A64C6" w:rsidRPr="00735BB1">
        <w:t xml:space="preserve">here may be </w:t>
      </w:r>
      <w:r>
        <w:t xml:space="preserve">exceptional </w:t>
      </w:r>
      <w:r w:rsidR="005A64C6" w:rsidRPr="00735BB1">
        <w:t xml:space="preserve">circumstances when it is not deemed appropriate to reduce priority to </w:t>
      </w:r>
      <w:r>
        <w:t xml:space="preserve">an </w:t>
      </w:r>
      <w:r w:rsidR="005A64C6" w:rsidRPr="00735BB1">
        <w:t>applicant who would otherwise</w:t>
      </w:r>
      <w:r w:rsidR="005A64C6">
        <w:t xml:space="preserve"> fall within one of the higher bands</w:t>
      </w:r>
      <w:r w:rsidR="003271D5">
        <w:t xml:space="preserve"> (Urgent, Gold, Silver) but who</w:t>
      </w:r>
      <w:r w:rsidR="005A64C6">
        <w:t xml:space="preserve"> do</w:t>
      </w:r>
      <w:r>
        <w:t>es</w:t>
      </w:r>
      <w:r w:rsidR="005A64C6">
        <w:t xml:space="preserve"> not have a local connection with </w:t>
      </w:r>
      <w:r>
        <w:t xml:space="preserve">the County Borough. If exceptional circumstances exist, an applicant may be placed in one of the higher bands.  </w:t>
      </w:r>
      <w:r w:rsidR="005A64C6">
        <w:t xml:space="preserve">  </w:t>
      </w:r>
    </w:p>
    <w:p w14:paraId="5FABBF7F" w14:textId="0D9A2043" w:rsidR="009A3C5E" w:rsidRDefault="009A3C5E" w:rsidP="00AF4B61">
      <w:pPr>
        <w:ind w:left="1428" w:right="122" w:firstLine="0"/>
      </w:pPr>
    </w:p>
    <w:p w14:paraId="6CDEF3E9" w14:textId="77777777" w:rsidR="00827F7D" w:rsidRPr="00851036" w:rsidRDefault="00827F7D" w:rsidP="00334125">
      <w:pPr>
        <w:pStyle w:val="Heading2"/>
      </w:pPr>
      <w:bookmarkStart w:id="31" w:name="_Toc130054450"/>
      <w:proofErr w:type="gramStart"/>
      <w:r w:rsidRPr="00334125">
        <w:rPr>
          <w:b w:val="0"/>
        </w:rPr>
        <w:t>5.5</w:t>
      </w:r>
      <w:r w:rsidRPr="00827F7D">
        <w:t xml:space="preserve">  </w:t>
      </w:r>
      <w:r>
        <w:tab/>
      </w:r>
      <w:proofErr w:type="gramEnd"/>
      <w:r w:rsidRPr="00851036">
        <w:t>Environmental Health Assessment</w:t>
      </w:r>
      <w:bookmarkEnd w:id="31"/>
    </w:p>
    <w:p w14:paraId="4040287B" w14:textId="77777777" w:rsidR="00827F7D" w:rsidRPr="00851036" w:rsidRDefault="00827F7D" w:rsidP="00827F7D">
      <w:pPr>
        <w:ind w:left="1430" w:right="122"/>
        <w:rPr>
          <w:color w:val="auto"/>
        </w:rPr>
      </w:pPr>
    </w:p>
    <w:p w14:paraId="785DD3D1" w14:textId="104F9CA1" w:rsidR="00827F7D" w:rsidRPr="00851036" w:rsidRDefault="00821D77" w:rsidP="00821D77">
      <w:pPr>
        <w:ind w:left="2160" w:right="122" w:hanging="735"/>
        <w:rPr>
          <w:color w:val="auto"/>
        </w:rPr>
      </w:pPr>
      <w:r>
        <w:rPr>
          <w:color w:val="auto"/>
        </w:rPr>
        <w:t>5.5.1</w:t>
      </w:r>
      <w:r>
        <w:rPr>
          <w:color w:val="auto"/>
        </w:rPr>
        <w:tab/>
      </w:r>
      <w:r w:rsidR="001B016D">
        <w:rPr>
          <w:color w:val="auto"/>
        </w:rPr>
        <w:t>The</w:t>
      </w:r>
      <w:r w:rsidR="00827F7D" w:rsidRPr="00851036">
        <w:rPr>
          <w:color w:val="auto"/>
        </w:rPr>
        <w:t xml:space="preserve"> Council’s Environmental Health Department in accordance with their responsibilities for enforcing </w:t>
      </w:r>
      <w:r w:rsidR="00A8444A">
        <w:rPr>
          <w:color w:val="auto"/>
        </w:rPr>
        <w:t>environmental health</w:t>
      </w:r>
      <w:r w:rsidR="003561CF">
        <w:rPr>
          <w:color w:val="auto"/>
        </w:rPr>
        <w:t xml:space="preserve"> </w:t>
      </w:r>
      <w:r w:rsidR="00827F7D" w:rsidRPr="00851036">
        <w:rPr>
          <w:color w:val="auto"/>
        </w:rPr>
        <w:t xml:space="preserve">legislation, will where appropriate, conduct assessments for applicants relating to insanitary, </w:t>
      </w:r>
      <w:proofErr w:type="gramStart"/>
      <w:r w:rsidR="00827F7D" w:rsidRPr="00851036">
        <w:rPr>
          <w:color w:val="auto"/>
        </w:rPr>
        <w:t>overcrowded</w:t>
      </w:r>
      <w:proofErr w:type="gramEnd"/>
      <w:r w:rsidR="00827F7D" w:rsidRPr="00851036">
        <w:rPr>
          <w:color w:val="auto"/>
        </w:rPr>
        <w:t xml:space="preserve"> or unsatisfactory housing condit</w:t>
      </w:r>
      <w:r w:rsidR="0084554D" w:rsidRPr="00851036">
        <w:rPr>
          <w:color w:val="auto"/>
        </w:rPr>
        <w:t xml:space="preserve">ions (see </w:t>
      </w:r>
      <w:r w:rsidR="0084554D" w:rsidRPr="006939CD">
        <w:rPr>
          <w:b/>
          <w:color w:val="auto"/>
        </w:rPr>
        <w:t>Appendix 8</w:t>
      </w:r>
      <w:r w:rsidR="0084554D" w:rsidRPr="00851036">
        <w:rPr>
          <w:color w:val="auto"/>
        </w:rPr>
        <w:t>).</w:t>
      </w:r>
    </w:p>
    <w:p w14:paraId="4293F0A9" w14:textId="77777777" w:rsidR="00827F7D" w:rsidRDefault="00827F7D" w:rsidP="00CF3C4B">
      <w:pPr>
        <w:ind w:left="1430" w:right="122"/>
      </w:pPr>
    </w:p>
    <w:p w14:paraId="4084676D" w14:textId="77777777" w:rsidR="00E43041" w:rsidRDefault="00663D7D">
      <w:pPr>
        <w:spacing w:after="0" w:line="259" w:lineRule="auto"/>
        <w:ind w:left="2160" w:right="0" w:firstLine="0"/>
        <w:jc w:val="left"/>
      </w:pPr>
      <w:r>
        <w:t xml:space="preserve"> </w:t>
      </w:r>
    </w:p>
    <w:p w14:paraId="328086E2" w14:textId="77777777" w:rsidR="00516C04" w:rsidRDefault="00663D7D">
      <w:pPr>
        <w:spacing w:after="0" w:line="259" w:lineRule="auto"/>
        <w:ind w:left="2160" w:right="0" w:firstLine="0"/>
        <w:jc w:val="left"/>
      </w:pPr>
      <w:r>
        <w:t xml:space="preserve"> </w:t>
      </w:r>
    </w:p>
    <w:p w14:paraId="07C34E1E" w14:textId="77777777" w:rsidR="00E43041" w:rsidRDefault="00663D7D" w:rsidP="00E95CCC">
      <w:pPr>
        <w:spacing w:after="160" w:line="259" w:lineRule="auto"/>
        <w:ind w:left="0" w:right="0" w:firstLine="0"/>
        <w:jc w:val="left"/>
      </w:pPr>
      <w:r>
        <w:t xml:space="preserve"> </w:t>
      </w:r>
    </w:p>
    <w:p w14:paraId="6A988959" w14:textId="77777777" w:rsidR="00E43041" w:rsidRDefault="00663D7D">
      <w:pPr>
        <w:spacing w:after="0" w:line="259" w:lineRule="auto"/>
        <w:ind w:left="720" w:right="0" w:firstLine="0"/>
        <w:jc w:val="left"/>
      </w:pPr>
      <w:r>
        <w:t xml:space="preserve"> </w:t>
      </w:r>
    </w:p>
    <w:p w14:paraId="78D9FADD" w14:textId="77777777" w:rsidR="00F51EA6" w:rsidRPr="00F51EA6" w:rsidRDefault="00F51EA6" w:rsidP="00F51EA6">
      <w:pPr>
        <w:spacing w:after="0" w:line="259" w:lineRule="auto"/>
        <w:ind w:left="720" w:right="0" w:firstLine="0"/>
        <w:jc w:val="left"/>
        <w:rPr>
          <w:b/>
        </w:rPr>
      </w:pPr>
    </w:p>
    <w:p w14:paraId="5D79E0D3" w14:textId="77777777" w:rsidR="001E086B" w:rsidRDefault="00663D7D" w:rsidP="00815896">
      <w:pPr>
        <w:spacing w:after="0" w:line="259" w:lineRule="auto"/>
        <w:ind w:left="720" w:right="0" w:firstLine="0"/>
        <w:jc w:val="left"/>
        <w:rPr>
          <w:b/>
        </w:rPr>
      </w:pPr>
      <w:r>
        <w:rPr>
          <w:b/>
        </w:rPr>
        <w:t xml:space="preserve"> </w:t>
      </w:r>
    </w:p>
    <w:p w14:paraId="17EAF49D" w14:textId="701F5254" w:rsidR="00E43041" w:rsidRPr="00FC751A" w:rsidRDefault="001E086B" w:rsidP="00FC751A">
      <w:pPr>
        <w:spacing w:after="160" w:line="259" w:lineRule="auto"/>
        <w:ind w:left="0" w:right="0" w:firstLine="0"/>
        <w:jc w:val="left"/>
        <w:rPr>
          <w:b/>
        </w:rPr>
      </w:pPr>
      <w:r>
        <w:rPr>
          <w:b/>
        </w:rPr>
        <w:br w:type="page"/>
      </w:r>
    </w:p>
    <w:p w14:paraId="2BB6EF72" w14:textId="77777777" w:rsidR="00F06772" w:rsidRDefault="006837E8" w:rsidP="00821D77">
      <w:pPr>
        <w:pStyle w:val="Heading1"/>
        <w:numPr>
          <w:ilvl w:val="0"/>
          <w:numId w:val="0"/>
        </w:numPr>
        <w:ind w:firstLine="720"/>
      </w:pPr>
      <w:bookmarkStart w:id="32" w:name="_Toc130054451"/>
      <w:r>
        <w:lastRenderedPageBreak/>
        <w:t>SECTION 6</w:t>
      </w:r>
      <w:r w:rsidR="00F06772">
        <w:t xml:space="preserve"> – Allo</w:t>
      </w:r>
      <w:r w:rsidR="006C27C6">
        <w:t>cations Through Homes by Choice</w:t>
      </w:r>
      <w:bookmarkEnd w:id="32"/>
    </w:p>
    <w:p w14:paraId="240CBC09" w14:textId="77777777" w:rsidR="00F06772" w:rsidRDefault="00F06772" w:rsidP="00F06772">
      <w:pPr>
        <w:spacing w:after="0" w:line="259" w:lineRule="auto"/>
        <w:ind w:left="720" w:right="0" w:firstLine="0"/>
        <w:jc w:val="left"/>
      </w:pPr>
      <w:r>
        <w:rPr>
          <w:b/>
        </w:rPr>
        <w:t xml:space="preserve"> </w:t>
      </w:r>
    </w:p>
    <w:p w14:paraId="17967406" w14:textId="4B005B2F" w:rsidR="00F06772" w:rsidRPr="00F879ED" w:rsidRDefault="006837E8" w:rsidP="00821D77">
      <w:pPr>
        <w:ind w:left="1440" w:right="122" w:hanging="720"/>
        <w:rPr>
          <w:strike/>
          <w:color w:val="FF0000"/>
        </w:rPr>
      </w:pPr>
      <w:r>
        <w:t>6</w:t>
      </w:r>
      <w:r w:rsidR="00F06772">
        <w:t xml:space="preserve">.1 </w:t>
      </w:r>
      <w:r w:rsidR="00F06772">
        <w:tab/>
        <w:t xml:space="preserve">Most Tai </w:t>
      </w:r>
      <w:proofErr w:type="spellStart"/>
      <w:r w:rsidR="00F06772">
        <w:t>Tarian</w:t>
      </w:r>
      <w:proofErr w:type="spellEnd"/>
      <w:r w:rsidR="00F06772">
        <w:t xml:space="preserve"> properties that are vacant and available for letting </w:t>
      </w:r>
      <w:r w:rsidR="00F91B82">
        <w:t>sha</w:t>
      </w:r>
      <w:r w:rsidR="00F06772">
        <w:t xml:space="preserve">ll be let through the Homes by Choice Scheme.  This scheme offers applicants choice by advertising vacant properties on a regular basis. </w:t>
      </w:r>
      <w:r w:rsidR="00F06772" w:rsidRPr="00D812EF">
        <w:rPr>
          <w:color w:val="auto"/>
        </w:rPr>
        <w:t>However</w:t>
      </w:r>
      <w:r w:rsidR="00950945">
        <w:rPr>
          <w:color w:val="auto"/>
        </w:rPr>
        <w:t>,</w:t>
      </w:r>
      <w:r w:rsidR="00F06772" w:rsidRPr="00D812EF">
        <w:rPr>
          <w:color w:val="auto"/>
        </w:rPr>
        <w:t xml:space="preserve"> applicants need to be aware that if they do not accurately list their chosen areas, this may affect their ability to bid on a p</w:t>
      </w:r>
      <w:r w:rsidR="001A5B7C">
        <w:rPr>
          <w:color w:val="auto"/>
        </w:rPr>
        <w:t>roperty in any Homes by Choice a</w:t>
      </w:r>
      <w:r w:rsidR="00F06772" w:rsidRPr="00D812EF">
        <w:rPr>
          <w:color w:val="auto"/>
        </w:rPr>
        <w:t>dvert</w:t>
      </w:r>
      <w:r w:rsidR="00F91B82">
        <w:rPr>
          <w:color w:val="auto"/>
        </w:rPr>
        <w:t>isement</w:t>
      </w:r>
      <w:r w:rsidR="00F06772" w:rsidRPr="00D812EF">
        <w:rPr>
          <w:color w:val="auto"/>
        </w:rPr>
        <w:t xml:space="preserve">. </w:t>
      </w:r>
    </w:p>
    <w:p w14:paraId="01EDB9FD" w14:textId="77777777" w:rsidR="00F06772" w:rsidRDefault="00F06772" w:rsidP="00F06772">
      <w:pPr>
        <w:spacing w:after="0" w:line="259" w:lineRule="auto"/>
        <w:ind w:left="720" w:right="0" w:firstLine="0"/>
        <w:jc w:val="left"/>
      </w:pPr>
      <w:r>
        <w:t xml:space="preserve"> </w:t>
      </w:r>
    </w:p>
    <w:p w14:paraId="1804CE0B" w14:textId="49947D16" w:rsidR="00F06772" w:rsidRDefault="006837E8" w:rsidP="00821D77">
      <w:pPr>
        <w:ind w:left="1440" w:right="122" w:hanging="720"/>
      </w:pPr>
      <w:r>
        <w:t>6</w:t>
      </w:r>
      <w:r w:rsidR="00F06772">
        <w:t xml:space="preserve">.2 </w:t>
      </w:r>
      <w:r w:rsidR="00F06772">
        <w:tab/>
        <w:t xml:space="preserve">Any applicant who wishes to be considered for a property on the Homes by Choice Scheme </w:t>
      </w:r>
      <w:r w:rsidR="00F91B82">
        <w:t>sha</w:t>
      </w:r>
      <w:r w:rsidR="00F06772">
        <w:t xml:space="preserve">ll be expected to submit a </w:t>
      </w:r>
      <w:r w:rsidR="000715B0">
        <w:t>bid</w:t>
      </w:r>
      <w:r w:rsidR="00F06772">
        <w:t xml:space="preserve"> for that property in accordance with the process as outlined below. </w:t>
      </w:r>
    </w:p>
    <w:p w14:paraId="0B613925" w14:textId="77777777" w:rsidR="00F06772" w:rsidRDefault="00F06772" w:rsidP="00821D77">
      <w:pPr>
        <w:spacing w:after="0" w:line="259" w:lineRule="auto"/>
        <w:ind w:left="15" w:right="0" w:firstLine="0"/>
        <w:jc w:val="left"/>
      </w:pPr>
      <w:r>
        <w:t xml:space="preserve"> </w:t>
      </w:r>
    </w:p>
    <w:p w14:paraId="2BD9ECF3" w14:textId="6FF735D4" w:rsidR="00F06772" w:rsidRDefault="006837E8" w:rsidP="00821D77">
      <w:pPr>
        <w:ind w:left="1440" w:right="122" w:hanging="720"/>
      </w:pPr>
      <w:r>
        <w:t>6</w:t>
      </w:r>
      <w:r w:rsidR="00F06772">
        <w:t xml:space="preserve">.3 </w:t>
      </w:r>
      <w:r w:rsidR="00F06772">
        <w:tab/>
        <w:t>All applicants on the Homes by Choice Scheme</w:t>
      </w:r>
      <w:r w:rsidR="00097166">
        <w:t xml:space="preserve"> sha</w:t>
      </w:r>
      <w:r w:rsidR="00F06772">
        <w:t>ll be placed in a band, based on their housi</w:t>
      </w:r>
      <w:r w:rsidR="009A3309">
        <w:t xml:space="preserve">ng need as detailed in </w:t>
      </w:r>
      <w:r w:rsidR="009A3309" w:rsidRPr="00553ACA">
        <w:rPr>
          <w:b/>
        </w:rPr>
        <w:t>Section 5</w:t>
      </w:r>
      <w:r w:rsidR="00F06772">
        <w:t xml:space="preserve"> and the size of property that matches their household size (see </w:t>
      </w:r>
      <w:r w:rsidR="00F06772" w:rsidRPr="006C27C6">
        <w:rPr>
          <w:b/>
        </w:rPr>
        <w:t>Appendix 4</w:t>
      </w:r>
      <w:r w:rsidR="00F06772" w:rsidRPr="006C27C6">
        <w:t xml:space="preserve"> for Property Size and Type of Property).</w:t>
      </w:r>
      <w:r w:rsidR="00F06772">
        <w:t xml:space="preserve"> </w:t>
      </w:r>
    </w:p>
    <w:p w14:paraId="6263FC12" w14:textId="77777777" w:rsidR="00F06772" w:rsidRDefault="00F06772" w:rsidP="00821D77">
      <w:pPr>
        <w:spacing w:after="0" w:line="259" w:lineRule="auto"/>
        <w:ind w:left="735" w:right="0" w:firstLine="0"/>
        <w:jc w:val="left"/>
      </w:pPr>
      <w:r>
        <w:t xml:space="preserve"> </w:t>
      </w:r>
    </w:p>
    <w:p w14:paraId="30CA178E" w14:textId="7DB3774D" w:rsidR="00F06772" w:rsidRDefault="006837E8" w:rsidP="00821D77">
      <w:pPr>
        <w:ind w:left="1440" w:right="122" w:hanging="720"/>
      </w:pPr>
      <w:r>
        <w:t>6</w:t>
      </w:r>
      <w:r w:rsidR="00F06772">
        <w:t xml:space="preserve">.4 </w:t>
      </w:r>
      <w:r w:rsidR="00F06772">
        <w:tab/>
        <w:t>Applicant</w:t>
      </w:r>
      <w:r w:rsidR="00570D60">
        <w:t xml:space="preserve">s </w:t>
      </w:r>
      <w:r w:rsidR="00F91B82">
        <w:t>sha</w:t>
      </w:r>
      <w:r w:rsidR="00570D60">
        <w:t xml:space="preserve">ll </w:t>
      </w:r>
      <w:r w:rsidR="00097923">
        <w:t>receive formal notification</w:t>
      </w:r>
      <w:r w:rsidR="00570D60">
        <w:t xml:space="preserve"> of their category</w:t>
      </w:r>
      <w:r w:rsidR="00F06772">
        <w:t xml:space="preserve">, </w:t>
      </w:r>
      <w:r w:rsidR="00F06772" w:rsidRPr="00D812EF">
        <w:rPr>
          <w:color w:val="auto"/>
        </w:rPr>
        <w:t xml:space="preserve">their chosen area/s </w:t>
      </w:r>
      <w:proofErr w:type="gramStart"/>
      <w:r w:rsidR="00F06772">
        <w:t>and also</w:t>
      </w:r>
      <w:proofErr w:type="gramEnd"/>
      <w:r w:rsidR="00F06772">
        <w:t xml:space="preserve"> the size and type of accommodation </w:t>
      </w:r>
      <w:r w:rsidR="00F91B82">
        <w:t xml:space="preserve">for which </w:t>
      </w:r>
      <w:r w:rsidR="00F06772">
        <w:t xml:space="preserve">they can </w:t>
      </w:r>
      <w:r w:rsidR="000715B0">
        <w:t>bid</w:t>
      </w:r>
      <w:r w:rsidR="00F06772">
        <w:t xml:space="preserve"> following the assessment of their application. </w:t>
      </w:r>
    </w:p>
    <w:p w14:paraId="53F67455" w14:textId="77777777" w:rsidR="00F06772" w:rsidRDefault="00F06772" w:rsidP="00821D77">
      <w:pPr>
        <w:spacing w:after="0" w:line="259" w:lineRule="auto"/>
        <w:ind w:left="15" w:right="0" w:firstLine="0"/>
        <w:jc w:val="left"/>
      </w:pPr>
      <w:r>
        <w:t xml:space="preserve"> </w:t>
      </w:r>
    </w:p>
    <w:p w14:paraId="30D9C13D" w14:textId="77777777" w:rsidR="00F06772" w:rsidRPr="00FE24B2" w:rsidRDefault="006837E8" w:rsidP="00821D77">
      <w:pPr>
        <w:ind w:left="1440" w:right="122" w:hanging="720"/>
        <w:rPr>
          <w:color w:val="FF0000"/>
        </w:rPr>
      </w:pPr>
      <w:r>
        <w:t>6</w:t>
      </w:r>
      <w:r w:rsidR="00F06772">
        <w:t xml:space="preserve">.5 </w:t>
      </w:r>
      <w:r w:rsidR="00F06772">
        <w:tab/>
        <w:t xml:space="preserve">When a property is advertised as available through the Homes by Choice Scheme it will detail </w:t>
      </w:r>
      <w:r w:rsidR="00570D60">
        <w:rPr>
          <w:color w:val="auto"/>
        </w:rPr>
        <w:t>the category</w:t>
      </w:r>
      <w:r w:rsidR="00F06772" w:rsidRPr="00D812EF">
        <w:rPr>
          <w:color w:val="auto"/>
        </w:rPr>
        <w:t xml:space="preserve">, size and type and </w:t>
      </w:r>
      <w:r w:rsidR="00F06772" w:rsidRPr="00814905">
        <w:t>which</w:t>
      </w:r>
      <w:r w:rsidR="00F06772">
        <w:t xml:space="preserve"> </w:t>
      </w:r>
      <w:r w:rsidR="00F06772" w:rsidRPr="00FE24B2">
        <w:t xml:space="preserve">applicants can apply to </w:t>
      </w:r>
      <w:r w:rsidR="000715B0">
        <w:t>bid</w:t>
      </w:r>
      <w:r w:rsidR="00F06772" w:rsidRPr="00FE24B2">
        <w:t xml:space="preserve"> for that property. </w:t>
      </w:r>
    </w:p>
    <w:p w14:paraId="2CD70B44" w14:textId="77777777" w:rsidR="00F06772" w:rsidRDefault="00F06772" w:rsidP="00821D77">
      <w:pPr>
        <w:spacing w:after="0" w:line="259" w:lineRule="auto"/>
        <w:ind w:left="15" w:right="0" w:firstLine="0"/>
        <w:jc w:val="left"/>
      </w:pPr>
      <w:r>
        <w:t xml:space="preserve"> </w:t>
      </w:r>
    </w:p>
    <w:p w14:paraId="50D7FBD4" w14:textId="28679A34" w:rsidR="00F06772" w:rsidRDefault="006837E8" w:rsidP="00821D77">
      <w:pPr>
        <w:ind w:left="1440" w:right="122" w:hanging="720"/>
      </w:pPr>
      <w:r>
        <w:t>6</w:t>
      </w:r>
      <w:r w:rsidR="00F06772">
        <w:t xml:space="preserve">.6 </w:t>
      </w:r>
      <w:r w:rsidR="00F06772">
        <w:tab/>
      </w:r>
      <w:r w:rsidR="00387BEB">
        <w:t xml:space="preserve">A </w:t>
      </w:r>
      <w:r w:rsidR="00F06772">
        <w:t xml:space="preserve">property advertised through Homes by Choice may be withdrawn </w:t>
      </w:r>
      <w:r w:rsidR="00387BEB">
        <w:t xml:space="preserve">at any time </w:t>
      </w:r>
      <w:r w:rsidR="00F06772">
        <w:t xml:space="preserve">at the discretion of Tai </w:t>
      </w:r>
      <w:proofErr w:type="spellStart"/>
      <w:r w:rsidR="00F06772">
        <w:t>Tarian</w:t>
      </w:r>
      <w:proofErr w:type="spellEnd"/>
      <w:r w:rsidR="00F06772">
        <w:t xml:space="preserve">. </w:t>
      </w:r>
    </w:p>
    <w:p w14:paraId="08E4E2D7" w14:textId="77777777" w:rsidR="00F06772" w:rsidRDefault="00F06772" w:rsidP="00821D77">
      <w:pPr>
        <w:spacing w:after="0" w:line="259" w:lineRule="auto"/>
        <w:ind w:left="15" w:right="0" w:firstLine="0"/>
        <w:jc w:val="left"/>
      </w:pPr>
      <w:r>
        <w:t xml:space="preserve"> </w:t>
      </w:r>
    </w:p>
    <w:p w14:paraId="4FDEF805" w14:textId="40D6A4ED" w:rsidR="006837E8" w:rsidRPr="00E97A62" w:rsidRDefault="006837E8" w:rsidP="00821D77">
      <w:pPr>
        <w:ind w:left="1440" w:right="122" w:hanging="720"/>
      </w:pPr>
      <w:r>
        <w:t>6</w:t>
      </w:r>
      <w:r w:rsidR="00F06772">
        <w:t xml:space="preserve">.7 </w:t>
      </w:r>
      <w:r w:rsidR="00F06772">
        <w:tab/>
        <w:t>Applicants should be aware that available accommodation</w:t>
      </w:r>
      <w:r w:rsidR="00D108B7">
        <w:t xml:space="preserve"> is limited</w:t>
      </w:r>
      <w:r w:rsidR="00F06772">
        <w:t xml:space="preserve"> in certain areas of the County Borough </w:t>
      </w:r>
      <w:r w:rsidR="00E97A62">
        <w:t xml:space="preserve">so that choice may be limited. </w:t>
      </w:r>
      <w:r>
        <w:rPr>
          <w:color w:val="auto"/>
        </w:rPr>
        <w:t xml:space="preserve"> </w:t>
      </w:r>
    </w:p>
    <w:p w14:paraId="37DDAE36" w14:textId="77777777" w:rsidR="006837E8" w:rsidRDefault="006837E8" w:rsidP="006837E8">
      <w:pPr>
        <w:ind w:left="2145" w:right="122" w:hanging="720"/>
        <w:rPr>
          <w:b/>
          <w:i/>
          <w:color w:val="auto"/>
        </w:rPr>
      </w:pPr>
    </w:p>
    <w:p w14:paraId="4E7111A7" w14:textId="6FEC12DC" w:rsidR="00F06772" w:rsidRDefault="00E97A62" w:rsidP="00821D77">
      <w:pPr>
        <w:ind w:left="1440" w:right="122" w:hanging="720"/>
        <w:rPr>
          <w:color w:val="auto"/>
        </w:rPr>
      </w:pPr>
      <w:r>
        <w:rPr>
          <w:color w:val="auto"/>
        </w:rPr>
        <w:t>6.8</w:t>
      </w:r>
      <w:r w:rsidR="00F06772" w:rsidRPr="006837E8">
        <w:rPr>
          <w:color w:val="auto"/>
        </w:rPr>
        <w:t xml:space="preserve"> </w:t>
      </w:r>
      <w:r w:rsidR="006837E8">
        <w:rPr>
          <w:color w:val="auto"/>
        </w:rPr>
        <w:tab/>
      </w:r>
      <w:r w:rsidR="001B016D">
        <w:rPr>
          <w:color w:val="auto"/>
        </w:rPr>
        <w:t>The</w:t>
      </w:r>
      <w:r w:rsidR="00F06772" w:rsidRPr="006837E8">
        <w:rPr>
          <w:color w:val="auto"/>
        </w:rPr>
        <w:t xml:space="preserve"> Council wishes</w:t>
      </w:r>
      <w:r w:rsidR="006837E8">
        <w:rPr>
          <w:color w:val="auto"/>
        </w:rPr>
        <w:t xml:space="preserve">, as far as possible, to give </w:t>
      </w:r>
      <w:r w:rsidR="006837E8">
        <w:rPr>
          <w:color w:val="auto"/>
        </w:rPr>
        <w:tab/>
      </w:r>
      <w:r w:rsidR="00F06772" w:rsidRPr="006837E8">
        <w:rPr>
          <w:color w:val="auto"/>
        </w:rPr>
        <w:t>choice</w:t>
      </w:r>
      <w:r w:rsidR="00950945">
        <w:rPr>
          <w:color w:val="auto"/>
        </w:rPr>
        <w:t xml:space="preserve"> </w:t>
      </w:r>
      <w:r w:rsidR="00F06772" w:rsidRPr="006837E8">
        <w:rPr>
          <w:color w:val="auto"/>
        </w:rPr>
        <w:t xml:space="preserve">to applicants seeking accommodation. </w:t>
      </w:r>
      <w:r w:rsidR="00F06772" w:rsidRPr="00411816">
        <w:rPr>
          <w:i/>
          <w:color w:val="auto"/>
        </w:rPr>
        <w:t xml:space="preserve"> </w:t>
      </w:r>
      <w:r w:rsidR="00F06772" w:rsidRPr="006837E8">
        <w:rPr>
          <w:color w:val="auto"/>
        </w:rPr>
        <w:t xml:space="preserve">However, giving choice must be set against the need for </w:t>
      </w:r>
      <w:r w:rsidR="001B016D">
        <w:rPr>
          <w:color w:val="auto"/>
        </w:rPr>
        <w:t>the</w:t>
      </w:r>
      <w:r w:rsidR="00F06772" w:rsidRPr="006837E8">
        <w:rPr>
          <w:color w:val="auto"/>
        </w:rPr>
        <w:t xml:space="preserve"> Council to resolve some applicants</w:t>
      </w:r>
      <w:r w:rsidR="00D108B7">
        <w:rPr>
          <w:color w:val="auto"/>
        </w:rPr>
        <w:t>'</w:t>
      </w:r>
      <w:r w:rsidR="00F06772" w:rsidRPr="006837E8">
        <w:rPr>
          <w:color w:val="auto"/>
        </w:rPr>
        <w:t xml:space="preserve"> housing situation urgently; for example, where there is a homeless household to whom there is a statutory duty to provide housing or households at risk of violence. As a result, in certain circumstances choice may be limited. </w:t>
      </w:r>
    </w:p>
    <w:p w14:paraId="62BF0ACF" w14:textId="77777777" w:rsidR="006837E8" w:rsidRDefault="006837E8" w:rsidP="00821D77">
      <w:pPr>
        <w:ind w:left="1440" w:right="122" w:hanging="720"/>
        <w:rPr>
          <w:color w:val="auto"/>
        </w:rPr>
      </w:pPr>
    </w:p>
    <w:p w14:paraId="560E8A8E" w14:textId="4E9C735D" w:rsidR="00F06772" w:rsidRPr="006837E8" w:rsidRDefault="00E97A62" w:rsidP="00821D77">
      <w:pPr>
        <w:ind w:left="1440" w:right="122" w:hanging="720"/>
        <w:rPr>
          <w:i/>
          <w:color w:val="auto"/>
        </w:rPr>
      </w:pPr>
      <w:r>
        <w:rPr>
          <w:color w:val="auto"/>
        </w:rPr>
        <w:t>6.9</w:t>
      </w:r>
      <w:r w:rsidR="006837E8">
        <w:rPr>
          <w:i/>
          <w:color w:val="auto"/>
        </w:rPr>
        <w:tab/>
      </w:r>
      <w:r w:rsidR="00F06772" w:rsidRPr="006837E8">
        <w:rPr>
          <w:color w:val="auto"/>
          <w:lang w:val="en-US"/>
        </w:rPr>
        <w:t>For any applicant owed a homelessness duty under section 66, 73 or 75 of the H</w:t>
      </w:r>
      <w:r w:rsidR="001B016D">
        <w:rPr>
          <w:color w:val="auto"/>
          <w:lang w:val="en-US"/>
        </w:rPr>
        <w:t>WA</w:t>
      </w:r>
      <w:r w:rsidR="00F06772" w:rsidRPr="006837E8">
        <w:rPr>
          <w:color w:val="auto"/>
          <w:lang w:val="en-US"/>
        </w:rPr>
        <w:t xml:space="preserve"> </w:t>
      </w:r>
      <w:r w:rsidR="009B7A75">
        <w:rPr>
          <w:color w:val="auto"/>
          <w:lang w:val="en-US"/>
        </w:rPr>
        <w:t>(or under Part 7 of the H</w:t>
      </w:r>
      <w:r w:rsidR="001B016D">
        <w:rPr>
          <w:color w:val="auto"/>
          <w:lang w:val="en-US"/>
        </w:rPr>
        <w:t>A</w:t>
      </w:r>
      <w:r w:rsidR="009B7A75">
        <w:rPr>
          <w:color w:val="auto"/>
          <w:lang w:val="en-US"/>
        </w:rPr>
        <w:t xml:space="preserve"> 1996 for applications made before </w:t>
      </w:r>
      <w:r w:rsidR="009B7A75">
        <w:rPr>
          <w:color w:val="000000" w:themeColor="text1"/>
        </w:rPr>
        <w:t>27 April 2015</w:t>
      </w:r>
      <w:r w:rsidR="009B7A75">
        <w:rPr>
          <w:color w:val="auto"/>
          <w:lang w:val="en-US"/>
        </w:rPr>
        <w:t xml:space="preserve">) </w:t>
      </w:r>
      <w:r w:rsidR="001B016D">
        <w:rPr>
          <w:color w:val="auto"/>
          <w:lang w:val="en-US"/>
        </w:rPr>
        <w:t xml:space="preserve">the </w:t>
      </w:r>
      <w:r w:rsidR="00F06772" w:rsidRPr="006837E8">
        <w:rPr>
          <w:color w:val="auto"/>
          <w:lang w:val="en-US"/>
        </w:rPr>
        <w:t>Council may make a direct bid (defined as bidding on their behalf or making a direct bid outside of the Homes by Choice Scheme</w:t>
      </w:r>
      <w:r w:rsidR="00825BEB">
        <w:rPr>
          <w:color w:val="auto"/>
          <w:lang w:val="en-US"/>
        </w:rPr>
        <w:t>)</w:t>
      </w:r>
      <w:r w:rsidR="00F06772" w:rsidRPr="006837E8">
        <w:rPr>
          <w:color w:val="auto"/>
          <w:lang w:val="en-US"/>
        </w:rPr>
        <w:t xml:space="preserve"> at any time and is not constrained by any time period to allow an applicant an opportunity to bid for accommodation. The offer of accommodation could be made in any area of the County Borough. The decision to make a direct bid could be where:</w:t>
      </w:r>
    </w:p>
    <w:p w14:paraId="06E63DE2" w14:textId="77777777" w:rsidR="00F06772" w:rsidRPr="006837E8" w:rsidRDefault="00F06772" w:rsidP="00F06772">
      <w:pPr>
        <w:spacing w:after="0" w:line="259" w:lineRule="auto"/>
        <w:ind w:left="720" w:right="0" w:firstLine="0"/>
        <w:jc w:val="left"/>
        <w:rPr>
          <w:color w:val="auto"/>
          <w:lang w:val="en-US"/>
        </w:rPr>
      </w:pPr>
    </w:p>
    <w:p w14:paraId="49E0C7D7" w14:textId="627DFE51" w:rsidR="00F06772" w:rsidRPr="006837E8" w:rsidRDefault="00F06772" w:rsidP="00800DDB">
      <w:pPr>
        <w:pStyle w:val="ListParagraph"/>
        <w:numPr>
          <w:ilvl w:val="0"/>
          <w:numId w:val="24"/>
        </w:numPr>
        <w:spacing w:after="0" w:line="259" w:lineRule="auto"/>
        <w:ind w:right="0"/>
        <w:rPr>
          <w:color w:val="auto"/>
          <w:lang w:val="en-US"/>
        </w:rPr>
      </w:pPr>
      <w:r w:rsidRPr="006837E8">
        <w:rPr>
          <w:color w:val="auto"/>
          <w:lang w:val="en-US"/>
        </w:rPr>
        <w:t xml:space="preserve">An applicant is not being realistic in the areas and/or property size </w:t>
      </w:r>
      <w:r w:rsidR="00F91B82">
        <w:rPr>
          <w:color w:val="auto"/>
          <w:lang w:val="en-US"/>
        </w:rPr>
        <w:t xml:space="preserve">for which </w:t>
      </w:r>
      <w:r w:rsidRPr="006837E8">
        <w:rPr>
          <w:color w:val="auto"/>
          <w:lang w:val="en-US"/>
        </w:rPr>
        <w:t xml:space="preserve">they are bidding and the temporary accommodation they may be occupying may be needed for another newly presenting homeless applicant. </w:t>
      </w:r>
    </w:p>
    <w:p w14:paraId="4F5F5A8C" w14:textId="3883E53B" w:rsidR="00F06772" w:rsidRPr="006837E8" w:rsidRDefault="00F06772" w:rsidP="00800DDB">
      <w:pPr>
        <w:pStyle w:val="ListParagraph"/>
        <w:numPr>
          <w:ilvl w:val="0"/>
          <w:numId w:val="24"/>
        </w:numPr>
        <w:spacing w:after="0" w:line="259" w:lineRule="auto"/>
        <w:ind w:right="0"/>
        <w:rPr>
          <w:color w:val="auto"/>
        </w:rPr>
      </w:pPr>
      <w:r w:rsidRPr="006837E8">
        <w:rPr>
          <w:color w:val="auto"/>
          <w:lang w:val="en-US"/>
        </w:rPr>
        <w:t xml:space="preserve">Any other financial or operational reasons whereby </w:t>
      </w:r>
      <w:r w:rsidR="005E75A8">
        <w:rPr>
          <w:color w:val="auto"/>
          <w:lang w:val="en-US"/>
        </w:rPr>
        <w:t xml:space="preserve">the </w:t>
      </w:r>
      <w:r w:rsidRPr="006837E8">
        <w:rPr>
          <w:color w:val="auto"/>
          <w:lang w:val="en-US"/>
        </w:rPr>
        <w:t xml:space="preserve">Council needs to house households owed a homeless duty. </w:t>
      </w:r>
    </w:p>
    <w:p w14:paraId="182185BA" w14:textId="77777777" w:rsidR="006837E8" w:rsidRDefault="006837E8" w:rsidP="006837E8">
      <w:pPr>
        <w:pStyle w:val="ListParagraph"/>
        <w:spacing w:after="0" w:line="259" w:lineRule="auto"/>
        <w:ind w:left="1440" w:right="0" w:firstLine="0"/>
        <w:jc w:val="left"/>
        <w:rPr>
          <w:color w:val="auto"/>
          <w:lang w:val="en-US"/>
        </w:rPr>
      </w:pPr>
    </w:p>
    <w:p w14:paraId="5913F461" w14:textId="5E180C7F" w:rsidR="00F06772" w:rsidRDefault="004D20A4" w:rsidP="00821D77">
      <w:pPr>
        <w:pStyle w:val="ListParagraph"/>
        <w:spacing w:after="0" w:line="259" w:lineRule="auto"/>
        <w:ind w:left="1440" w:right="0" w:hanging="720"/>
        <w:rPr>
          <w:color w:val="auto"/>
        </w:rPr>
      </w:pPr>
      <w:r>
        <w:rPr>
          <w:color w:val="auto"/>
          <w:lang w:val="en-US"/>
        </w:rPr>
        <w:t>6</w:t>
      </w:r>
      <w:r w:rsidR="00E97A62">
        <w:rPr>
          <w:color w:val="auto"/>
          <w:lang w:val="en-US"/>
        </w:rPr>
        <w:t>.10</w:t>
      </w:r>
      <w:r w:rsidR="006837E8">
        <w:rPr>
          <w:color w:val="auto"/>
          <w:lang w:val="en-US"/>
        </w:rPr>
        <w:tab/>
      </w:r>
      <w:r w:rsidR="005E75A8">
        <w:rPr>
          <w:color w:val="auto"/>
          <w:lang w:val="en-US"/>
        </w:rPr>
        <w:t xml:space="preserve">The </w:t>
      </w:r>
      <w:r w:rsidR="00F06772" w:rsidRPr="006837E8">
        <w:rPr>
          <w:color w:val="auto"/>
        </w:rPr>
        <w:t xml:space="preserve">Council will ask applicants </w:t>
      </w:r>
      <w:r w:rsidR="00825BEB">
        <w:rPr>
          <w:color w:val="auto"/>
        </w:rPr>
        <w:t xml:space="preserve">owed a </w:t>
      </w:r>
      <w:r w:rsidR="009429B3">
        <w:rPr>
          <w:color w:val="auto"/>
        </w:rPr>
        <w:t xml:space="preserve">homelessness duty </w:t>
      </w:r>
      <w:r w:rsidR="00F06772" w:rsidRPr="006837E8">
        <w:rPr>
          <w:color w:val="auto"/>
        </w:rPr>
        <w:t xml:space="preserve">to state those areas where they believe they cannot </w:t>
      </w:r>
      <w:proofErr w:type="gramStart"/>
      <w:r w:rsidR="00F06772" w:rsidRPr="006837E8">
        <w:rPr>
          <w:color w:val="auto"/>
        </w:rPr>
        <w:t>live</w:t>
      </w:r>
      <w:proofErr w:type="gramEnd"/>
      <w:r w:rsidR="00F06772" w:rsidRPr="006837E8">
        <w:rPr>
          <w:color w:val="auto"/>
        </w:rPr>
        <w:t xml:space="preserve"> and account will be taken of such factors.</w:t>
      </w:r>
      <w:r w:rsidR="006837E8">
        <w:rPr>
          <w:color w:val="auto"/>
        </w:rPr>
        <w:t xml:space="preserve"> </w:t>
      </w:r>
      <w:r w:rsidR="00F06772" w:rsidRPr="006837E8">
        <w:rPr>
          <w:color w:val="auto"/>
        </w:rPr>
        <w:t>Those households owed a homelessness duty under section 66, s</w:t>
      </w:r>
      <w:r w:rsidR="0030397A">
        <w:rPr>
          <w:color w:val="auto"/>
        </w:rPr>
        <w:t xml:space="preserve">ection </w:t>
      </w:r>
      <w:r w:rsidR="00F06772" w:rsidRPr="006837E8">
        <w:rPr>
          <w:color w:val="auto"/>
        </w:rPr>
        <w:t>73, or s</w:t>
      </w:r>
      <w:r w:rsidR="0030397A">
        <w:rPr>
          <w:color w:val="auto"/>
        </w:rPr>
        <w:t xml:space="preserve">ection </w:t>
      </w:r>
      <w:r w:rsidR="00F06772" w:rsidRPr="006837E8">
        <w:rPr>
          <w:color w:val="auto"/>
        </w:rPr>
        <w:t>75 of the H</w:t>
      </w:r>
      <w:r w:rsidR="005E75A8">
        <w:rPr>
          <w:color w:val="auto"/>
        </w:rPr>
        <w:t>WA</w:t>
      </w:r>
      <w:r w:rsidR="00387BEB">
        <w:rPr>
          <w:color w:val="auto"/>
        </w:rPr>
        <w:t xml:space="preserve"> </w:t>
      </w:r>
      <w:r w:rsidR="0030397A">
        <w:rPr>
          <w:color w:val="auto"/>
          <w:lang w:val="en-US"/>
        </w:rPr>
        <w:t>(or under Part 7 of the H</w:t>
      </w:r>
      <w:r w:rsidR="005E75A8">
        <w:rPr>
          <w:color w:val="auto"/>
          <w:lang w:val="en-US"/>
        </w:rPr>
        <w:t>A</w:t>
      </w:r>
      <w:r w:rsidR="0030397A">
        <w:rPr>
          <w:color w:val="auto"/>
          <w:lang w:val="en-US"/>
        </w:rPr>
        <w:t xml:space="preserve"> 1996 for applications made before </w:t>
      </w:r>
      <w:r w:rsidR="0030397A">
        <w:rPr>
          <w:color w:val="000000" w:themeColor="text1"/>
        </w:rPr>
        <w:t>27 April 2015</w:t>
      </w:r>
      <w:r w:rsidR="0030397A">
        <w:rPr>
          <w:color w:val="auto"/>
          <w:lang w:val="en-US"/>
        </w:rPr>
        <w:t xml:space="preserve">) </w:t>
      </w:r>
      <w:r w:rsidR="00F06772" w:rsidRPr="006837E8">
        <w:rPr>
          <w:color w:val="auto"/>
        </w:rPr>
        <w:t>or applicants who are considered homeless within the meaning of Part 2 of the H</w:t>
      </w:r>
      <w:r w:rsidR="005E75A8">
        <w:rPr>
          <w:color w:val="auto"/>
        </w:rPr>
        <w:t>WA</w:t>
      </w:r>
      <w:r w:rsidR="00973378">
        <w:rPr>
          <w:color w:val="auto"/>
        </w:rPr>
        <w:t>,</w:t>
      </w:r>
      <w:r w:rsidR="005E75A8">
        <w:rPr>
          <w:color w:val="auto"/>
        </w:rPr>
        <w:t xml:space="preserve"> </w:t>
      </w:r>
      <w:r w:rsidR="00F06772" w:rsidRPr="006837E8">
        <w:rPr>
          <w:color w:val="auto"/>
        </w:rPr>
        <w:t>will lose their priority status banding if the duty owed to them is ended due to the refusal of a suitable offer of accommodation.</w:t>
      </w:r>
    </w:p>
    <w:p w14:paraId="6D9315D6" w14:textId="77777777" w:rsidR="004D20A4" w:rsidRDefault="004D20A4" w:rsidP="00821D77">
      <w:pPr>
        <w:pStyle w:val="ListParagraph"/>
        <w:spacing w:after="0" w:line="259" w:lineRule="auto"/>
        <w:ind w:right="0" w:firstLine="0"/>
        <w:jc w:val="left"/>
        <w:rPr>
          <w:color w:val="auto"/>
        </w:rPr>
      </w:pPr>
    </w:p>
    <w:p w14:paraId="3EB9A276" w14:textId="4D52721C" w:rsidR="00F06772" w:rsidRPr="006837E8" w:rsidRDefault="00E97A62" w:rsidP="00821D77">
      <w:pPr>
        <w:pStyle w:val="ListParagraph"/>
        <w:spacing w:after="0" w:line="259" w:lineRule="auto"/>
        <w:ind w:left="1440" w:right="0" w:hanging="720"/>
        <w:rPr>
          <w:color w:val="auto"/>
        </w:rPr>
      </w:pPr>
      <w:r>
        <w:rPr>
          <w:color w:val="auto"/>
        </w:rPr>
        <w:t>6.11</w:t>
      </w:r>
      <w:r w:rsidR="004D20A4">
        <w:rPr>
          <w:color w:val="auto"/>
        </w:rPr>
        <w:tab/>
      </w:r>
      <w:r w:rsidR="00F06772" w:rsidRPr="006837E8">
        <w:rPr>
          <w:color w:val="auto"/>
        </w:rPr>
        <w:t xml:space="preserve">As a result, unless they have another reason to be awarded the Urgent or </w:t>
      </w:r>
      <w:r w:rsidR="004D20A4">
        <w:rPr>
          <w:color w:val="auto"/>
        </w:rPr>
        <w:tab/>
      </w:r>
      <w:r w:rsidR="00F06772" w:rsidRPr="006837E8">
        <w:rPr>
          <w:color w:val="auto"/>
        </w:rPr>
        <w:t xml:space="preserve">Gold Band they </w:t>
      </w:r>
      <w:r w:rsidR="005E75A8">
        <w:rPr>
          <w:color w:val="auto"/>
        </w:rPr>
        <w:t>will</w:t>
      </w:r>
      <w:r w:rsidR="005E75A8" w:rsidRPr="006837E8">
        <w:rPr>
          <w:color w:val="auto"/>
        </w:rPr>
        <w:t xml:space="preserve"> </w:t>
      </w:r>
      <w:r w:rsidR="00F06772" w:rsidRPr="006837E8">
        <w:rPr>
          <w:color w:val="auto"/>
        </w:rPr>
        <w:t xml:space="preserve">be </w:t>
      </w:r>
      <w:r w:rsidR="00D108B7">
        <w:rPr>
          <w:color w:val="auto"/>
        </w:rPr>
        <w:t>moved</w:t>
      </w:r>
      <w:r w:rsidR="00F06772" w:rsidRPr="006837E8">
        <w:rPr>
          <w:color w:val="auto"/>
        </w:rPr>
        <w:t xml:space="preserve"> to a lower band.</w:t>
      </w:r>
      <w:r w:rsidR="004D20A4">
        <w:rPr>
          <w:color w:val="auto"/>
        </w:rPr>
        <w:t xml:space="preserve"> </w:t>
      </w:r>
      <w:r w:rsidR="00F06772" w:rsidRPr="006837E8">
        <w:rPr>
          <w:color w:val="auto"/>
        </w:rPr>
        <w:t xml:space="preserve">The offer of suitable accommodation made will also </w:t>
      </w:r>
      <w:proofErr w:type="gramStart"/>
      <w:r w:rsidR="00F06772" w:rsidRPr="006837E8">
        <w:rPr>
          <w:color w:val="auto"/>
        </w:rPr>
        <w:t>bring to an end</w:t>
      </w:r>
      <w:proofErr w:type="gramEnd"/>
      <w:r w:rsidR="00F06772" w:rsidRPr="006837E8">
        <w:rPr>
          <w:color w:val="auto"/>
        </w:rPr>
        <w:t xml:space="preserve"> any statutory homeless duty and they </w:t>
      </w:r>
      <w:r w:rsidR="00F91B82">
        <w:rPr>
          <w:color w:val="auto"/>
        </w:rPr>
        <w:t>sha</w:t>
      </w:r>
      <w:r w:rsidR="00F06772" w:rsidRPr="006837E8">
        <w:rPr>
          <w:color w:val="auto"/>
        </w:rPr>
        <w:t>ll be warned in writing of this consequence at the offer stage.</w:t>
      </w:r>
    </w:p>
    <w:p w14:paraId="729A5C1C" w14:textId="77777777" w:rsidR="00F06772" w:rsidRDefault="00F06772" w:rsidP="00821D77">
      <w:pPr>
        <w:spacing w:after="0" w:line="259" w:lineRule="auto"/>
        <w:ind w:left="0" w:right="0" w:firstLine="0"/>
        <w:jc w:val="left"/>
      </w:pPr>
    </w:p>
    <w:p w14:paraId="26CC96CF" w14:textId="5F8A8937" w:rsidR="00F06772" w:rsidRDefault="00E97A62" w:rsidP="00821D77">
      <w:pPr>
        <w:ind w:left="1425" w:right="122" w:hanging="720"/>
      </w:pPr>
      <w:r>
        <w:t>6.12</w:t>
      </w:r>
      <w:r w:rsidR="00F06772">
        <w:t xml:space="preserve"> </w:t>
      </w:r>
      <w:r w:rsidR="00894765">
        <w:tab/>
      </w:r>
      <w:r w:rsidR="00F06772">
        <w:t>In certain areas of the County Borough where there is an issue of low demand, properties may be advertised for applicants who would under</w:t>
      </w:r>
      <w:r w:rsidR="00F91B82">
        <w:t>-</w:t>
      </w:r>
      <w:r w:rsidR="00F06772">
        <w:t xml:space="preserve">occupy the accommodation.  In this case Tai </w:t>
      </w:r>
      <w:proofErr w:type="spellStart"/>
      <w:r w:rsidR="00F06772">
        <w:t>Tarian</w:t>
      </w:r>
      <w:proofErr w:type="spellEnd"/>
      <w:r w:rsidR="00F06772">
        <w:t xml:space="preserve"> will carry out a detailed affordability assessment prior to letting the property and if affordability due to under-occupation is an </w:t>
      </w:r>
      <w:r w:rsidR="008F044A">
        <w:t>issue the offer will not be made</w:t>
      </w:r>
      <w:r w:rsidR="00F06772">
        <w:t xml:space="preserve">.  </w:t>
      </w:r>
    </w:p>
    <w:p w14:paraId="11C247C3" w14:textId="77777777" w:rsidR="00F06772" w:rsidRDefault="00F06772" w:rsidP="00821D77">
      <w:pPr>
        <w:spacing w:after="0" w:line="259" w:lineRule="auto"/>
        <w:ind w:left="0" w:right="0" w:firstLine="0"/>
        <w:jc w:val="left"/>
      </w:pPr>
      <w:r>
        <w:t xml:space="preserve"> </w:t>
      </w:r>
    </w:p>
    <w:p w14:paraId="6547BF08" w14:textId="0A7C6276" w:rsidR="00F06772" w:rsidRPr="00950945" w:rsidRDefault="00E97A62" w:rsidP="00821D77">
      <w:pPr>
        <w:ind w:left="1425" w:right="122" w:hanging="720"/>
        <w:rPr>
          <w:color w:val="auto"/>
        </w:rPr>
      </w:pPr>
      <w:r>
        <w:t>6.13</w:t>
      </w:r>
      <w:r w:rsidR="00F06772">
        <w:t xml:space="preserve"> </w:t>
      </w:r>
      <w:r w:rsidR="00894765">
        <w:tab/>
      </w:r>
      <w:r w:rsidR="001A5B7C">
        <w:t>When placing a bid</w:t>
      </w:r>
      <w:r w:rsidR="00F06772">
        <w:t xml:space="preserve"> for a property the applicant should be mindful of the welfare </w:t>
      </w:r>
      <w:r w:rsidR="00D108B7">
        <w:t xml:space="preserve">benefit </w:t>
      </w:r>
      <w:r w:rsidR="00F06772">
        <w:t>rules and should seek advice about the potential changes in benefit entitlement before they accept a</w:t>
      </w:r>
      <w:r w:rsidR="001A4C36">
        <w:t>n</w:t>
      </w:r>
      <w:r w:rsidR="00F06772">
        <w:t xml:space="preserve"> </w:t>
      </w:r>
      <w:r w:rsidR="00212F21" w:rsidRPr="00950945">
        <w:rPr>
          <w:color w:val="auto"/>
        </w:rPr>
        <w:t>occupation contract</w:t>
      </w:r>
      <w:r w:rsidR="008F5A2A" w:rsidRPr="00950945">
        <w:rPr>
          <w:color w:val="auto"/>
        </w:rPr>
        <w:t>.</w:t>
      </w:r>
    </w:p>
    <w:p w14:paraId="0C7882C8" w14:textId="77777777" w:rsidR="00F06772" w:rsidRDefault="00F06772" w:rsidP="00821D77">
      <w:pPr>
        <w:spacing w:after="0" w:line="259" w:lineRule="auto"/>
        <w:ind w:left="0" w:right="0" w:firstLine="0"/>
        <w:jc w:val="left"/>
      </w:pPr>
      <w:r>
        <w:t xml:space="preserve"> </w:t>
      </w:r>
    </w:p>
    <w:p w14:paraId="063DE337" w14:textId="75189EEC" w:rsidR="00F06772" w:rsidRDefault="00E97A62" w:rsidP="00821D77">
      <w:pPr>
        <w:ind w:left="1425" w:right="122" w:hanging="720"/>
      </w:pPr>
      <w:r>
        <w:t>6.14</w:t>
      </w:r>
      <w:r w:rsidR="00F06772">
        <w:t xml:space="preserve"> </w:t>
      </w:r>
      <w:r w:rsidR="00894765">
        <w:tab/>
      </w:r>
      <w:r w:rsidR="001A5B7C">
        <w:t>An applicant can bid</w:t>
      </w:r>
      <w:r w:rsidR="00F06772">
        <w:t xml:space="preserve"> </w:t>
      </w:r>
      <w:r w:rsidR="00DD6631">
        <w:t xml:space="preserve">on suitable </w:t>
      </w:r>
      <w:r w:rsidR="00F06772">
        <w:t xml:space="preserve">properties </w:t>
      </w:r>
      <w:r w:rsidR="00DD6631">
        <w:t xml:space="preserve">(see </w:t>
      </w:r>
      <w:r w:rsidR="00DD6631" w:rsidRPr="00DD6631">
        <w:rPr>
          <w:b/>
          <w:bCs/>
        </w:rPr>
        <w:t>Section 6.4</w:t>
      </w:r>
      <w:r w:rsidR="00DD6631">
        <w:t>) as and when advertised</w:t>
      </w:r>
      <w:r w:rsidR="00F06772">
        <w:t>.  It is the responsibility of</w:t>
      </w:r>
      <w:r w:rsidR="001A5B7C">
        <w:t xml:space="preserve"> the applicant to submit their bid</w:t>
      </w:r>
      <w:r w:rsidR="00F06772">
        <w:t xml:space="preserve"> within the set timescales. </w:t>
      </w:r>
      <w:r w:rsidR="00DD6631">
        <w:t xml:space="preserve">Advice and assistance </w:t>
      </w:r>
      <w:proofErr w:type="gramStart"/>
      <w:r w:rsidR="00DD6631">
        <w:t>is</w:t>
      </w:r>
      <w:proofErr w:type="gramEnd"/>
      <w:r w:rsidR="00DD6631">
        <w:t xml:space="preserve"> available for applicants who experience a difficulty in applying to bid for a suitable property perhaps due to being digitally excluded or vulnerable. </w:t>
      </w:r>
    </w:p>
    <w:p w14:paraId="0F425D12" w14:textId="77777777" w:rsidR="00F06772" w:rsidRDefault="00F06772" w:rsidP="00F06772">
      <w:pPr>
        <w:spacing w:after="0" w:line="259" w:lineRule="auto"/>
        <w:ind w:left="720" w:right="0" w:firstLine="0"/>
        <w:jc w:val="left"/>
      </w:pPr>
      <w:r>
        <w:t xml:space="preserve"> </w:t>
      </w:r>
    </w:p>
    <w:p w14:paraId="7FF935D4" w14:textId="22D4C4FB" w:rsidR="00F06772" w:rsidRPr="00FA5293" w:rsidRDefault="00E97A62" w:rsidP="00821D77">
      <w:pPr>
        <w:ind w:left="1440" w:right="122" w:hanging="720"/>
        <w:rPr>
          <w:color w:val="auto"/>
        </w:rPr>
      </w:pPr>
      <w:r>
        <w:t>6.15</w:t>
      </w:r>
      <w:r w:rsidR="00F06772">
        <w:t xml:space="preserve"> </w:t>
      </w:r>
      <w:r w:rsidR="00894765">
        <w:tab/>
      </w:r>
      <w:r w:rsidR="00F06772">
        <w:t>Applicant</w:t>
      </w:r>
      <w:r w:rsidR="001A5B7C">
        <w:t>s should ensure that they only bid</w:t>
      </w:r>
      <w:r w:rsidR="00F06772">
        <w:t xml:space="preserve"> for properties that match their </w:t>
      </w:r>
      <w:r w:rsidR="00F06772" w:rsidRPr="00FA5293">
        <w:rPr>
          <w:color w:val="auto"/>
        </w:rPr>
        <w:t xml:space="preserve">chosen area/s and property size criteria unless </w:t>
      </w:r>
      <w:r w:rsidR="00203F65">
        <w:rPr>
          <w:color w:val="auto"/>
        </w:rPr>
        <w:t>other categories have been included in the property advert as being applicable</w:t>
      </w:r>
      <w:r w:rsidR="00F06772" w:rsidRPr="00FA5293">
        <w:rPr>
          <w:color w:val="auto"/>
        </w:rPr>
        <w:t xml:space="preserve"> for their category.  </w:t>
      </w:r>
      <w:r w:rsidR="00290FDC">
        <w:rPr>
          <w:color w:val="auto"/>
        </w:rPr>
        <w:t>If they do not, th</w:t>
      </w:r>
      <w:r w:rsidR="001A5B7C">
        <w:rPr>
          <w:color w:val="auto"/>
        </w:rPr>
        <w:t>eir bid</w:t>
      </w:r>
      <w:r w:rsidR="00290FDC">
        <w:rPr>
          <w:color w:val="auto"/>
        </w:rPr>
        <w:t xml:space="preserve"> may</w:t>
      </w:r>
      <w:r w:rsidR="00F06772" w:rsidRPr="00FA5293">
        <w:rPr>
          <w:color w:val="auto"/>
        </w:rPr>
        <w:t xml:space="preserve"> be deemed ineligible.  </w:t>
      </w:r>
      <w:r w:rsidR="00290FDC">
        <w:rPr>
          <w:color w:val="auto"/>
        </w:rPr>
        <w:t xml:space="preserve">Unless Tai </w:t>
      </w:r>
      <w:proofErr w:type="spellStart"/>
      <w:r w:rsidR="00290FDC">
        <w:rPr>
          <w:color w:val="auto"/>
        </w:rPr>
        <w:t>Tarian</w:t>
      </w:r>
      <w:proofErr w:type="spellEnd"/>
      <w:r w:rsidR="00290FDC">
        <w:rPr>
          <w:color w:val="auto"/>
        </w:rPr>
        <w:t xml:space="preserve"> deem there are exceptional circumstances, </w:t>
      </w:r>
      <w:r w:rsidR="00D108B7">
        <w:rPr>
          <w:color w:val="auto"/>
        </w:rPr>
        <w:t xml:space="preserve">an </w:t>
      </w:r>
      <w:r w:rsidR="00290FDC">
        <w:rPr>
          <w:color w:val="auto"/>
        </w:rPr>
        <w:t>applicant’s areas of choice, category or band cannot be changed during</w:t>
      </w:r>
      <w:r w:rsidR="00F06772" w:rsidRPr="00FA5293">
        <w:rPr>
          <w:color w:val="auto"/>
        </w:rPr>
        <w:t xml:space="preserve"> a Homes by Choice bidding period.</w:t>
      </w:r>
    </w:p>
    <w:p w14:paraId="1693125C" w14:textId="77777777" w:rsidR="00F06772" w:rsidRDefault="00F06772" w:rsidP="00821D77">
      <w:pPr>
        <w:spacing w:after="0" w:line="259" w:lineRule="auto"/>
        <w:ind w:left="15" w:right="0" w:firstLine="0"/>
        <w:jc w:val="left"/>
      </w:pPr>
      <w:r>
        <w:t xml:space="preserve"> </w:t>
      </w:r>
    </w:p>
    <w:p w14:paraId="23340F24" w14:textId="03328A30" w:rsidR="00F06772" w:rsidRPr="006C27C6" w:rsidRDefault="00E97A62" w:rsidP="00821D77">
      <w:pPr>
        <w:ind w:left="1440" w:right="122" w:hanging="720"/>
      </w:pPr>
      <w:r>
        <w:t>6.16</w:t>
      </w:r>
      <w:r w:rsidR="00F06772">
        <w:t xml:space="preserve"> </w:t>
      </w:r>
      <w:r w:rsidR="00894765">
        <w:tab/>
      </w:r>
      <w:r w:rsidR="00F06772">
        <w:t xml:space="preserve">Where Tai </w:t>
      </w:r>
      <w:proofErr w:type="spellStart"/>
      <w:r w:rsidR="00F06772">
        <w:t>Tarian</w:t>
      </w:r>
      <w:proofErr w:type="spellEnd"/>
      <w:r w:rsidR="00F06772">
        <w:t xml:space="preserve"> considers that the property an applicant has </w:t>
      </w:r>
      <w:r w:rsidR="000715B0">
        <w:t>bid</w:t>
      </w:r>
      <w:r w:rsidR="00F06772">
        <w:t xml:space="preserve"> for is unsu</w:t>
      </w:r>
      <w:r w:rsidR="001A5B7C">
        <w:t>itable for any reason then the bid</w:t>
      </w:r>
      <w:r w:rsidR="00F06772">
        <w:t xml:space="preserve"> for that property </w:t>
      </w:r>
      <w:r w:rsidR="00F91B82">
        <w:t>sha</w:t>
      </w:r>
      <w:r w:rsidR="00F06772">
        <w:t>ll not be accepted</w:t>
      </w:r>
      <w:r>
        <w:t xml:space="preserve"> and </w:t>
      </w:r>
      <w:r w:rsidR="00997CAA">
        <w:t xml:space="preserve">the </w:t>
      </w:r>
      <w:r>
        <w:t>applicant will be advised accordingly</w:t>
      </w:r>
      <w:r w:rsidR="00F06772">
        <w:t xml:space="preserve">.  The applicant has a right to request a review of the reasons for refusal of a </w:t>
      </w:r>
      <w:r w:rsidR="000715B0">
        <w:t>bid</w:t>
      </w:r>
      <w:r w:rsidR="00F06772">
        <w:t xml:space="preserve"> (see </w:t>
      </w:r>
      <w:r w:rsidR="007D798B" w:rsidRPr="00AF4B61">
        <w:rPr>
          <w:b/>
          <w:color w:val="auto"/>
        </w:rPr>
        <w:t>Appendix 9</w:t>
      </w:r>
      <w:r w:rsidR="00F06772" w:rsidRPr="006C27C6">
        <w:rPr>
          <w:b/>
        </w:rPr>
        <w:t xml:space="preserve"> </w:t>
      </w:r>
      <w:r w:rsidR="00F06772" w:rsidRPr="006C27C6">
        <w:t>on reviews)</w:t>
      </w:r>
      <w:r w:rsidR="00F06772" w:rsidRPr="006C27C6">
        <w:rPr>
          <w:b/>
        </w:rPr>
        <w:t xml:space="preserve">. </w:t>
      </w:r>
    </w:p>
    <w:p w14:paraId="1F35A901" w14:textId="77777777" w:rsidR="00F06772" w:rsidRPr="006C27C6" w:rsidRDefault="00F06772" w:rsidP="00821D77">
      <w:pPr>
        <w:spacing w:after="0" w:line="259" w:lineRule="auto"/>
        <w:ind w:left="15" w:right="0" w:firstLine="0"/>
        <w:jc w:val="left"/>
      </w:pPr>
      <w:r w:rsidRPr="006C27C6">
        <w:rPr>
          <w:b/>
        </w:rPr>
        <w:t xml:space="preserve"> </w:t>
      </w:r>
    </w:p>
    <w:p w14:paraId="68A1456E" w14:textId="77777777" w:rsidR="00F06772" w:rsidRPr="006C27C6" w:rsidRDefault="00E97A62" w:rsidP="00821D77">
      <w:pPr>
        <w:ind w:left="1440" w:right="122" w:hanging="720"/>
      </w:pPr>
      <w:r>
        <w:t>6.17</w:t>
      </w:r>
      <w:r w:rsidR="00F06772" w:rsidRPr="006C27C6">
        <w:t xml:space="preserve"> </w:t>
      </w:r>
      <w:r w:rsidR="00894765" w:rsidRPr="006C27C6">
        <w:tab/>
      </w:r>
      <w:r w:rsidR="00F06772" w:rsidRPr="006C27C6">
        <w:t xml:space="preserve">Once an applicant has been matched to a property and an offer made and </w:t>
      </w:r>
      <w:proofErr w:type="gramStart"/>
      <w:r w:rsidR="00F06772" w:rsidRPr="006C27C6">
        <w:t>accepte</w:t>
      </w:r>
      <w:r w:rsidR="001A5B7C">
        <w:t>d</w:t>
      </w:r>
      <w:proofErr w:type="gramEnd"/>
      <w:r w:rsidR="001A5B7C">
        <w:t xml:space="preserve"> they will not be eligible to bid</w:t>
      </w:r>
      <w:r w:rsidR="00F06772" w:rsidRPr="006C27C6">
        <w:t xml:space="preserve"> for another property unless allowed to do so as a result of exceptional circumstances. </w:t>
      </w:r>
    </w:p>
    <w:p w14:paraId="0DF18466" w14:textId="77777777" w:rsidR="00F06772" w:rsidRPr="006C27C6" w:rsidRDefault="00F06772" w:rsidP="00F06772">
      <w:pPr>
        <w:spacing w:after="0" w:line="259" w:lineRule="auto"/>
        <w:ind w:left="720" w:right="0" w:firstLine="0"/>
        <w:jc w:val="left"/>
      </w:pPr>
      <w:r w:rsidRPr="006C27C6">
        <w:t xml:space="preserve"> </w:t>
      </w:r>
    </w:p>
    <w:p w14:paraId="5BDBFFA4" w14:textId="06E5C392" w:rsidR="00704C23" w:rsidRDefault="00E97A62" w:rsidP="00821D77">
      <w:pPr>
        <w:pStyle w:val="ListParagraph"/>
        <w:spacing w:after="0" w:line="259" w:lineRule="auto"/>
        <w:ind w:left="1425" w:right="0" w:hanging="705"/>
        <w:rPr>
          <w:color w:val="auto"/>
        </w:rPr>
      </w:pPr>
      <w:r>
        <w:t>6.18</w:t>
      </w:r>
      <w:r w:rsidR="00704C23">
        <w:tab/>
      </w:r>
      <w:r w:rsidR="00704C23" w:rsidRPr="00704C23">
        <w:rPr>
          <w:color w:val="auto"/>
        </w:rPr>
        <w:t xml:space="preserve">Applicants who are Tai </w:t>
      </w:r>
      <w:proofErr w:type="spellStart"/>
      <w:r w:rsidR="00704C23" w:rsidRPr="00950945">
        <w:rPr>
          <w:color w:val="auto"/>
        </w:rPr>
        <w:t>Tarian</w:t>
      </w:r>
      <w:proofErr w:type="spellEnd"/>
      <w:r w:rsidR="00704C23" w:rsidRPr="00950945">
        <w:rPr>
          <w:color w:val="auto"/>
        </w:rPr>
        <w:t xml:space="preserve"> </w:t>
      </w:r>
      <w:r w:rsidR="004A67E4" w:rsidRPr="00950945">
        <w:rPr>
          <w:color w:val="auto"/>
        </w:rPr>
        <w:t>contract-holder</w:t>
      </w:r>
      <w:r w:rsidR="00704C23" w:rsidRPr="00950945">
        <w:rPr>
          <w:color w:val="auto"/>
        </w:rPr>
        <w:t>s</w:t>
      </w:r>
      <w:r w:rsidR="00704C23" w:rsidRPr="00950945">
        <w:rPr>
          <w:b/>
          <w:color w:val="auto"/>
        </w:rPr>
        <w:t xml:space="preserve"> </w:t>
      </w:r>
      <w:r w:rsidR="00704C23">
        <w:rPr>
          <w:color w:val="auto"/>
        </w:rPr>
        <w:t xml:space="preserve">(transfer cases) assessed as </w:t>
      </w:r>
      <w:r w:rsidR="00D34EAF">
        <w:rPr>
          <w:color w:val="auto"/>
        </w:rPr>
        <w:t xml:space="preserve">having no housing need </w:t>
      </w:r>
      <w:r w:rsidR="001A5B7C">
        <w:rPr>
          <w:color w:val="auto"/>
        </w:rPr>
        <w:t xml:space="preserve">and not meeting the transfer criteria </w:t>
      </w:r>
      <w:r w:rsidR="00704C23">
        <w:rPr>
          <w:color w:val="auto"/>
        </w:rPr>
        <w:t xml:space="preserve">will not be allowed to bid unless Tai </w:t>
      </w:r>
      <w:proofErr w:type="spellStart"/>
      <w:r w:rsidR="00704C23">
        <w:rPr>
          <w:color w:val="auto"/>
        </w:rPr>
        <w:t>Tarian</w:t>
      </w:r>
      <w:proofErr w:type="spellEnd"/>
      <w:r w:rsidR="00387BEB">
        <w:rPr>
          <w:color w:val="auto"/>
        </w:rPr>
        <w:t xml:space="preserve"> considers exceptional circumstances exist and it </w:t>
      </w:r>
      <w:r w:rsidR="008B63CB">
        <w:rPr>
          <w:color w:val="auto"/>
        </w:rPr>
        <w:t>allows the applicant to bid.</w:t>
      </w:r>
    </w:p>
    <w:p w14:paraId="74F36441" w14:textId="77777777" w:rsidR="00387BEB" w:rsidRDefault="00387BEB" w:rsidP="00821D77">
      <w:pPr>
        <w:pStyle w:val="ListParagraph"/>
        <w:spacing w:after="0" w:line="259" w:lineRule="auto"/>
        <w:ind w:left="2130" w:right="0" w:hanging="705"/>
      </w:pPr>
    </w:p>
    <w:p w14:paraId="21EB25B3" w14:textId="77777777" w:rsidR="00F06772" w:rsidRDefault="00E97A62" w:rsidP="00821D77">
      <w:pPr>
        <w:ind w:left="1440" w:right="122" w:hanging="720"/>
      </w:pPr>
      <w:r>
        <w:lastRenderedPageBreak/>
        <w:t>6.19</w:t>
      </w:r>
      <w:r w:rsidR="00F06772" w:rsidRPr="006C27C6">
        <w:t xml:space="preserve"> </w:t>
      </w:r>
      <w:r w:rsidR="00894765" w:rsidRPr="006C27C6">
        <w:tab/>
      </w:r>
      <w:r w:rsidR="00F06772" w:rsidRPr="006C27C6">
        <w:t xml:space="preserve">An offer under the Homes by Choice Scheme will be made to the applicant in the greatest need as defined within the </w:t>
      </w:r>
      <w:proofErr w:type="spellStart"/>
      <w:r w:rsidR="00F06772" w:rsidRPr="006C27C6">
        <w:t>banding</w:t>
      </w:r>
      <w:proofErr w:type="spellEnd"/>
      <w:r w:rsidR="00F06772" w:rsidRPr="006C27C6">
        <w:t xml:space="preserve"> system in date order according to the size and type of accommodation that meets their household needs (subject to management discretion in </w:t>
      </w:r>
      <w:r w:rsidR="00BC398F" w:rsidRPr="006C27C6">
        <w:rPr>
          <w:b/>
        </w:rPr>
        <w:t>Section 7</w:t>
      </w:r>
      <w:r w:rsidR="00C017B2" w:rsidRPr="006C27C6">
        <w:t xml:space="preserve"> </w:t>
      </w:r>
      <w:r w:rsidR="00F06772" w:rsidRPr="006C27C6">
        <w:t>to</w:t>
      </w:r>
      <w:r w:rsidR="00F06772">
        <w:t xml:space="preserve"> place an applicant into an appropriate band).  </w:t>
      </w:r>
    </w:p>
    <w:p w14:paraId="551205D0" w14:textId="77777777" w:rsidR="00F06772" w:rsidRDefault="00F06772" w:rsidP="00821D77">
      <w:pPr>
        <w:spacing w:after="0" w:line="259" w:lineRule="auto"/>
        <w:ind w:left="1425" w:right="0" w:firstLine="0"/>
        <w:jc w:val="left"/>
      </w:pPr>
      <w:r>
        <w:t xml:space="preserve"> </w:t>
      </w:r>
    </w:p>
    <w:p w14:paraId="2F75E8D6" w14:textId="1B006547" w:rsidR="00E43041" w:rsidRDefault="00E97A62" w:rsidP="00821D77">
      <w:pPr>
        <w:spacing w:after="0" w:line="259" w:lineRule="auto"/>
        <w:ind w:left="705" w:right="0" w:firstLine="0"/>
        <w:jc w:val="left"/>
      </w:pPr>
      <w:r>
        <w:tab/>
        <w:t>6.20</w:t>
      </w:r>
      <w:r w:rsidR="00F06772">
        <w:t xml:space="preserve"> </w:t>
      </w:r>
      <w:r w:rsidR="00894765">
        <w:tab/>
      </w:r>
      <w:r w:rsidR="00F06772">
        <w:t xml:space="preserve">Tai </w:t>
      </w:r>
      <w:proofErr w:type="spellStart"/>
      <w:r w:rsidR="00F06772">
        <w:t>Tarian</w:t>
      </w:r>
      <w:proofErr w:type="spellEnd"/>
      <w:r w:rsidR="00F06772">
        <w:t xml:space="preserve"> reserves the right not to make or </w:t>
      </w:r>
      <w:r w:rsidR="00F91B82">
        <w:t xml:space="preserve">to </w:t>
      </w:r>
      <w:r w:rsidR="00F06772">
        <w:t>withdraw an offer of</w:t>
      </w:r>
      <w:r w:rsidR="00821D77">
        <w:t xml:space="preserve"> </w:t>
      </w:r>
      <w:r w:rsidR="00F06772">
        <w:t>acco</w:t>
      </w:r>
      <w:r w:rsidR="007036BF">
        <w:t>mmodation</w:t>
      </w:r>
      <w:r w:rsidR="00F06772">
        <w:t>.</w:t>
      </w:r>
      <w:r w:rsidR="00663D7D">
        <w:t xml:space="preserve"> </w:t>
      </w:r>
    </w:p>
    <w:p w14:paraId="52288FCF" w14:textId="35CBA162" w:rsidR="00E32CAE" w:rsidRDefault="00E32CAE" w:rsidP="00821D77">
      <w:pPr>
        <w:spacing w:after="0" w:line="259" w:lineRule="auto"/>
        <w:ind w:left="705" w:right="0" w:firstLine="0"/>
        <w:jc w:val="left"/>
      </w:pPr>
    </w:p>
    <w:p w14:paraId="5FFAFB6D" w14:textId="3E1714E9" w:rsidR="00E32CAE" w:rsidRDefault="00E32CAE" w:rsidP="00821D77">
      <w:pPr>
        <w:spacing w:after="0" w:line="259" w:lineRule="auto"/>
        <w:ind w:left="1447" w:right="0" w:hanging="720"/>
      </w:pPr>
      <w:r>
        <w:t>6.21</w:t>
      </w:r>
      <w:r>
        <w:tab/>
        <w:t xml:space="preserve">Tai </w:t>
      </w:r>
      <w:proofErr w:type="spellStart"/>
      <w:r>
        <w:t>Tarian</w:t>
      </w:r>
      <w:proofErr w:type="spellEnd"/>
      <w:r>
        <w:t xml:space="preserve"> may review the decision to place an applicant in a particular band or category at any time (including after the applicant has bid for a property) and may amend its previous decisions on banding or category placements.</w:t>
      </w:r>
    </w:p>
    <w:p w14:paraId="00CE470D" w14:textId="092BFFAB" w:rsidR="00E32CAE" w:rsidRDefault="00E32CAE" w:rsidP="005A2678">
      <w:pPr>
        <w:spacing w:after="0" w:line="259" w:lineRule="auto"/>
        <w:ind w:left="720" w:right="0" w:firstLine="0"/>
        <w:jc w:val="left"/>
      </w:pPr>
    </w:p>
    <w:p w14:paraId="77FBF52C" w14:textId="77777777" w:rsidR="00E32CAE" w:rsidRDefault="00E32CAE" w:rsidP="005A2678">
      <w:pPr>
        <w:spacing w:after="0" w:line="259" w:lineRule="auto"/>
        <w:ind w:left="720" w:right="0" w:firstLine="0"/>
        <w:jc w:val="left"/>
      </w:pPr>
    </w:p>
    <w:p w14:paraId="0A26AFDA" w14:textId="60ED08A8" w:rsidR="005439A4" w:rsidRPr="00334125" w:rsidRDefault="00F06772">
      <w:pPr>
        <w:spacing w:after="160" w:line="259" w:lineRule="auto"/>
        <w:ind w:left="0" w:right="0" w:firstLine="0"/>
        <w:jc w:val="left"/>
      </w:pPr>
      <w:r>
        <w:br w:type="page"/>
      </w:r>
    </w:p>
    <w:p w14:paraId="0934F57F" w14:textId="77777777" w:rsidR="00E43041" w:rsidRPr="00F81E3A" w:rsidRDefault="00203602" w:rsidP="00F81E3A">
      <w:pPr>
        <w:pStyle w:val="Heading1"/>
        <w:numPr>
          <w:ilvl w:val="0"/>
          <w:numId w:val="0"/>
        </w:numPr>
        <w:ind w:left="727"/>
      </w:pPr>
      <w:bookmarkStart w:id="33" w:name="_Toc130054452"/>
      <w:r>
        <w:lastRenderedPageBreak/>
        <w:t>SECTION 7</w:t>
      </w:r>
      <w:r w:rsidR="00663D7D">
        <w:t xml:space="preserve"> – Allocati</w:t>
      </w:r>
      <w:r w:rsidR="004F45EE">
        <w:t xml:space="preserve">ons </w:t>
      </w:r>
      <w:r w:rsidR="001543FD">
        <w:t>O</w:t>
      </w:r>
      <w:r w:rsidR="004F45EE">
        <w:t>utside Homes by Choice</w:t>
      </w:r>
      <w:bookmarkEnd w:id="33"/>
    </w:p>
    <w:p w14:paraId="4FBABE8F" w14:textId="77777777" w:rsidR="009622A6" w:rsidRPr="002C7D19" w:rsidRDefault="009622A6">
      <w:pPr>
        <w:spacing w:after="0" w:line="259" w:lineRule="auto"/>
        <w:ind w:left="720" w:right="0" w:firstLine="0"/>
        <w:jc w:val="left"/>
        <w:rPr>
          <w:color w:val="auto"/>
        </w:rPr>
      </w:pPr>
    </w:p>
    <w:p w14:paraId="1CCA40BD" w14:textId="77777777" w:rsidR="00D52E08" w:rsidRDefault="00E90426" w:rsidP="00D52E08">
      <w:pPr>
        <w:pStyle w:val="Heading2"/>
      </w:pPr>
      <w:bookmarkStart w:id="34" w:name="_Toc130054453"/>
      <w:r w:rsidRPr="00334125">
        <w:rPr>
          <w:b w:val="0"/>
        </w:rPr>
        <w:t>7.1</w:t>
      </w:r>
      <w:r>
        <w:tab/>
      </w:r>
      <w:r w:rsidR="00D52E08">
        <w:t>Decisions which can be made</w:t>
      </w:r>
      <w:bookmarkEnd w:id="34"/>
    </w:p>
    <w:p w14:paraId="4A2D6158" w14:textId="7A2C9E85" w:rsidR="00E43041" w:rsidRDefault="00663D7D">
      <w:pPr>
        <w:ind w:right="122"/>
      </w:pPr>
      <w:r>
        <w:t xml:space="preserve"> </w:t>
      </w:r>
    </w:p>
    <w:p w14:paraId="49FC4E4D" w14:textId="630290EC" w:rsidR="00E43041" w:rsidRDefault="00D52E08" w:rsidP="00D52E08">
      <w:pPr>
        <w:spacing w:after="0" w:line="259" w:lineRule="auto"/>
        <w:ind w:left="1440" w:right="0" w:firstLine="0"/>
        <w:jc w:val="left"/>
      </w:pPr>
      <w:r>
        <w:t xml:space="preserve">7.1.1 </w:t>
      </w:r>
      <w:r>
        <w:tab/>
      </w:r>
      <w:r w:rsidRPr="002C7D19">
        <w:rPr>
          <w:color w:val="auto"/>
        </w:rPr>
        <w:t xml:space="preserve">In the cases listed in </w:t>
      </w:r>
      <w:r w:rsidRPr="006C27C6">
        <w:rPr>
          <w:b/>
          <w:color w:val="auto"/>
        </w:rPr>
        <w:t>Section 7</w:t>
      </w:r>
      <w:r w:rsidRPr="006C27C6">
        <w:rPr>
          <w:color w:val="auto"/>
        </w:rPr>
        <w:t xml:space="preserve">, </w:t>
      </w:r>
      <w:r w:rsidRPr="006C27C6">
        <w:t>a</w:t>
      </w:r>
      <w:r>
        <w:t xml:space="preserve"> decision may be made to either:</w:t>
      </w:r>
    </w:p>
    <w:p w14:paraId="7D8DA08F" w14:textId="77777777" w:rsidR="00D52E08" w:rsidRDefault="00D52E08" w:rsidP="00D52E08">
      <w:pPr>
        <w:spacing w:after="0" w:line="259" w:lineRule="auto"/>
        <w:ind w:left="1440" w:right="0" w:firstLine="0"/>
        <w:jc w:val="left"/>
      </w:pPr>
    </w:p>
    <w:p w14:paraId="6F54B7F0" w14:textId="17D206A5" w:rsidR="00E43041" w:rsidRDefault="00663D7D" w:rsidP="00026970">
      <w:pPr>
        <w:pStyle w:val="ListParagraph"/>
        <w:numPr>
          <w:ilvl w:val="0"/>
          <w:numId w:val="67"/>
        </w:numPr>
        <w:ind w:right="122"/>
      </w:pPr>
      <w:r>
        <w:t>Make an offer</w:t>
      </w:r>
      <w:r w:rsidR="00E72490">
        <w:t xml:space="preserve"> of a specific property to the a</w:t>
      </w:r>
      <w:r>
        <w:t xml:space="preserve">pplicant outside of the </w:t>
      </w:r>
      <w:r w:rsidR="00387BEB">
        <w:t>Homes by Choice Scheme; or</w:t>
      </w:r>
    </w:p>
    <w:p w14:paraId="20215578" w14:textId="77777777" w:rsidR="00E43041" w:rsidRDefault="00663D7D">
      <w:pPr>
        <w:spacing w:after="0" w:line="259" w:lineRule="auto"/>
        <w:ind w:left="1440" w:right="0" w:firstLine="0"/>
        <w:jc w:val="left"/>
      </w:pPr>
      <w:r>
        <w:t xml:space="preserve"> </w:t>
      </w:r>
    </w:p>
    <w:p w14:paraId="05D4132E" w14:textId="4DE9FD87" w:rsidR="00460C81" w:rsidRDefault="00663D7D" w:rsidP="00026970">
      <w:pPr>
        <w:pStyle w:val="ListParagraph"/>
        <w:numPr>
          <w:ilvl w:val="0"/>
          <w:numId w:val="67"/>
        </w:numPr>
        <w:ind w:right="122"/>
      </w:pPr>
      <w:r>
        <w:t>Award the applicant whatever banding priority is appropriate in the circumstances of the case.  This can include either placing the applicant at the top of the awarded band or simply placing them into a band (in which case they will be considered in date o</w:t>
      </w:r>
      <w:r w:rsidR="00387BEB">
        <w:t>rder priority in the usual way); or</w:t>
      </w:r>
    </w:p>
    <w:p w14:paraId="33F0821C" w14:textId="77777777" w:rsidR="00460C81" w:rsidRDefault="00460C81" w:rsidP="00460C81">
      <w:pPr>
        <w:ind w:left="1785" w:right="122" w:firstLine="0"/>
      </w:pPr>
    </w:p>
    <w:p w14:paraId="2CBC4111" w14:textId="65A78BAB" w:rsidR="00460C81" w:rsidRDefault="00460C81" w:rsidP="00026970">
      <w:pPr>
        <w:pStyle w:val="ListParagraph"/>
        <w:numPr>
          <w:ilvl w:val="0"/>
          <w:numId w:val="67"/>
        </w:numPr>
        <w:ind w:right="122"/>
      </w:pPr>
      <w:r w:rsidRPr="00D52E08">
        <w:rPr>
          <w:color w:val="auto"/>
        </w:rPr>
        <w:t>Not to support a case or to defer/hold a case until further information is received</w:t>
      </w:r>
      <w:r>
        <w:t>.</w:t>
      </w:r>
    </w:p>
    <w:p w14:paraId="4D18FB4C" w14:textId="77777777" w:rsidR="00E43041" w:rsidRDefault="00663D7D">
      <w:pPr>
        <w:spacing w:after="0" w:line="259" w:lineRule="auto"/>
        <w:ind w:left="1800" w:right="0" w:firstLine="0"/>
        <w:jc w:val="left"/>
      </w:pPr>
      <w:r>
        <w:t xml:space="preserve"> </w:t>
      </w:r>
    </w:p>
    <w:p w14:paraId="526D6F72" w14:textId="0AD5702F" w:rsidR="00E43041" w:rsidRDefault="0016710A" w:rsidP="0016710A">
      <w:pPr>
        <w:ind w:left="2160" w:right="122" w:hanging="720"/>
      </w:pPr>
      <w:r>
        <w:t>7.1.2</w:t>
      </w:r>
      <w:r w:rsidR="00E90426">
        <w:tab/>
      </w:r>
      <w:r w:rsidR="00663D7D">
        <w:t xml:space="preserve">Applicants awarded </w:t>
      </w:r>
      <w:r w:rsidR="00663D7D" w:rsidRPr="002C7D19">
        <w:t>priority through management discretion</w:t>
      </w:r>
      <w:r w:rsidR="00663D7D">
        <w:t xml:space="preserve"> under this section will be made one reasonable offer of accommodation only, taking into </w:t>
      </w:r>
      <w:r w:rsidR="00512FA5">
        <w:t>consideration the needs of the a</w:t>
      </w:r>
      <w:r w:rsidR="00663D7D">
        <w:t xml:space="preserve">pplicant.  An unreasonable refusal of the offer will result in the preferences being removed and the applicant being returned to their original place on the </w:t>
      </w:r>
      <w:r w:rsidR="00E60360">
        <w:t>Housing R</w:t>
      </w:r>
      <w:r w:rsidR="00663D7D">
        <w:t xml:space="preserve">egister, subject to the criteria relating to refusal of offers. </w:t>
      </w:r>
    </w:p>
    <w:p w14:paraId="4B594447" w14:textId="77777777" w:rsidR="00F81E3A" w:rsidRDefault="00F81E3A" w:rsidP="00323D33">
      <w:pPr>
        <w:spacing w:after="0" w:line="259" w:lineRule="auto"/>
        <w:ind w:left="0" w:right="0" w:firstLine="0"/>
        <w:jc w:val="left"/>
        <w:rPr>
          <w:color w:val="FF0000"/>
        </w:rPr>
      </w:pPr>
    </w:p>
    <w:p w14:paraId="3A9D25CB" w14:textId="747E9B47" w:rsidR="00323D33" w:rsidRPr="002C7D19" w:rsidRDefault="0016710A" w:rsidP="0016710A">
      <w:pPr>
        <w:spacing w:after="0" w:line="259" w:lineRule="auto"/>
        <w:ind w:left="2160" w:right="0" w:hanging="720"/>
        <w:rPr>
          <w:color w:val="auto"/>
        </w:rPr>
      </w:pPr>
      <w:r>
        <w:rPr>
          <w:color w:val="auto"/>
        </w:rPr>
        <w:t>7.1.3</w:t>
      </w:r>
      <w:r w:rsidR="00E90426">
        <w:rPr>
          <w:color w:val="auto"/>
        </w:rPr>
        <w:tab/>
      </w:r>
      <w:r w:rsidR="00323D33">
        <w:rPr>
          <w:color w:val="auto"/>
        </w:rPr>
        <w:t>C</w:t>
      </w:r>
      <w:r w:rsidR="006C27C6">
        <w:rPr>
          <w:color w:val="auto"/>
        </w:rPr>
        <w:t xml:space="preserve">ases listed in </w:t>
      </w:r>
      <w:r w:rsidR="006C27C6" w:rsidRPr="006C27C6">
        <w:rPr>
          <w:b/>
          <w:color w:val="auto"/>
        </w:rPr>
        <w:t>Sections</w:t>
      </w:r>
      <w:r w:rsidR="00D679A8">
        <w:rPr>
          <w:b/>
          <w:color w:val="auto"/>
        </w:rPr>
        <w:t xml:space="preserve"> 7.2 and 7.3</w:t>
      </w:r>
      <w:r w:rsidR="00323D33" w:rsidRPr="006C27C6">
        <w:rPr>
          <w:b/>
          <w:color w:val="auto"/>
        </w:rPr>
        <w:t xml:space="preserve"> </w:t>
      </w:r>
      <w:r w:rsidR="001F4A64">
        <w:rPr>
          <w:color w:val="auto"/>
        </w:rPr>
        <w:t>sha</w:t>
      </w:r>
      <w:r w:rsidR="00323D33">
        <w:rPr>
          <w:color w:val="auto"/>
        </w:rPr>
        <w:t xml:space="preserve">ll be considered outside the Homes by Choice Scheme by the appropriate Manager </w:t>
      </w:r>
      <w:r w:rsidR="00323D33" w:rsidRPr="002C7D19">
        <w:rPr>
          <w:color w:val="auto"/>
        </w:rPr>
        <w:t>and</w:t>
      </w:r>
      <w:r w:rsidR="002A6B20">
        <w:rPr>
          <w:color w:val="auto"/>
        </w:rPr>
        <w:t>/or</w:t>
      </w:r>
      <w:r w:rsidR="00323D33" w:rsidRPr="002C7D19">
        <w:rPr>
          <w:color w:val="auto"/>
        </w:rPr>
        <w:t xml:space="preserve"> </w:t>
      </w:r>
      <w:r w:rsidR="00997CAA">
        <w:rPr>
          <w:color w:val="auto"/>
        </w:rPr>
        <w:t>Head of Service</w:t>
      </w:r>
      <w:r w:rsidR="00323D33" w:rsidRPr="002C7D19">
        <w:rPr>
          <w:color w:val="auto"/>
        </w:rPr>
        <w:t>/Director of Housing.</w:t>
      </w:r>
      <w:r w:rsidR="00323D33">
        <w:rPr>
          <w:color w:val="auto"/>
        </w:rPr>
        <w:t xml:space="preserve"> All other cases listed in </w:t>
      </w:r>
      <w:r w:rsidR="00323D33" w:rsidRPr="006C27C6">
        <w:rPr>
          <w:b/>
          <w:color w:val="auto"/>
        </w:rPr>
        <w:t>Section 7</w:t>
      </w:r>
      <w:r w:rsidR="00323D33">
        <w:rPr>
          <w:color w:val="auto"/>
        </w:rPr>
        <w:t xml:space="preserve"> </w:t>
      </w:r>
      <w:r w:rsidR="001F4A64">
        <w:rPr>
          <w:color w:val="auto"/>
        </w:rPr>
        <w:t>sha</w:t>
      </w:r>
      <w:r w:rsidR="00323D33">
        <w:rPr>
          <w:color w:val="auto"/>
        </w:rPr>
        <w:t>ll be considered outside the Homes by Choice Scheme by the appropriate Team Leader.</w:t>
      </w:r>
      <w:r w:rsidR="00997CAA">
        <w:rPr>
          <w:color w:val="auto"/>
        </w:rPr>
        <w:t xml:space="preserve"> </w:t>
      </w:r>
      <w:r w:rsidR="00323D33">
        <w:rPr>
          <w:color w:val="auto"/>
        </w:rPr>
        <w:t>Also</w:t>
      </w:r>
      <w:r w:rsidR="00950945">
        <w:rPr>
          <w:color w:val="auto"/>
        </w:rPr>
        <w:t>,</w:t>
      </w:r>
      <w:r w:rsidR="00323D33">
        <w:rPr>
          <w:color w:val="auto"/>
        </w:rPr>
        <w:t xml:space="preserve"> where appropriate, those cases which require multi service i</w:t>
      </w:r>
      <w:r w:rsidR="00A712F0">
        <w:rPr>
          <w:color w:val="auto"/>
        </w:rPr>
        <w:t xml:space="preserve">nput </w:t>
      </w:r>
      <w:r w:rsidR="00323D33">
        <w:rPr>
          <w:color w:val="auto"/>
        </w:rPr>
        <w:t xml:space="preserve">may be considered </w:t>
      </w:r>
      <w:r w:rsidR="002A6B20">
        <w:rPr>
          <w:color w:val="auto"/>
        </w:rPr>
        <w:t xml:space="preserve">by </w:t>
      </w:r>
      <w:r w:rsidR="001D358E">
        <w:rPr>
          <w:color w:val="auto"/>
        </w:rPr>
        <w:t xml:space="preserve">Tai </w:t>
      </w:r>
      <w:proofErr w:type="spellStart"/>
      <w:r w:rsidR="001D358E">
        <w:rPr>
          <w:color w:val="auto"/>
        </w:rPr>
        <w:t>Tarian</w:t>
      </w:r>
      <w:proofErr w:type="spellEnd"/>
      <w:r w:rsidR="001D358E">
        <w:rPr>
          <w:color w:val="auto"/>
        </w:rPr>
        <w:t xml:space="preserve"> appointed person</w:t>
      </w:r>
      <w:r w:rsidR="002A6B20">
        <w:rPr>
          <w:color w:val="auto"/>
        </w:rPr>
        <w:t>/s.</w:t>
      </w:r>
    </w:p>
    <w:p w14:paraId="39BFB9F5" w14:textId="77777777" w:rsidR="00F81E3A" w:rsidRPr="002C7D19" w:rsidRDefault="00F81E3A" w:rsidP="00A712F0">
      <w:pPr>
        <w:spacing w:after="0" w:line="259" w:lineRule="auto"/>
        <w:ind w:left="0" w:right="0" w:firstLine="0"/>
        <w:jc w:val="left"/>
        <w:rPr>
          <w:color w:val="auto"/>
        </w:rPr>
      </w:pPr>
    </w:p>
    <w:p w14:paraId="0B4DC459" w14:textId="32F6C056" w:rsidR="00E43041" w:rsidRDefault="00663D7D">
      <w:pPr>
        <w:pStyle w:val="Heading2"/>
        <w:tabs>
          <w:tab w:val="center" w:pos="888"/>
          <w:tab w:val="center" w:pos="3009"/>
        </w:tabs>
        <w:ind w:left="0" w:firstLine="0"/>
      </w:pPr>
      <w:r>
        <w:rPr>
          <w:rFonts w:ascii="Calibri" w:eastAsia="Calibri" w:hAnsi="Calibri" w:cs="Calibri"/>
          <w:b w:val="0"/>
          <w:sz w:val="22"/>
        </w:rPr>
        <w:tab/>
      </w:r>
      <w:bookmarkStart w:id="35" w:name="_Toc130054454"/>
      <w:r w:rsidR="00250E3F">
        <w:rPr>
          <w:b w:val="0"/>
        </w:rPr>
        <w:t>7.2</w:t>
      </w:r>
      <w:r>
        <w:t xml:space="preserve"> </w:t>
      </w:r>
      <w:r>
        <w:tab/>
        <w:t>Exceptional Circumstances</w:t>
      </w:r>
      <w:bookmarkEnd w:id="35"/>
      <w:r>
        <w:t xml:space="preserve"> </w:t>
      </w:r>
    </w:p>
    <w:p w14:paraId="417243BA" w14:textId="77777777" w:rsidR="00E43041" w:rsidRDefault="00663D7D">
      <w:pPr>
        <w:spacing w:after="0" w:line="259" w:lineRule="auto"/>
        <w:ind w:left="720" w:right="0" w:firstLine="0"/>
        <w:jc w:val="left"/>
      </w:pPr>
      <w:r>
        <w:rPr>
          <w:b/>
        </w:rPr>
        <w:t xml:space="preserve"> </w:t>
      </w:r>
    </w:p>
    <w:p w14:paraId="579D15A7" w14:textId="6E6CC296" w:rsidR="00E43041" w:rsidRDefault="00250E3F" w:rsidP="00E90426">
      <w:pPr>
        <w:ind w:left="2160" w:right="122" w:hanging="720"/>
      </w:pPr>
      <w:r>
        <w:t>7.2</w:t>
      </w:r>
      <w:r w:rsidR="00E90426">
        <w:t>.1</w:t>
      </w:r>
      <w:r w:rsidR="00E90426">
        <w:tab/>
      </w:r>
      <w:r w:rsidR="00663D7D">
        <w:t xml:space="preserve">In some cases due to vulnerability of the applicant or </w:t>
      </w:r>
      <w:r w:rsidR="001F4A64">
        <w:t xml:space="preserve">where </w:t>
      </w:r>
      <w:r w:rsidR="00663D7D">
        <w:t>their circumstances are of a sensitive nature then</w:t>
      </w:r>
      <w:r w:rsidR="001F4A64">
        <w:t>,</w:t>
      </w:r>
      <w:r w:rsidR="00663D7D">
        <w:t xml:space="preserve"> either with the recommendation of a </w:t>
      </w:r>
      <w:r w:rsidR="002A6B20">
        <w:t xml:space="preserve">Tai </w:t>
      </w:r>
      <w:proofErr w:type="spellStart"/>
      <w:r w:rsidR="002A6B20">
        <w:t>Tarian</w:t>
      </w:r>
      <w:proofErr w:type="spellEnd"/>
      <w:r w:rsidR="002A6B20">
        <w:t xml:space="preserve"> Manager</w:t>
      </w:r>
      <w:r w:rsidR="00997CAA">
        <w:t>, Head of Service</w:t>
      </w:r>
      <w:r w:rsidR="002A6B20">
        <w:t xml:space="preserve"> or Director, or equivalent Senior Officer from a specific a</w:t>
      </w:r>
      <w:r w:rsidR="00663D7D">
        <w:t>gency, such as Housing Options/Social Services/Police/Probation Service/Health Author</w:t>
      </w:r>
      <w:r w:rsidR="002A6B20">
        <w:t>ity;</w:t>
      </w:r>
      <w:r w:rsidR="00663D7D">
        <w:t xml:space="preserve"> it </w:t>
      </w:r>
      <w:r w:rsidR="001F4A64">
        <w:t>may be</w:t>
      </w:r>
      <w:r w:rsidR="00663D7D">
        <w:t xml:space="preserve"> decided by </w:t>
      </w:r>
      <w:r w:rsidR="009D33D8">
        <w:t xml:space="preserve">Tai </w:t>
      </w:r>
      <w:proofErr w:type="spellStart"/>
      <w:r w:rsidR="009D33D8">
        <w:t>Tarian</w:t>
      </w:r>
      <w:proofErr w:type="spellEnd"/>
      <w:r w:rsidR="00663D7D">
        <w:t xml:space="preserve"> that it is in the best interests of the individual and/or community that an allocation under this section shall be made. </w:t>
      </w:r>
    </w:p>
    <w:p w14:paraId="6091427B" w14:textId="7E9597D7" w:rsidR="009A3C5E" w:rsidRDefault="009A3C5E">
      <w:pPr>
        <w:ind w:left="1440" w:right="122" w:hanging="720"/>
      </w:pPr>
    </w:p>
    <w:p w14:paraId="4BEF1FE5" w14:textId="16614C6A" w:rsidR="009A3C5E" w:rsidRDefault="00250E3F" w:rsidP="00E90426">
      <w:pPr>
        <w:tabs>
          <w:tab w:val="left" w:pos="2127"/>
        </w:tabs>
        <w:ind w:left="2160" w:right="122" w:hanging="720"/>
      </w:pPr>
      <w:r>
        <w:t>7.2</w:t>
      </w:r>
      <w:r w:rsidR="00E90426">
        <w:t>.2</w:t>
      </w:r>
      <w:r w:rsidR="00E90426">
        <w:tab/>
      </w:r>
      <w:r w:rsidR="009A3C5E">
        <w:t xml:space="preserve">The Council can request Tai </w:t>
      </w:r>
      <w:proofErr w:type="spellStart"/>
      <w:r w:rsidR="009A3C5E">
        <w:t>Tarian</w:t>
      </w:r>
      <w:proofErr w:type="spellEnd"/>
      <w:r w:rsidR="009A3C5E">
        <w:t xml:space="preserve"> to exercise this discretion regarding an applicant. If a request is made, Tai </w:t>
      </w:r>
      <w:proofErr w:type="spellStart"/>
      <w:r w:rsidR="009A3C5E">
        <w:t>Tarian</w:t>
      </w:r>
      <w:proofErr w:type="spellEnd"/>
      <w:r w:rsidR="009A3C5E">
        <w:t xml:space="preserve"> will give due consideration to the request but the decision on allocation rests with Tai </w:t>
      </w:r>
      <w:proofErr w:type="spellStart"/>
      <w:r w:rsidR="009A3C5E">
        <w:t>Tarian</w:t>
      </w:r>
      <w:proofErr w:type="spellEnd"/>
      <w:r w:rsidR="009A3C5E">
        <w:t>.</w:t>
      </w:r>
    </w:p>
    <w:p w14:paraId="5803C49F" w14:textId="38EDC632" w:rsidR="00D90E29" w:rsidRPr="00D90E29" w:rsidRDefault="00663D7D" w:rsidP="00D90E29">
      <w:pPr>
        <w:spacing w:after="0" w:line="259" w:lineRule="auto"/>
        <w:ind w:left="720" w:right="0" w:firstLine="0"/>
        <w:jc w:val="left"/>
        <w:rPr>
          <w:b/>
        </w:rPr>
      </w:pPr>
      <w:r>
        <w:rPr>
          <w:b/>
        </w:rPr>
        <w:t xml:space="preserve"> </w:t>
      </w:r>
    </w:p>
    <w:p w14:paraId="07DBE8AA" w14:textId="4A83B053" w:rsidR="00E43041" w:rsidRDefault="00663D7D">
      <w:pPr>
        <w:pStyle w:val="Heading2"/>
        <w:tabs>
          <w:tab w:val="center" w:pos="888"/>
          <w:tab w:val="center" w:pos="2481"/>
        </w:tabs>
        <w:ind w:left="0" w:firstLine="0"/>
      </w:pPr>
      <w:r>
        <w:rPr>
          <w:rFonts w:ascii="Calibri" w:eastAsia="Calibri" w:hAnsi="Calibri" w:cs="Calibri"/>
          <w:b w:val="0"/>
          <w:sz w:val="22"/>
        </w:rPr>
        <w:tab/>
      </w:r>
      <w:bookmarkStart w:id="36" w:name="_Toc130054455"/>
      <w:r w:rsidR="00250E3F">
        <w:rPr>
          <w:b w:val="0"/>
        </w:rPr>
        <w:t>7.3</w:t>
      </w:r>
      <w:r>
        <w:t xml:space="preserve"> </w:t>
      </w:r>
      <w:r>
        <w:tab/>
        <w:t>Serious Offenders</w:t>
      </w:r>
      <w:bookmarkEnd w:id="36"/>
      <w:r>
        <w:t xml:space="preserve"> </w:t>
      </w:r>
    </w:p>
    <w:p w14:paraId="1A7983D9" w14:textId="77777777" w:rsidR="00E43041" w:rsidRDefault="00663D7D">
      <w:pPr>
        <w:spacing w:after="0" w:line="259" w:lineRule="auto"/>
        <w:ind w:left="720" w:right="0" w:firstLine="0"/>
        <w:jc w:val="left"/>
      </w:pPr>
      <w:r>
        <w:rPr>
          <w:b/>
        </w:rPr>
        <w:t xml:space="preserve"> </w:t>
      </w:r>
    </w:p>
    <w:p w14:paraId="42C3D740" w14:textId="0A027F2D" w:rsidR="00E43041" w:rsidRDefault="00D502D3">
      <w:pPr>
        <w:ind w:left="2145" w:right="122" w:hanging="720"/>
      </w:pPr>
      <w:r>
        <w:t>7</w:t>
      </w:r>
      <w:r w:rsidR="00663D7D">
        <w:t>.</w:t>
      </w:r>
      <w:r w:rsidR="00250E3F">
        <w:t>3</w:t>
      </w:r>
      <w:r w:rsidR="00663D7D">
        <w:t xml:space="preserve">.1 </w:t>
      </w:r>
      <w:r w:rsidR="009E07A3">
        <w:tab/>
      </w:r>
      <w:r w:rsidR="00663D7D">
        <w:t xml:space="preserve">It may be necessary to provide housing to offenders to minimise the risk to the community and the applicant, where supervision of the individual can be maintained.  This may also apply to individuals currently living in the </w:t>
      </w:r>
      <w:r w:rsidR="00663D7D">
        <w:lastRenderedPageBreak/>
        <w:t xml:space="preserve">community who are considered to pose a risk to themselves </w:t>
      </w:r>
      <w:r w:rsidR="00663D7D">
        <w:rPr>
          <w:b/>
          <w:i/>
        </w:rPr>
        <w:t xml:space="preserve">and/or </w:t>
      </w:r>
      <w:r w:rsidR="00663D7D">
        <w:t xml:space="preserve">others, although they may not have been convicted of any offence. </w:t>
      </w:r>
    </w:p>
    <w:p w14:paraId="6E258DA9" w14:textId="77777777" w:rsidR="00E43041" w:rsidRDefault="00663D7D">
      <w:pPr>
        <w:spacing w:after="0" w:line="259" w:lineRule="auto"/>
        <w:ind w:left="1440" w:right="0" w:firstLine="0"/>
        <w:jc w:val="left"/>
      </w:pPr>
      <w:r>
        <w:t xml:space="preserve"> </w:t>
      </w:r>
    </w:p>
    <w:p w14:paraId="31B87D50" w14:textId="3120BF83" w:rsidR="00E43041" w:rsidRDefault="00D502D3">
      <w:pPr>
        <w:ind w:left="2145" w:right="122" w:hanging="720"/>
      </w:pPr>
      <w:r>
        <w:t>7</w:t>
      </w:r>
      <w:r w:rsidR="00663D7D">
        <w:t>.</w:t>
      </w:r>
      <w:r w:rsidR="00250E3F">
        <w:t>3</w:t>
      </w:r>
      <w:r w:rsidR="00663D7D">
        <w:t xml:space="preserve">.2 </w:t>
      </w:r>
      <w:r w:rsidR="009E07A3">
        <w:tab/>
      </w:r>
      <w:r w:rsidR="00663D7D">
        <w:t xml:space="preserve">We will work with the Police and Probation Services to assess and manage risk and will apply special arrangements where cases are referred through the Multi-Agency Public Protection Arrangements (MAPPA).  A planned and managed re-location of offenders </w:t>
      </w:r>
      <w:r w:rsidR="001F4A64">
        <w:t>sha</w:t>
      </w:r>
      <w:r w:rsidR="00663D7D">
        <w:t xml:space="preserve">ll be agreed and </w:t>
      </w:r>
      <w:r w:rsidR="001F4A64">
        <w:t>sha</w:t>
      </w:r>
      <w:r w:rsidR="00663D7D">
        <w:t xml:space="preserve">ll include a full discussion on housing options, which are most appropriate to the applicant’s circumstances and supervision needs. </w:t>
      </w:r>
    </w:p>
    <w:p w14:paraId="0DAC35B7" w14:textId="77777777" w:rsidR="00E43041" w:rsidRDefault="00663D7D">
      <w:pPr>
        <w:spacing w:after="0" w:line="259" w:lineRule="auto"/>
        <w:ind w:left="1440" w:right="0" w:firstLine="0"/>
        <w:jc w:val="left"/>
      </w:pPr>
      <w:r>
        <w:t xml:space="preserve"> </w:t>
      </w:r>
    </w:p>
    <w:p w14:paraId="2295642E" w14:textId="5DA278FD" w:rsidR="00E43041" w:rsidRDefault="00D502D3" w:rsidP="00EE6960">
      <w:pPr>
        <w:ind w:left="2145" w:right="122" w:hanging="720"/>
      </w:pPr>
      <w:r>
        <w:t>7</w:t>
      </w:r>
      <w:r w:rsidR="00663D7D">
        <w:t>.</w:t>
      </w:r>
      <w:r w:rsidR="00250E3F">
        <w:t>3</w:t>
      </w:r>
      <w:r w:rsidR="00663D7D">
        <w:t xml:space="preserve">.3 </w:t>
      </w:r>
      <w:r w:rsidR="009E07A3">
        <w:tab/>
      </w:r>
      <w:r w:rsidR="00663D7D">
        <w:t xml:space="preserve">The above may result in restrictions being placed upon the applicant in their choice of property </w:t>
      </w:r>
      <w:r w:rsidR="00663D7D">
        <w:rPr>
          <w:b/>
          <w:i/>
        </w:rPr>
        <w:t>and/or</w:t>
      </w:r>
      <w:r w:rsidR="00663D7D">
        <w:t xml:space="preserve"> area.  This may mean a direct allocation of suitable accommodation outside the Homes by Choice Scheme. </w:t>
      </w:r>
    </w:p>
    <w:p w14:paraId="5831031D" w14:textId="77777777" w:rsidR="00E43041" w:rsidRDefault="00663D7D">
      <w:pPr>
        <w:spacing w:after="0" w:line="259" w:lineRule="auto"/>
        <w:ind w:left="720" w:right="0" w:firstLine="0"/>
        <w:jc w:val="left"/>
      </w:pPr>
      <w:r>
        <w:t xml:space="preserve"> </w:t>
      </w:r>
    </w:p>
    <w:p w14:paraId="6B515789" w14:textId="20332703" w:rsidR="00E43041" w:rsidRDefault="00663D7D">
      <w:pPr>
        <w:pStyle w:val="Heading2"/>
        <w:tabs>
          <w:tab w:val="center" w:pos="888"/>
          <w:tab w:val="center" w:pos="2916"/>
        </w:tabs>
        <w:ind w:left="0" w:firstLine="0"/>
      </w:pPr>
      <w:r>
        <w:rPr>
          <w:rFonts w:ascii="Calibri" w:eastAsia="Calibri" w:hAnsi="Calibri" w:cs="Calibri"/>
          <w:b w:val="0"/>
          <w:sz w:val="22"/>
        </w:rPr>
        <w:tab/>
      </w:r>
      <w:bookmarkStart w:id="37" w:name="_Toc130054456"/>
      <w:r w:rsidR="00D502D3" w:rsidRPr="00FB2E82">
        <w:rPr>
          <w:b w:val="0"/>
        </w:rPr>
        <w:t>7</w:t>
      </w:r>
      <w:r w:rsidRPr="00FB2E82">
        <w:rPr>
          <w:b w:val="0"/>
        </w:rPr>
        <w:t>.</w:t>
      </w:r>
      <w:r w:rsidR="00250E3F">
        <w:rPr>
          <w:b w:val="0"/>
        </w:rPr>
        <w:t>4</w:t>
      </w:r>
      <w:r>
        <w:t xml:space="preserve"> </w:t>
      </w:r>
      <w:r>
        <w:tab/>
        <w:t>No Demand for a Property</w:t>
      </w:r>
      <w:bookmarkEnd w:id="37"/>
      <w:r>
        <w:t xml:space="preserve"> </w:t>
      </w:r>
    </w:p>
    <w:p w14:paraId="2A98011B" w14:textId="77777777" w:rsidR="00E43041" w:rsidRDefault="00663D7D">
      <w:pPr>
        <w:spacing w:after="0" w:line="259" w:lineRule="auto"/>
        <w:ind w:left="720" w:right="0" w:firstLine="0"/>
        <w:jc w:val="left"/>
      </w:pPr>
      <w:r>
        <w:rPr>
          <w:b/>
        </w:rPr>
        <w:t xml:space="preserve"> </w:t>
      </w:r>
    </w:p>
    <w:p w14:paraId="246F36A9" w14:textId="7C637DCC" w:rsidR="00E43041" w:rsidRDefault="00D502D3">
      <w:pPr>
        <w:ind w:left="2159" w:right="122" w:hanging="734"/>
      </w:pPr>
      <w:r>
        <w:t>7</w:t>
      </w:r>
      <w:r w:rsidR="00663D7D">
        <w:t>.</w:t>
      </w:r>
      <w:r w:rsidR="00250E3F">
        <w:t>4</w:t>
      </w:r>
      <w:r w:rsidR="00663D7D">
        <w:t xml:space="preserve">.1 </w:t>
      </w:r>
      <w:r w:rsidR="009E07A3">
        <w:tab/>
      </w:r>
      <w:r w:rsidR="0094128E">
        <w:rPr>
          <w:color w:val="auto"/>
        </w:rPr>
        <w:t>F</w:t>
      </w:r>
      <w:r w:rsidR="0083072C" w:rsidRPr="001F5B10">
        <w:rPr>
          <w:color w:val="auto"/>
        </w:rPr>
        <w:t>ollowing an assessment</w:t>
      </w:r>
      <w:r w:rsidR="009C2535">
        <w:rPr>
          <w:color w:val="auto"/>
        </w:rPr>
        <w:t xml:space="preserve"> of any applicants’ details</w:t>
      </w:r>
      <w:r w:rsidR="001F4A64">
        <w:rPr>
          <w:color w:val="auto"/>
        </w:rPr>
        <w:t>,</w:t>
      </w:r>
      <w:r w:rsidR="009C2535">
        <w:rPr>
          <w:color w:val="auto"/>
        </w:rPr>
        <w:t xml:space="preserve"> and </w:t>
      </w:r>
      <w:r w:rsidR="00663D7D" w:rsidRPr="001F5B10">
        <w:rPr>
          <w:color w:val="auto"/>
        </w:rPr>
        <w:t>even though</w:t>
      </w:r>
      <w:r w:rsidR="0048246D" w:rsidRPr="001F5B10">
        <w:rPr>
          <w:color w:val="auto"/>
        </w:rPr>
        <w:t xml:space="preserve"> advertised to a</w:t>
      </w:r>
      <w:r w:rsidR="00663D7D" w:rsidRPr="001F5B10">
        <w:rPr>
          <w:color w:val="auto"/>
        </w:rPr>
        <w:t>pplicants who would</w:t>
      </w:r>
      <w:r w:rsidR="00A36AA8" w:rsidRPr="001F5B10">
        <w:rPr>
          <w:color w:val="auto"/>
        </w:rPr>
        <w:t xml:space="preserve"> under-occupy the accommodation</w:t>
      </w:r>
      <w:r w:rsidR="0094128E">
        <w:rPr>
          <w:color w:val="auto"/>
        </w:rPr>
        <w:t>, t</w:t>
      </w:r>
      <w:r w:rsidR="0094128E" w:rsidRPr="001F5B10">
        <w:rPr>
          <w:color w:val="auto"/>
        </w:rPr>
        <w:t xml:space="preserve">here </w:t>
      </w:r>
      <w:r w:rsidR="001F4A64">
        <w:rPr>
          <w:color w:val="auto"/>
        </w:rPr>
        <w:t>may</w:t>
      </w:r>
      <w:r w:rsidR="0094128E" w:rsidRPr="001F5B10">
        <w:rPr>
          <w:color w:val="auto"/>
        </w:rPr>
        <w:t xml:space="preserve"> be occasions where although a property has been advertised through the Homes by Choice Scheme it does not attract any eligible ‘</w:t>
      </w:r>
      <w:proofErr w:type="gramStart"/>
      <w:r w:rsidR="0094128E" w:rsidRPr="001F5B10">
        <w:rPr>
          <w:color w:val="auto"/>
        </w:rPr>
        <w:t>bids’</w:t>
      </w:r>
      <w:proofErr w:type="gramEnd"/>
      <w:r w:rsidR="00A36AA8" w:rsidRPr="001F5B10">
        <w:rPr>
          <w:color w:val="auto"/>
        </w:rPr>
        <w:t>.</w:t>
      </w:r>
      <w:r w:rsidR="00663D7D" w:rsidRPr="001F5B10">
        <w:rPr>
          <w:color w:val="auto"/>
        </w:rPr>
        <w:t xml:space="preserve"> </w:t>
      </w:r>
      <w:r w:rsidR="009E07A3">
        <w:rPr>
          <w:color w:val="auto"/>
        </w:rPr>
        <w:t xml:space="preserve">When this occurs Tai </w:t>
      </w:r>
      <w:proofErr w:type="spellStart"/>
      <w:r w:rsidR="009E07A3">
        <w:rPr>
          <w:color w:val="auto"/>
        </w:rPr>
        <w:t>Tarian</w:t>
      </w:r>
      <w:proofErr w:type="spellEnd"/>
      <w:r w:rsidR="009E07A3">
        <w:rPr>
          <w:color w:val="auto"/>
        </w:rPr>
        <w:t xml:space="preserve"> will consider an expression of interest either directly from the Housing Options Team</w:t>
      </w:r>
      <w:r w:rsidR="0094128E">
        <w:rPr>
          <w:color w:val="auto"/>
        </w:rPr>
        <w:t xml:space="preserve"> or from a potential applicant </w:t>
      </w:r>
      <w:r w:rsidR="009E07A3">
        <w:rPr>
          <w:color w:val="auto"/>
        </w:rPr>
        <w:t>eli</w:t>
      </w:r>
      <w:r w:rsidR="0094128E">
        <w:rPr>
          <w:color w:val="auto"/>
        </w:rPr>
        <w:t>gible for the Scheme. Only if there is no suitable applicant identified by the Housing Options Team within 24 hours, will expressions of interest from other applicants be considered. Such properties</w:t>
      </w:r>
      <w:r w:rsidR="009E07A3">
        <w:rPr>
          <w:color w:val="auto"/>
        </w:rPr>
        <w:t xml:space="preserve"> will be </w:t>
      </w:r>
      <w:r w:rsidR="008570DF">
        <w:rPr>
          <w:color w:val="auto"/>
        </w:rPr>
        <w:t xml:space="preserve">advertised and </w:t>
      </w:r>
      <w:r w:rsidR="009E07A3">
        <w:rPr>
          <w:color w:val="auto"/>
        </w:rPr>
        <w:t>offered on a first come, first served basis.</w:t>
      </w:r>
    </w:p>
    <w:p w14:paraId="5990C0AB" w14:textId="77777777" w:rsidR="00E43041" w:rsidRDefault="00663D7D" w:rsidP="009C2535">
      <w:pPr>
        <w:spacing w:after="0" w:line="259" w:lineRule="auto"/>
        <w:ind w:left="1426" w:right="0" w:firstLine="0"/>
        <w:jc w:val="left"/>
      </w:pPr>
      <w:r>
        <w:t xml:space="preserve"> </w:t>
      </w:r>
    </w:p>
    <w:p w14:paraId="213C40B5" w14:textId="0A6D02CB" w:rsidR="00E43041" w:rsidRPr="007A5A37" w:rsidRDefault="00663D7D">
      <w:pPr>
        <w:pStyle w:val="Heading2"/>
        <w:tabs>
          <w:tab w:val="center" w:pos="888"/>
          <w:tab w:val="center" w:pos="3289"/>
        </w:tabs>
        <w:ind w:left="0" w:firstLine="0"/>
      </w:pPr>
      <w:r>
        <w:rPr>
          <w:rFonts w:ascii="Calibri" w:eastAsia="Calibri" w:hAnsi="Calibri" w:cs="Calibri"/>
          <w:b w:val="0"/>
          <w:sz w:val="22"/>
        </w:rPr>
        <w:tab/>
      </w:r>
      <w:bookmarkStart w:id="38" w:name="_Toc130054457"/>
      <w:r w:rsidR="00D502D3" w:rsidRPr="007A5A37">
        <w:rPr>
          <w:b w:val="0"/>
          <w:color w:val="auto"/>
        </w:rPr>
        <w:t>7</w:t>
      </w:r>
      <w:r w:rsidRPr="007A5A37">
        <w:rPr>
          <w:b w:val="0"/>
          <w:color w:val="auto"/>
        </w:rPr>
        <w:t>.</w:t>
      </w:r>
      <w:r w:rsidR="00250E3F" w:rsidRPr="007A5A37">
        <w:rPr>
          <w:b w:val="0"/>
          <w:color w:val="auto"/>
        </w:rPr>
        <w:t>5</w:t>
      </w:r>
      <w:r w:rsidRPr="007A5A37">
        <w:rPr>
          <w:color w:val="auto"/>
        </w:rPr>
        <w:t xml:space="preserve"> </w:t>
      </w:r>
      <w:r w:rsidRPr="007A5A37">
        <w:rPr>
          <w:color w:val="auto"/>
        </w:rPr>
        <w:tab/>
        <w:t xml:space="preserve">Request for Sole / Joint </w:t>
      </w:r>
      <w:r w:rsidR="00212F21" w:rsidRPr="007A5A37">
        <w:rPr>
          <w:color w:val="auto"/>
        </w:rPr>
        <w:t xml:space="preserve">Occupation </w:t>
      </w:r>
      <w:r w:rsidR="00344D04" w:rsidRPr="007A5A37">
        <w:rPr>
          <w:color w:val="auto"/>
        </w:rPr>
        <w:t>C</w:t>
      </w:r>
      <w:r w:rsidR="00212F21" w:rsidRPr="007A5A37">
        <w:rPr>
          <w:color w:val="auto"/>
        </w:rPr>
        <w:t>ontract</w:t>
      </w:r>
      <w:r w:rsidR="00950945" w:rsidRPr="007A5A37">
        <w:rPr>
          <w:color w:val="auto"/>
        </w:rPr>
        <w:t>s</w:t>
      </w:r>
      <w:bookmarkEnd w:id="38"/>
      <w:r w:rsidRPr="007A5A37">
        <w:rPr>
          <w:color w:val="auto"/>
        </w:rPr>
        <w:t xml:space="preserve"> </w:t>
      </w:r>
    </w:p>
    <w:p w14:paraId="1F8B1867" w14:textId="77777777" w:rsidR="00E43041" w:rsidRPr="00B3140F" w:rsidRDefault="00663D7D">
      <w:pPr>
        <w:spacing w:after="0" w:line="259" w:lineRule="auto"/>
        <w:ind w:left="720" w:right="0" w:firstLine="0"/>
        <w:jc w:val="left"/>
        <w:rPr>
          <w:highlight w:val="yellow"/>
        </w:rPr>
      </w:pPr>
      <w:r w:rsidRPr="00B3140F">
        <w:rPr>
          <w:b/>
          <w:highlight w:val="yellow"/>
        </w:rPr>
        <w:t xml:space="preserve"> </w:t>
      </w:r>
    </w:p>
    <w:p w14:paraId="38A71E8C" w14:textId="61D2EC56" w:rsidR="00950945" w:rsidRDefault="00D502D3">
      <w:pPr>
        <w:ind w:left="2159" w:right="122" w:hanging="734"/>
      </w:pPr>
      <w:r w:rsidRPr="00365462">
        <w:t>7</w:t>
      </w:r>
      <w:r w:rsidR="00663D7D" w:rsidRPr="00365462">
        <w:t>.</w:t>
      </w:r>
      <w:r w:rsidR="00250E3F" w:rsidRPr="00365462">
        <w:t>5</w:t>
      </w:r>
      <w:r w:rsidR="00663D7D" w:rsidRPr="00365462">
        <w:t xml:space="preserve">.1 </w:t>
      </w:r>
      <w:r w:rsidR="002C2D06" w:rsidRPr="00365462">
        <w:tab/>
      </w:r>
      <w:r w:rsidR="00950945" w:rsidRPr="00365462">
        <w:t>As a result of Sections 48 – 52 of the RHWA all matters relating to joint contract</w:t>
      </w:r>
      <w:r w:rsidR="00E315D5" w:rsidRPr="00365462">
        <w:t>-</w:t>
      </w:r>
      <w:r w:rsidR="00950945" w:rsidRPr="00365462">
        <w:t>holders withdrawing from an occupation contract or an additional joint contract</w:t>
      </w:r>
      <w:r w:rsidR="00E315D5" w:rsidRPr="00365462">
        <w:t>-</w:t>
      </w:r>
      <w:r w:rsidR="00950945" w:rsidRPr="00365462">
        <w:t xml:space="preserve">holder being added to an occupation contract, will be dealt with by </w:t>
      </w:r>
      <w:proofErr w:type="spellStart"/>
      <w:r w:rsidR="00950945" w:rsidRPr="00365462">
        <w:t>Tarian</w:t>
      </w:r>
      <w:proofErr w:type="spellEnd"/>
      <w:r w:rsidR="00950945" w:rsidRPr="00365462">
        <w:t xml:space="preserve"> in accordance with the RHWA.</w:t>
      </w:r>
    </w:p>
    <w:p w14:paraId="706E8AD5" w14:textId="77777777" w:rsidR="00E43041" w:rsidRDefault="00663D7D">
      <w:pPr>
        <w:spacing w:after="0" w:line="259" w:lineRule="auto"/>
        <w:ind w:left="720" w:right="0" w:firstLine="0"/>
        <w:jc w:val="left"/>
      </w:pPr>
      <w:r>
        <w:rPr>
          <w:b/>
        </w:rPr>
        <w:t xml:space="preserve"> </w:t>
      </w:r>
    </w:p>
    <w:p w14:paraId="5BD0FCF2" w14:textId="117BB729" w:rsidR="00E43041" w:rsidRDefault="00663D7D">
      <w:pPr>
        <w:pStyle w:val="Heading2"/>
        <w:tabs>
          <w:tab w:val="center" w:pos="888"/>
          <w:tab w:val="center" w:pos="2515"/>
        </w:tabs>
        <w:ind w:left="0" w:firstLine="0"/>
      </w:pPr>
      <w:r>
        <w:rPr>
          <w:rFonts w:ascii="Calibri" w:eastAsia="Calibri" w:hAnsi="Calibri" w:cs="Calibri"/>
          <w:b w:val="0"/>
          <w:sz w:val="22"/>
        </w:rPr>
        <w:tab/>
      </w:r>
      <w:bookmarkStart w:id="39" w:name="_Toc130054458"/>
      <w:r w:rsidR="00D502D3" w:rsidRPr="00FB2E82">
        <w:rPr>
          <w:b w:val="0"/>
        </w:rPr>
        <w:t>7</w:t>
      </w:r>
      <w:r w:rsidRPr="00FB2E82">
        <w:rPr>
          <w:b w:val="0"/>
        </w:rPr>
        <w:t>.</w:t>
      </w:r>
      <w:r w:rsidR="00250E3F">
        <w:rPr>
          <w:b w:val="0"/>
        </w:rPr>
        <w:t>6</w:t>
      </w:r>
      <w:r>
        <w:t xml:space="preserve"> </w:t>
      </w:r>
      <w:r w:rsidRPr="00950945">
        <w:rPr>
          <w:color w:val="auto"/>
        </w:rPr>
        <w:tab/>
        <w:t xml:space="preserve">Decanting </w:t>
      </w:r>
      <w:r w:rsidR="004A67E4" w:rsidRPr="00950945">
        <w:rPr>
          <w:color w:val="auto"/>
        </w:rPr>
        <w:t>Contract-</w:t>
      </w:r>
      <w:r w:rsidR="00CF5B77" w:rsidRPr="00950945">
        <w:rPr>
          <w:color w:val="auto"/>
        </w:rPr>
        <w:t>H</w:t>
      </w:r>
      <w:r w:rsidR="004A67E4" w:rsidRPr="00950945">
        <w:rPr>
          <w:color w:val="auto"/>
        </w:rPr>
        <w:t>older</w:t>
      </w:r>
      <w:r w:rsidRPr="00950945">
        <w:rPr>
          <w:color w:val="auto"/>
        </w:rPr>
        <w:t>s</w:t>
      </w:r>
      <w:bookmarkEnd w:id="39"/>
      <w:r w:rsidRPr="00950945">
        <w:rPr>
          <w:color w:val="auto"/>
        </w:rPr>
        <w:t xml:space="preserve"> </w:t>
      </w:r>
    </w:p>
    <w:p w14:paraId="7B84BB95" w14:textId="77777777" w:rsidR="00E43041" w:rsidRDefault="00663D7D">
      <w:pPr>
        <w:spacing w:after="0" w:line="259" w:lineRule="auto"/>
        <w:ind w:left="720" w:right="0" w:firstLine="0"/>
        <w:jc w:val="left"/>
      </w:pPr>
      <w:r>
        <w:rPr>
          <w:b/>
        </w:rPr>
        <w:t xml:space="preserve"> </w:t>
      </w:r>
    </w:p>
    <w:p w14:paraId="2E1D4402" w14:textId="6E732705" w:rsidR="00E43041" w:rsidRDefault="00D502D3">
      <w:pPr>
        <w:ind w:left="2145" w:right="122" w:hanging="720"/>
      </w:pPr>
      <w:r>
        <w:t>7</w:t>
      </w:r>
      <w:r w:rsidR="00250E3F">
        <w:t>.6</w:t>
      </w:r>
      <w:r w:rsidR="00663D7D">
        <w:t xml:space="preserve">.1 </w:t>
      </w:r>
      <w:r w:rsidR="009E07A3">
        <w:tab/>
      </w:r>
      <w:r w:rsidR="009D33D8">
        <w:t xml:space="preserve">Tai </w:t>
      </w:r>
      <w:proofErr w:type="spellStart"/>
      <w:r w:rsidR="009D33D8">
        <w:t>Tarian</w:t>
      </w:r>
      <w:proofErr w:type="spellEnd"/>
      <w:r w:rsidR="00663D7D">
        <w:t xml:space="preserve"> </w:t>
      </w:r>
      <w:r w:rsidR="004A67E4" w:rsidRPr="00950945">
        <w:rPr>
          <w:color w:val="auto"/>
        </w:rPr>
        <w:t>contract-holder</w:t>
      </w:r>
      <w:r w:rsidR="00663D7D" w:rsidRPr="00950945">
        <w:rPr>
          <w:color w:val="auto"/>
        </w:rPr>
        <w:t xml:space="preserve">s </w:t>
      </w:r>
      <w:r w:rsidR="00663D7D">
        <w:t xml:space="preserve">may in certain circumstances be required to vacate their home in order that major works or re-development </w:t>
      </w:r>
      <w:r w:rsidR="001F4A64">
        <w:t xml:space="preserve">can </w:t>
      </w:r>
      <w:r w:rsidR="00663D7D">
        <w:t xml:space="preserve">take place. </w:t>
      </w:r>
    </w:p>
    <w:p w14:paraId="33C6C463" w14:textId="77777777" w:rsidR="00E43041" w:rsidRDefault="00663D7D">
      <w:pPr>
        <w:spacing w:after="0" w:line="259" w:lineRule="auto"/>
        <w:ind w:left="1440" w:right="0" w:firstLine="0"/>
        <w:jc w:val="left"/>
      </w:pPr>
      <w:r>
        <w:t xml:space="preserve"> </w:t>
      </w:r>
    </w:p>
    <w:p w14:paraId="6B68E4A0" w14:textId="4E84935A" w:rsidR="00E43041" w:rsidRPr="005B7D56" w:rsidRDefault="00D502D3">
      <w:pPr>
        <w:ind w:left="2145" w:right="122" w:hanging="720"/>
        <w:rPr>
          <w:color w:val="auto"/>
        </w:rPr>
      </w:pPr>
      <w:r>
        <w:t>7</w:t>
      </w:r>
      <w:r w:rsidR="00250E3F">
        <w:t>.6</w:t>
      </w:r>
      <w:r w:rsidR="00663D7D">
        <w:t xml:space="preserve">.2 </w:t>
      </w:r>
      <w:r w:rsidR="009E07A3">
        <w:tab/>
      </w:r>
      <w:r w:rsidR="00663D7D">
        <w:t xml:space="preserve">If </w:t>
      </w:r>
      <w:r w:rsidR="001F4A64">
        <w:t xml:space="preserve">this causes </w:t>
      </w:r>
      <w:r w:rsidR="00663D7D">
        <w:t xml:space="preserve">the original home </w:t>
      </w:r>
      <w:r w:rsidR="001F4A64">
        <w:t xml:space="preserve">to </w:t>
      </w:r>
      <w:r w:rsidR="00663D7D">
        <w:t>no longer exist</w:t>
      </w:r>
      <w:r w:rsidR="001F4A64">
        <w:t xml:space="preserve">, or it is otherwise </w:t>
      </w:r>
      <w:r w:rsidR="00A200F5">
        <w:t xml:space="preserve">not </w:t>
      </w:r>
      <w:r w:rsidR="00663D7D">
        <w:t xml:space="preserve">possible to return </w:t>
      </w:r>
      <w:r w:rsidR="00663D7D" w:rsidRPr="00950945">
        <w:rPr>
          <w:color w:val="auto"/>
        </w:rPr>
        <w:t>th</w:t>
      </w:r>
      <w:r w:rsidR="005B7D56" w:rsidRPr="00950945">
        <w:rPr>
          <w:color w:val="auto"/>
        </w:rPr>
        <w:t xml:space="preserve">e </w:t>
      </w:r>
      <w:r w:rsidR="004A67E4" w:rsidRPr="00950945">
        <w:rPr>
          <w:color w:val="auto"/>
        </w:rPr>
        <w:t>contract-holder</w:t>
      </w:r>
      <w:r w:rsidR="005B7D56" w:rsidRPr="00950945">
        <w:rPr>
          <w:color w:val="auto"/>
        </w:rPr>
        <w:t xml:space="preserve"> </w:t>
      </w:r>
      <w:r w:rsidR="005B7D56">
        <w:t>to the original home</w:t>
      </w:r>
      <w:r w:rsidR="001F4A64">
        <w:rPr>
          <w:color w:val="auto"/>
        </w:rPr>
        <w:t>,</w:t>
      </w:r>
      <w:r w:rsidR="00295E2B" w:rsidRPr="005B7D56">
        <w:rPr>
          <w:color w:val="auto"/>
        </w:rPr>
        <w:t xml:space="preserve"> </w:t>
      </w:r>
      <w:r w:rsidR="001F4A64">
        <w:rPr>
          <w:color w:val="auto"/>
        </w:rPr>
        <w:t>t</w:t>
      </w:r>
      <w:r w:rsidR="00295E2B" w:rsidRPr="005B7D56">
        <w:rPr>
          <w:color w:val="auto"/>
        </w:rPr>
        <w:t>his will be dealt with as a permanent move to a</w:t>
      </w:r>
      <w:r w:rsidR="006975C5" w:rsidRPr="005B7D56">
        <w:rPr>
          <w:color w:val="auto"/>
        </w:rPr>
        <w:t xml:space="preserve"> </w:t>
      </w:r>
      <w:r w:rsidR="00295E2B" w:rsidRPr="005B7D56">
        <w:rPr>
          <w:color w:val="auto"/>
        </w:rPr>
        <w:t>new property on exceptional grounds. This may be considered as an allocation outside the scheme.</w:t>
      </w:r>
      <w:r w:rsidR="006975C5" w:rsidRPr="005B7D56">
        <w:rPr>
          <w:color w:val="auto"/>
        </w:rPr>
        <w:t xml:space="preserve">  </w:t>
      </w:r>
    </w:p>
    <w:p w14:paraId="3217C616" w14:textId="77777777" w:rsidR="00E43041" w:rsidRDefault="00663D7D">
      <w:pPr>
        <w:spacing w:after="0" w:line="259" w:lineRule="auto"/>
        <w:ind w:left="1440" w:right="0" w:firstLine="0"/>
        <w:jc w:val="left"/>
      </w:pPr>
      <w:r>
        <w:t xml:space="preserve"> </w:t>
      </w:r>
    </w:p>
    <w:p w14:paraId="55170C7D" w14:textId="1392FA39" w:rsidR="00E43041" w:rsidRDefault="00D502D3">
      <w:pPr>
        <w:ind w:left="2145" w:right="122" w:hanging="720"/>
      </w:pPr>
      <w:r>
        <w:t>7</w:t>
      </w:r>
      <w:r w:rsidR="00250E3F">
        <w:t>.6</w:t>
      </w:r>
      <w:r w:rsidR="00663D7D">
        <w:t xml:space="preserve">.3 </w:t>
      </w:r>
      <w:r w:rsidR="009E07A3">
        <w:tab/>
      </w:r>
      <w:r w:rsidR="00663D7D">
        <w:t xml:space="preserve">If the property is undergoing major refurbishment and the </w:t>
      </w:r>
      <w:r w:rsidR="004A67E4" w:rsidRPr="00950945">
        <w:rPr>
          <w:color w:val="auto"/>
        </w:rPr>
        <w:t>contract-holder</w:t>
      </w:r>
      <w:r w:rsidR="00663D7D" w:rsidRPr="00950945">
        <w:rPr>
          <w:color w:val="auto"/>
        </w:rPr>
        <w:t xml:space="preserve"> </w:t>
      </w:r>
      <w:r w:rsidR="00663D7D">
        <w:t xml:space="preserve">is required to move out on a temporary basis to allow the works to take place, the decant will be temporary and as such will not be counted as an allocation under this scheme. </w:t>
      </w:r>
    </w:p>
    <w:p w14:paraId="7046F0B9" w14:textId="77777777" w:rsidR="00E43041" w:rsidRDefault="00663D7D">
      <w:pPr>
        <w:spacing w:after="0" w:line="259" w:lineRule="auto"/>
        <w:ind w:left="1440" w:right="0" w:firstLine="0"/>
        <w:jc w:val="left"/>
      </w:pPr>
      <w:r>
        <w:t xml:space="preserve"> </w:t>
      </w:r>
    </w:p>
    <w:p w14:paraId="6C8DD6D3" w14:textId="034D6657" w:rsidR="00E43041" w:rsidRDefault="00D502D3">
      <w:pPr>
        <w:ind w:left="2145" w:right="122" w:hanging="720"/>
      </w:pPr>
      <w:r>
        <w:lastRenderedPageBreak/>
        <w:t>7</w:t>
      </w:r>
      <w:r w:rsidR="00250E3F">
        <w:t>.6</w:t>
      </w:r>
      <w:r w:rsidR="00663D7D">
        <w:t xml:space="preserve">.4 </w:t>
      </w:r>
      <w:r w:rsidR="009E07A3">
        <w:tab/>
      </w:r>
      <w:r w:rsidR="00663D7D">
        <w:t xml:space="preserve">In exceptional circumstances a </w:t>
      </w:r>
      <w:r w:rsidR="004A67E4" w:rsidRPr="00950945">
        <w:rPr>
          <w:color w:val="auto"/>
        </w:rPr>
        <w:t>contract-holder</w:t>
      </w:r>
      <w:r w:rsidR="00663D7D" w:rsidRPr="00950945">
        <w:rPr>
          <w:color w:val="auto"/>
        </w:rPr>
        <w:t xml:space="preserve"> </w:t>
      </w:r>
      <w:r w:rsidR="00663D7D">
        <w:t xml:space="preserve">whose property is undergoing major works and would return but requests a permanent move to a new property on exceptional grounds as identified.  This may be considered as an allocation outside the scheme. </w:t>
      </w:r>
    </w:p>
    <w:p w14:paraId="187752F8" w14:textId="77777777" w:rsidR="00E43041" w:rsidRDefault="00663D7D" w:rsidP="00EE6960">
      <w:pPr>
        <w:spacing w:after="0" w:line="259" w:lineRule="auto"/>
        <w:ind w:left="1440" w:right="0" w:firstLine="0"/>
        <w:jc w:val="left"/>
      </w:pPr>
      <w:r>
        <w:t xml:space="preserve"> </w:t>
      </w:r>
    </w:p>
    <w:p w14:paraId="34B6A061" w14:textId="7BAD54EC" w:rsidR="00E43041" w:rsidRPr="00AD0A9F" w:rsidRDefault="00663D7D">
      <w:pPr>
        <w:pStyle w:val="Heading2"/>
        <w:tabs>
          <w:tab w:val="center" w:pos="888"/>
          <w:tab w:val="center" w:pos="2795"/>
        </w:tabs>
        <w:ind w:left="0" w:firstLine="0"/>
        <w:rPr>
          <w:color w:val="auto"/>
          <w:highlight w:val="yellow"/>
        </w:rPr>
      </w:pPr>
      <w:r>
        <w:rPr>
          <w:rFonts w:ascii="Calibri" w:eastAsia="Calibri" w:hAnsi="Calibri" w:cs="Calibri"/>
          <w:b w:val="0"/>
          <w:sz w:val="22"/>
        </w:rPr>
        <w:tab/>
      </w:r>
      <w:bookmarkStart w:id="40" w:name="_Toc130054459"/>
      <w:r w:rsidR="00D502D3" w:rsidRPr="007A5A37">
        <w:rPr>
          <w:b w:val="0"/>
        </w:rPr>
        <w:t>7</w:t>
      </w:r>
      <w:r w:rsidR="00250E3F" w:rsidRPr="007A5A37">
        <w:rPr>
          <w:b w:val="0"/>
        </w:rPr>
        <w:t>.7</w:t>
      </w:r>
      <w:r w:rsidRPr="007A5A37">
        <w:t xml:space="preserve"> </w:t>
      </w:r>
      <w:r w:rsidRPr="007A5A37">
        <w:rPr>
          <w:color w:val="auto"/>
        </w:rPr>
        <w:tab/>
        <w:t xml:space="preserve">Termination of </w:t>
      </w:r>
      <w:r w:rsidR="00212F21" w:rsidRPr="007A5A37">
        <w:rPr>
          <w:color w:val="auto"/>
        </w:rPr>
        <w:t xml:space="preserve">Occupation </w:t>
      </w:r>
      <w:r w:rsidR="00887F25" w:rsidRPr="007A5A37">
        <w:rPr>
          <w:color w:val="auto"/>
        </w:rPr>
        <w:t>C</w:t>
      </w:r>
      <w:r w:rsidR="00212F21" w:rsidRPr="007A5A37">
        <w:rPr>
          <w:color w:val="auto"/>
        </w:rPr>
        <w:t>ontract</w:t>
      </w:r>
      <w:bookmarkEnd w:id="40"/>
      <w:r w:rsidRPr="007A5A37">
        <w:rPr>
          <w:color w:val="auto"/>
        </w:rPr>
        <w:t xml:space="preserve"> </w:t>
      </w:r>
    </w:p>
    <w:p w14:paraId="5D336A20" w14:textId="77777777" w:rsidR="00E43041" w:rsidRPr="00AD0A9F" w:rsidRDefault="00663D7D">
      <w:pPr>
        <w:spacing w:after="0" w:line="259" w:lineRule="auto"/>
        <w:ind w:left="720" w:right="0" w:firstLine="0"/>
        <w:jc w:val="left"/>
        <w:rPr>
          <w:highlight w:val="yellow"/>
        </w:rPr>
      </w:pPr>
      <w:r w:rsidRPr="00AD0A9F">
        <w:rPr>
          <w:b/>
          <w:highlight w:val="yellow"/>
        </w:rPr>
        <w:t xml:space="preserve"> </w:t>
      </w:r>
    </w:p>
    <w:p w14:paraId="187B3301" w14:textId="69C3BA01" w:rsidR="00E43041" w:rsidRPr="00365462" w:rsidRDefault="00250E3F" w:rsidP="00FB2E82">
      <w:pPr>
        <w:ind w:left="2160" w:right="122" w:hanging="735"/>
        <w:rPr>
          <w:color w:val="auto"/>
          <w:szCs w:val="24"/>
        </w:rPr>
      </w:pPr>
      <w:r w:rsidRPr="00365462">
        <w:t>7.7</w:t>
      </w:r>
      <w:r w:rsidR="00FB2E82" w:rsidRPr="00365462">
        <w:t>.1</w:t>
      </w:r>
      <w:r w:rsidR="00FB2E82" w:rsidRPr="00365462">
        <w:tab/>
      </w:r>
      <w:r w:rsidR="007F735D" w:rsidRPr="00365462">
        <w:t>If a</w:t>
      </w:r>
      <w:r w:rsidR="00663D7D" w:rsidRPr="00365462">
        <w:t xml:space="preserve"> </w:t>
      </w:r>
      <w:r w:rsidR="004A67E4" w:rsidRPr="00365462">
        <w:rPr>
          <w:color w:val="auto"/>
        </w:rPr>
        <w:t>contract-holder</w:t>
      </w:r>
      <w:r w:rsidR="00663D7D" w:rsidRPr="00365462">
        <w:rPr>
          <w:color w:val="auto"/>
        </w:rPr>
        <w:t xml:space="preserve"> </w:t>
      </w:r>
      <w:r w:rsidR="007F735D" w:rsidRPr="00365462">
        <w:rPr>
          <w:color w:val="auto"/>
        </w:rPr>
        <w:t>(</w:t>
      </w:r>
      <w:r w:rsidR="00663D7D" w:rsidRPr="00365462">
        <w:rPr>
          <w:color w:val="auto"/>
        </w:rPr>
        <w:t xml:space="preserve">or </w:t>
      </w:r>
      <w:r w:rsidR="007F735D" w:rsidRPr="00365462">
        <w:rPr>
          <w:color w:val="auto"/>
        </w:rPr>
        <w:t xml:space="preserve">all </w:t>
      </w:r>
      <w:r w:rsidR="00663D7D" w:rsidRPr="00365462">
        <w:rPr>
          <w:color w:val="auto"/>
        </w:rPr>
        <w:t xml:space="preserve">joint </w:t>
      </w:r>
      <w:r w:rsidR="004A67E4" w:rsidRPr="00365462">
        <w:rPr>
          <w:color w:val="auto"/>
        </w:rPr>
        <w:t>contract-holder</w:t>
      </w:r>
      <w:r w:rsidR="00663D7D" w:rsidRPr="00365462">
        <w:rPr>
          <w:color w:val="auto"/>
        </w:rPr>
        <w:t>s</w:t>
      </w:r>
      <w:r w:rsidR="007F735D" w:rsidRPr="00365462">
        <w:rPr>
          <w:color w:val="auto"/>
        </w:rPr>
        <w:t>)</w:t>
      </w:r>
      <w:r w:rsidR="00663D7D" w:rsidRPr="00365462">
        <w:rPr>
          <w:color w:val="auto"/>
        </w:rPr>
        <w:t xml:space="preserve"> </w:t>
      </w:r>
      <w:r w:rsidR="00663D7D" w:rsidRPr="00365462">
        <w:t xml:space="preserve">have given </w:t>
      </w:r>
      <w:r w:rsidR="007F735D" w:rsidRPr="00365462">
        <w:t>a contract</w:t>
      </w:r>
      <w:r w:rsidR="0061529F" w:rsidRPr="00365462">
        <w:t>-</w:t>
      </w:r>
      <w:r w:rsidR="007F735D" w:rsidRPr="00365462">
        <w:t xml:space="preserve">holder's termination notice to end </w:t>
      </w:r>
      <w:r w:rsidR="00663D7D" w:rsidRPr="00365462">
        <w:t xml:space="preserve">their </w:t>
      </w:r>
      <w:r w:rsidR="00212F21" w:rsidRPr="00365462">
        <w:rPr>
          <w:color w:val="auto"/>
        </w:rPr>
        <w:t>occupation contract</w:t>
      </w:r>
      <w:r w:rsidR="007F735D" w:rsidRPr="00365462">
        <w:rPr>
          <w:color w:val="auto"/>
        </w:rPr>
        <w:t xml:space="preserve">, </w:t>
      </w:r>
      <w:r w:rsidR="00663D7D" w:rsidRPr="00365462">
        <w:t xml:space="preserve">then sought to withdraw that notice and </w:t>
      </w:r>
      <w:r w:rsidR="009D33D8" w:rsidRPr="00365462">
        <w:t xml:space="preserve">Tai </w:t>
      </w:r>
      <w:proofErr w:type="spellStart"/>
      <w:r w:rsidR="009D33D8" w:rsidRPr="00365462">
        <w:t>Tarian</w:t>
      </w:r>
      <w:proofErr w:type="spellEnd"/>
      <w:r w:rsidR="007F735D" w:rsidRPr="00365462">
        <w:t xml:space="preserve"> has not objected to that withdrawal</w:t>
      </w:r>
      <w:r w:rsidR="00663D7D" w:rsidRPr="00365462">
        <w:t xml:space="preserve"> t</w:t>
      </w:r>
      <w:r w:rsidR="00A200F5" w:rsidRPr="00365462">
        <w:t>he</w:t>
      </w:r>
      <w:r w:rsidR="007F735D" w:rsidRPr="00365462">
        <w:t xml:space="preserve"> occupation contract will continue. </w:t>
      </w:r>
      <w:r w:rsidR="00663D7D" w:rsidRPr="00365462">
        <w:t xml:space="preserve"> </w:t>
      </w:r>
      <w:r w:rsidR="003E3750" w:rsidRPr="00365462">
        <w:rPr>
          <w:color w:val="auto"/>
          <w:szCs w:val="24"/>
        </w:rPr>
        <w:t>This is not an allocation under this scheme.</w:t>
      </w:r>
    </w:p>
    <w:p w14:paraId="11768C7A" w14:textId="3839B2A0" w:rsidR="00040749" w:rsidRPr="00365462" w:rsidRDefault="00040749" w:rsidP="00FB2E82">
      <w:pPr>
        <w:ind w:left="2160" w:right="122" w:hanging="735"/>
        <w:rPr>
          <w:color w:val="auto"/>
          <w:szCs w:val="24"/>
        </w:rPr>
      </w:pPr>
    </w:p>
    <w:p w14:paraId="18866564" w14:textId="32AA8A0E" w:rsidR="00D441D8" w:rsidRPr="005E6DA0" w:rsidRDefault="00D441D8" w:rsidP="00C31ED5">
      <w:pPr>
        <w:ind w:left="2160" w:right="122" w:hanging="735"/>
        <w:rPr>
          <w:rFonts w:ascii="Calibri" w:eastAsiaTheme="minorHAnsi" w:hAnsi="Calibri" w:cs="Calibri"/>
          <w:color w:val="auto"/>
          <w:sz w:val="22"/>
        </w:rPr>
      </w:pPr>
      <w:r w:rsidRPr="00365462">
        <w:rPr>
          <w:color w:val="auto"/>
          <w:szCs w:val="24"/>
        </w:rPr>
        <w:t>7.7.2</w:t>
      </w:r>
      <w:r w:rsidRPr="00365462">
        <w:rPr>
          <w:color w:val="auto"/>
          <w:szCs w:val="24"/>
        </w:rPr>
        <w:tab/>
        <w:t xml:space="preserve">If a contract-holder (or all joint contract-holders) request to withdraw their termination notice but Tai </w:t>
      </w:r>
      <w:proofErr w:type="spellStart"/>
      <w:r w:rsidRPr="00365462">
        <w:rPr>
          <w:color w:val="auto"/>
          <w:szCs w:val="24"/>
        </w:rPr>
        <w:t>Tarian</w:t>
      </w:r>
      <w:proofErr w:type="spellEnd"/>
      <w:r w:rsidRPr="00365462">
        <w:rPr>
          <w:color w:val="auto"/>
          <w:szCs w:val="24"/>
        </w:rPr>
        <w:t xml:space="preserve"> objects to the withdrawal for any reason; possession proceedings may commence. </w:t>
      </w:r>
      <w:proofErr w:type="gramStart"/>
      <w:r w:rsidRPr="00365462">
        <w:rPr>
          <w:color w:val="auto"/>
          <w:szCs w:val="24"/>
        </w:rPr>
        <w:t>If</w:t>
      </w:r>
      <w:proofErr w:type="gramEnd"/>
      <w:r w:rsidRPr="00365462">
        <w:rPr>
          <w:color w:val="auto"/>
          <w:szCs w:val="24"/>
        </w:rPr>
        <w:t xml:space="preserve"> however, the breach is rectified and if issued, any possession proceedings withdrawn without a possession order having been made, an allocation under this scheme may be made.</w:t>
      </w:r>
      <w:r w:rsidRPr="005E6DA0">
        <w:rPr>
          <w:color w:val="auto"/>
          <w:sz w:val="32"/>
          <w:szCs w:val="32"/>
        </w:rPr>
        <w:t xml:space="preserve"> </w:t>
      </w:r>
    </w:p>
    <w:p w14:paraId="15CE1779" w14:textId="02CDAC79" w:rsidR="00EE6960" w:rsidRPr="00D53762" w:rsidRDefault="00663D7D" w:rsidP="00D53762">
      <w:pPr>
        <w:spacing w:after="0" w:line="259" w:lineRule="auto"/>
        <w:ind w:left="720" w:right="0" w:firstLine="0"/>
        <w:jc w:val="left"/>
      </w:pPr>
      <w:r>
        <w:t xml:space="preserve"> </w:t>
      </w:r>
    </w:p>
    <w:p w14:paraId="1E673827" w14:textId="32C0F035" w:rsidR="00E43041" w:rsidRPr="007F735D" w:rsidRDefault="00EE6960" w:rsidP="007F735D">
      <w:pPr>
        <w:pStyle w:val="Heading2"/>
        <w:tabs>
          <w:tab w:val="center" w:pos="888"/>
          <w:tab w:val="center" w:pos="3575"/>
        </w:tabs>
        <w:ind w:left="720" w:firstLine="0"/>
        <w:rPr>
          <w:color w:val="auto"/>
        </w:rPr>
      </w:pPr>
      <w:r>
        <w:rPr>
          <w:rFonts w:ascii="Calibri" w:eastAsia="Calibri" w:hAnsi="Calibri" w:cs="Calibri"/>
          <w:b w:val="0"/>
          <w:sz w:val="22"/>
        </w:rPr>
        <w:tab/>
      </w:r>
      <w:bookmarkStart w:id="41" w:name="_Toc130054460"/>
      <w:r w:rsidR="00D502D3" w:rsidRPr="00FB2E82">
        <w:rPr>
          <w:b w:val="0"/>
        </w:rPr>
        <w:t>7</w:t>
      </w:r>
      <w:r w:rsidR="00250E3F">
        <w:rPr>
          <w:b w:val="0"/>
        </w:rPr>
        <w:t>.8</w:t>
      </w:r>
      <w:r w:rsidR="00663D7D">
        <w:t xml:space="preserve"> </w:t>
      </w:r>
      <w:r w:rsidR="007F735D" w:rsidRPr="007F735D">
        <w:rPr>
          <w:color w:val="auto"/>
        </w:rPr>
        <w:t>S</w:t>
      </w:r>
      <w:r w:rsidR="00663D7D" w:rsidRPr="007F735D">
        <w:rPr>
          <w:color w:val="auto"/>
        </w:rPr>
        <w:t xml:space="preserve">uccession </w:t>
      </w:r>
      <w:r w:rsidR="007F735D" w:rsidRPr="007F735D">
        <w:rPr>
          <w:color w:val="auto"/>
        </w:rPr>
        <w:t xml:space="preserve">to </w:t>
      </w:r>
      <w:r w:rsidR="00663D7D" w:rsidRPr="007F735D">
        <w:rPr>
          <w:color w:val="auto"/>
        </w:rPr>
        <w:t>a</w:t>
      </w:r>
      <w:r w:rsidR="007F735D" w:rsidRPr="007F735D">
        <w:rPr>
          <w:color w:val="auto"/>
        </w:rPr>
        <w:t>n</w:t>
      </w:r>
      <w:r w:rsidR="00663D7D" w:rsidRPr="007F735D">
        <w:rPr>
          <w:color w:val="auto"/>
        </w:rPr>
        <w:t xml:space="preserve"> </w:t>
      </w:r>
      <w:r w:rsidR="00212F21" w:rsidRPr="007F735D">
        <w:rPr>
          <w:color w:val="auto"/>
        </w:rPr>
        <w:t xml:space="preserve">Occupation </w:t>
      </w:r>
      <w:r w:rsidR="00CC7019">
        <w:rPr>
          <w:color w:val="auto"/>
        </w:rPr>
        <w:t>C</w:t>
      </w:r>
      <w:r w:rsidR="00212F21" w:rsidRPr="007F735D">
        <w:rPr>
          <w:color w:val="auto"/>
        </w:rPr>
        <w:t>ontract</w:t>
      </w:r>
      <w:bookmarkEnd w:id="41"/>
      <w:r w:rsidR="00663D7D" w:rsidRPr="007F735D">
        <w:rPr>
          <w:color w:val="auto"/>
        </w:rPr>
        <w:t xml:space="preserve"> </w:t>
      </w:r>
    </w:p>
    <w:p w14:paraId="78E1F6AC" w14:textId="77777777" w:rsidR="00E43041" w:rsidRDefault="00663D7D">
      <w:pPr>
        <w:spacing w:after="0" w:line="259" w:lineRule="auto"/>
        <w:ind w:left="720" w:right="0" w:firstLine="0"/>
        <w:jc w:val="left"/>
      </w:pPr>
      <w:r>
        <w:rPr>
          <w:b/>
        </w:rPr>
        <w:t xml:space="preserve"> </w:t>
      </w:r>
    </w:p>
    <w:p w14:paraId="0FC121C5" w14:textId="4A2CAA04" w:rsidR="00E43041" w:rsidRDefault="00250E3F" w:rsidP="00FB2E82">
      <w:pPr>
        <w:ind w:left="2160" w:right="122" w:hanging="735"/>
      </w:pPr>
      <w:r>
        <w:t>7.8</w:t>
      </w:r>
      <w:r w:rsidR="00FB2E82">
        <w:t>.1</w:t>
      </w:r>
      <w:r w:rsidR="00FB2E82">
        <w:tab/>
      </w:r>
      <w:r w:rsidR="009D33D8">
        <w:t xml:space="preserve">Tai </w:t>
      </w:r>
      <w:proofErr w:type="spellStart"/>
      <w:r w:rsidR="009D33D8">
        <w:t>Tarian</w:t>
      </w:r>
      <w:proofErr w:type="spellEnd"/>
      <w:r w:rsidR="00663D7D">
        <w:t xml:space="preserve"> may decide to treat an applicant as a ‘special case’ where the following applies: </w:t>
      </w:r>
    </w:p>
    <w:p w14:paraId="7F392AA6" w14:textId="77777777" w:rsidR="00E43041" w:rsidRDefault="00663D7D">
      <w:pPr>
        <w:spacing w:after="0" w:line="259" w:lineRule="auto"/>
        <w:ind w:left="720" w:right="0" w:firstLine="0"/>
        <w:jc w:val="left"/>
      </w:pPr>
      <w:r>
        <w:t xml:space="preserve"> </w:t>
      </w:r>
    </w:p>
    <w:p w14:paraId="4F262953" w14:textId="5DEFAB03" w:rsidR="00E43041" w:rsidRDefault="00663D7D" w:rsidP="00026970">
      <w:pPr>
        <w:pStyle w:val="ListParagraph"/>
        <w:numPr>
          <w:ilvl w:val="0"/>
          <w:numId w:val="54"/>
        </w:numPr>
        <w:ind w:right="122"/>
      </w:pPr>
      <w:r>
        <w:t>Where there would be a right for the applicant to succeed to a</w:t>
      </w:r>
      <w:r w:rsidR="007F735D">
        <w:t>n</w:t>
      </w:r>
      <w:r>
        <w:t xml:space="preserve"> </w:t>
      </w:r>
      <w:r w:rsidR="00212F21" w:rsidRPr="007F735D">
        <w:rPr>
          <w:color w:val="auto"/>
        </w:rPr>
        <w:t>occupation contract</w:t>
      </w:r>
      <w:r w:rsidRPr="001A4C36">
        <w:rPr>
          <w:color w:val="FF0000"/>
        </w:rPr>
        <w:t xml:space="preserve"> </w:t>
      </w:r>
      <w:r>
        <w:t xml:space="preserve">but that right </w:t>
      </w:r>
      <w:r w:rsidR="007F735D">
        <w:t>is not available as the limit for statutory successions has already been reached</w:t>
      </w:r>
      <w:r>
        <w:t xml:space="preserve"> (up to a maximum permitted number</w:t>
      </w:r>
      <w:r w:rsidR="00A200F5">
        <w:t xml:space="preserve"> of 2</w:t>
      </w:r>
      <w:r>
        <w:t>)</w:t>
      </w:r>
      <w:r w:rsidR="00ED17F9">
        <w:t>.</w:t>
      </w:r>
      <w:r>
        <w:t xml:space="preserve"> </w:t>
      </w:r>
    </w:p>
    <w:p w14:paraId="060C3B49" w14:textId="45B024D2" w:rsidR="00E43041" w:rsidRDefault="00663D7D" w:rsidP="00026970">
      <w:pPr>
        <w:pStyle w:val="ListParagraph"/>
        <w:numPr>
          <w:ilvl w:val="0"/>
          <w:numId w:val="54"/>
        </w:numPr>
        <w:ind w:right="122"/>
      </w:pPr>
      <w:r>
        <w:t xml:space="preserve">Where the applicant has resided at their existing property for many </w:t>
      </w:r>
      <w:proofErr w:type="gramStart"/>
      <w:r>
        <w:t>years</w:t>
      </w:r>
      <w:proofErr w:type="gramEnd"/>
      <w:r>
        <w:t xml:space="preserve"> but they do not have a right to succeed under the </w:t>
      </w:r>
      <w:r w:rsidR="001A4C36" w:rsidRPr="007F735D">
        <w:rPr>
          <w:color w:val="auto"/>
        </w:rPr>
        <w:t>o</w:t>
      </w:r>
      <w:r w:rsidR="00212F21" w:rsidRPr="007F735D">
        <w:rPr>
          <w:color w:val="auto"/>
        </w:rPr>
        <w:t>ccupation contract</w:t>
      </w:r>
      <w:r w:rsidR="007F735D">
        <w:rPr>
          <w:color w:val="auto"/>
        </w:rPr>
        <w:t>.</w:t>
      </w:r>
      <w:r>
        <w:t xml:space="preserve"> </w:t>
      </w:r>
    </w:p>
    <w:p w14:paraId="1E4B02BD" w14:textId="76C6B2B6" w:rsidR="00E43041" w:rsidRDefault="00663D7D" w:rsidP="00026970">
      <w:pPr>
        <w:pStyle w:val="ListParagraph"/>
        <w:numPr>
          <w:ilvl w:val="0"/>
          <w:numId w:val="54"/>
        </w:numPr>
        <w:ind w:right="122"/>
      </w:pPr>
      <w:r>
        <w:t xml:space="preserve">Where there has been a succession to the </w:t>
      </w:r>
      <w:r w:rsidR="00212F21" w:rsidRPr="007F735D">
        <w:rPr>
          <w:color w:val="auto"/>
        </w:rPr>
        <w:t xml:space="preserve">occupation </w:t>
      </w:r>
      <w:proofErr w:type="gramStart"/>
      <w:r w:rsidR="00212F21" w:rsidRPr="007F735D">
        <w:rPr>
          <w:color w:val="auto"/>
        </w:rPr>
        <w:t>contract</w:t>
      </w:r>
      <w:proofErr w:type="gramEnd"/>
      <w:r w:rsidRPr="007F735D">
        <w:rPr>
          <w:color w:val="auto"/>
        </w:rPr>
        <w:t xml:space="preserve"> but the property is under</w:t>
      </w:r>
      <w:r w:rsidR="0064678A" w:rsidRPr="007F735D">
        <w:rPr>
          <w:color w:val="auto"/>
        </w:rPr>
        <w:t>-</w:t>
      </w:r>
      <w:r w:rsidRPr="007F735D">
        <w:rPr>
          <w:color w:val="auto"/>
        </w:rPr>
        <w:t xml:space="preserve">occupied and </w:t>
      </w:r>
      <w:r w:rsidR="009D33D8" w:rsidRPr="007F735D">
        <w:rPr>
          <w:color w:val="auto"/>
        </w:rPr>
        <w:t xml:space="preserve">Tai </w:t>
      </w:r>
      <w:proofErr w:type="spellStart"/>
      <w:r w:rsidR="009D33D8" w:rsidRPr="007F735D">
        <w:rPr>
          <w:color w:val="auto"/>
        </w:rPr>
        <w:t>Tarian</w:t>
      </w:r>
      <w:proofErr w:type="spellEnd"/>
      <w:r w:rsidRPr="007F735D">
        <w:rPr>
          <w:color w:val="auto"/>
        </w:rPr>
        <w:t xml:space="preserve"> wishes to make an offer of suitable alternative accommodation</w:t>
      </w:r>
      <w:r w:rsidR="007F735D">
        <w:rPr>
          <w:color w:val="auto"/>
        </w:rPr>
        <w:t xml:space="preserve"> before seeking to terminate the occupation contract on one of the Estate Management grounds.</w:t>
      </w:r>
    </w:p>
    <w:p w14:paraId="3EB4CE5F" w14:textId="77777777" w:rsidR="00554A98" w:rsidRPr="00D8697D" w:rsidRDefault="00D8697D" w:rsidP="00D8697D">
      <w:pPr>
        <w:spacing w:after="0" w:line="259" w:lineRule="auto"/>
        <w:ind w:left="720" w:right="0" w:firstLine="0"/>
        <w:jc w:val="left"/>
      </w:pPr>
      <w:r>
        <w:tab/>
      </w:r>
      <w:r w:rsidR="00554A98" w:rsidRPr="002C7D19">
        <w:rPr>
          <w:b/>
          <w:color w:val="auto"/>
        </w:rPr>
        <w:tab/>
      </w:r>
    </w:p>
    <w:p w14:paraId="395DF7D1" w14:textId="1D175EAD" w:rsidR="00554A98" w:rsidRPr="002C7D19" w:rsidRDefault="00250E3F" w:rsidP="00FB20F4">
      <w:pPr>
        <w:pStyle w:val="Heading2"/>
      </w:pPr>
      <w:bookmarkStart w:id="42" w:name="_Toc130054461"/>
      <w:r w:rsidRPr="00FB20F4">
        <w:rPr>
          <w:b w:val="0"/>
        </w:rPr>
        <w:t>7.9</w:t>
      </w:r>
      <w:r w:rsidR="00554A98" w:rsidRPr="002C7D19">
        <w:tab/>
        <w:t>Transfers</w:t>
      </w:r>
      <w:bookmarkEnd w:id="42"/>
    </w:p>
    <w:p w14:paraId="64F8D694" w14:textId="77777777" w:rsidR="00E43041" w:rsidRPr="002C7D19" w:rsidRDefault="00663D7D">
      <w:pPr>
        <w:spacing w:after="0" w:line="259" w:lineRule="auto"/>
        <w:ind w:left="720" w:right="0" w:firstLine="0"/>
        <w:jc w:val="left"/>
        <w:rPr>
          <w:color w:val="auto"/>
        </w:rPr>
      </w:pPr>
      <w:r w:rsidRPr="002C7D19">
        <w:rPr>
          <w:color w:val="auto"/>
        </w:rPr>
        <w:t xml:space="preserve"> </w:t>
      </w:r>
    </w:p>
    <w:p w14:paraId="394CDACF" w14:textId="0571CEC0" w:rsidR="00554A98" w:rsidRPr="00620486" w:rsidRDefault="00250E3F" w:rsidP="00FB2E82">
      <w:pPr>
        <w:spacing w:after="0" w:line="259" w:lineRule="auto"/>
        <w:ind w:left="2160" w:right="0" w:hanging="720"/>
        <w:jc w:val="left"/>
        <w:rPr>
          <w:b/>
          <w:color w:val="auto"/>
        </w:rPr>
      </w:pPr>
      <w:r>
        <w:rPr>
          <w:color w:val="auto"/>
        </w:rPr>
        <w:t>7.9</w:t>
      </w:r>
      <w:r w:rsidR="00FB2E82">
        <w:rPr>
          <w:color w:val="auto"/>
        </w:rPr>
        <w:t>.1</w:t>
      </w:r>
      <w:r w:rsidR="00FB2E82">
        <w:rPr>
          <w:color w:val="auto"/>
        </w:rPr>
        <w:tab/>
      </w:r>
      <w:r w:rsidR="00554A98" w:rsidRPr="002C7D19">
        <w:rPr>
          <w:color w:val="auto"/>
        </w:rPr>
        <w:t xml:space="preserve">Consideration will be given to exceptional </w:t>
      </w:r>
      <w:r w:rsidR="00FB2E82">
        <w:rPr>
          <w:color w:val="auto"/>
        </w:rPr>
        <w:t xml:space="preserve">cases where </w:t>
      </w:r>
      <w:r w:rsidR="004A67E4" w:rsidRPr="007F735D">
        <w:rPr>
          <w:color w:val="auto"/>
        </w:rPr>
        <w:t>contract-holder</w:t>
      </w:r>
      <w:r w:rsidR="00FB2E82" w:rsidRPr="007F735D">
        <w:rPr>
          <w:color w:val="auto"/>
        </w:rPr>
        <w:t xml:space="preserve">s </w:t>
      </w:r>
      <w:r w:rsidR="00FB2E82">
        <w:rPr>
          <w:color w:val="auto"/>
        </w:rPr>
        <w:t xml:space="preserve">do not meet the </w:t>
      </w:r>
      <w:r w:rsidR="00554A98" w:rsidRPr="002C7D19">
        <w:rPr>
          <w:color w:val="auto"/>
        </w:rPr>
        <w:t xml:space="preserve">transfer criteria as set out </w:t>
      </w:r>
      <w:r w:rsidR="00554A98" w:rsidRPr="00620486">
        <w:rPr>
          <w:color w:val="auto"/>
        </w:rPr>
        <w:t xml:space="preserve">in </w:t>
      </w:r>
      <w:r w:rsidR="00F14921" w:rsidRPr="00620486">
        <w:rPr>
          <w:b/>
          <w:color w:val="auto"/>
        </w:rPr>
        <w:t>S</w:t>
      </w:r>
      <w:r w:rsidR="003B2AB0" w:rsidRPr="00620486">
        <w:rPr>
          <w:b/>
          <w:color w:val="auto"/>
        </w:rPr>
        <w:t>ection 8</w:t>
      </w:r>
      <w:r w:rsidR="00554A98" w:rsidRPr="00620486">
        <w:rPr>
          <w:b/>
          <w:color w:val="auto"/>
        </w:rPr>
        <w:t>.</w:t>
      </w:r>
    </w:p>
    <w:p w14:paraId="54731861" w14:textId="77777777" w:rsidR="00554A98" w:rsidRPr="00620486" w:rsidRDefault="00554A98">
      <w:pPr>
        <w:spacing w:after="0" w:line="259" w:lineRule="auto"/>
        <w:ind w:left="720" w:right="0" w:firstLine="0"/>
        <w:jc w:val="left"/>
      </w:pPr>
    </w:p>
    <w:p w14:paraId="5E7B31A1" w14:textId="0243392A" w:rsidR="00E43041" w:rsidRPr="00620486" w:rsidRDefault="00663D7D">
      <w:pPr>
        <w:pStyle w:val="Heading2"/>
        <w:tabs>
          <w:tab w:val="center" w:pos="888"/>
          <w:tab w:val="center" w:pos="3427"/>
        </w:tabs>
        <w:ind w:left="0" w:firstLine="0"/>
      </w:pPr>
      <w:r w:rsidRPr="00620486">
        <w:rPr>
          <w:rFonts w:ascii="Calibri" w:eastAsia="Calibri" w:hAnsi="Calibri" w:cs="Calibri"/>
          <w:b w:val="0"/>
          <w:sz w:val="22"/>
        </w:rPr>
        <w:tab/>
      </w:r>
      <w:bookmarkStart w:id="43" w:name="_Toc130054462"/>
      <w:r w:rsidR="00D8697D" w:rsidRPr="00FB2E82">
        <w:rPr>
          <w:b w:val="0"/>
        </w:rPr>
        <w:t>7.</w:t>
      </w:r>
      <w:r w:rsidR="00250E3F">
        <w:rPr>
          <w:b w:val="0"/>
        </w:rPr>
        <w:t>10</w:t>
      </w:r>
      <w:r w:rsidRPr="00620486">
        <w:t xml:space="preserve"> </w:t>
      </w:r>
      <w:r w:rsidRPr="00620486">
        <w:tab/>
        <w:t>Adapted Disabled Accommodation</w:t>
      </w:r>
      <w:bookmarkEnd w:id="43"/>
      <w:r w:rsidRPr="00620486">
        <w:t xml:space="preserve"> </w:t>
      </w:r>
    </w:p>
    <w:p w14:paraId="372BD903" w14:textId="77777777" w:rsidR="00E43041" w:rsidRPr="00620486" w:rsidRDefault="00663D7D">
      <w:pPr>
        <w:spacing w:after="0" w:line="259" w:lineRule="auto"/>
        <w:ind w:left="720" w:right="0" w:firstLine="0"/>
        <w:jc w:val="left"/>
      </w:pPr>
      <w:r w:rsidRPr="00620486">
        <w:rPr>
          <w:b/>
        </w:rPr>
        <w:t xml:space="preserve"> </w:t>
      </w:r>
    </w:p>
    <w:p w14:paraId="283114AB" w14:textId="2D0F812A" w:rsidR="00E43041" w:rsidRPr="00620486" w:rsidRDefault="00250E3F" w:rsidP="00FB2E82">
      <w:pPr>
        <w:ind w:left="2160" w:right="122" w:hanging="735"/>
      </w:pPr>
      <w:r>
        <w:t>7.10</w:t>
      </w:r>
      <w:r w:rsidR="00FB2E82">
        <w:t>.1</w:t>
      </w:r>
      <w:r w:rsidR="00FB2E82">
        <w:tab/>
      </w:r>
      <w:r w:rsidR="009D33D8" w:rsidRPr="002363D4">
        <w:t xml:space="preserve">Tai </w:t>
      </w:r>
      <w:proofErr w:type="spellStart"/>
      <w:r w:rsidR="009D33D8" w:rsidRPr="002363D4">
        <w:t>Tarian</w:t>
      </w:r>
      <w:proofErr w:type="spellEnd"/>
      <w:r w:rsidR="00663D7D" w:rsidRPr="002363D4">
        <w:t xml:space="preserve"> is committed to addressing the housing needs of disabled applicants</w:t>
      </w:r>
      <w:r w:rsidR="00AC5C5E">
        <w:t xml:space="preserve"> and/</w:t>
      </w:r>
      <w:r w:rsidR="002363D4" w:rsidRPr="002363D4">
        <w:rPr>
          <w:iCs/>
        </w:rPr>
        <w:t xml:space="preserve">or other disabled persons within the household who are primarily resident with the </w:t>
      </w:r>
      <w:proofErr w:type="gramStart"/>
      <w:r w:rsidR="002363D4" w:rsidRPr="002363D4">
        <w:rPr>
          <w:iCs/>
        </w:rPr>
        <w:t>applicant</w:t>
      </w:r>
      <w:proofErr w:type="gramEnd"/>
      <w:r w:rsidR="002363D4">
        <w:rPr>
          <w:i/>
          <w:iCs/>
        </w:rPr>
        <w:t xml:space="preserve"> </w:t>
      </w:r>
      <w:r w:rsidR="00663D7D" w:rsidRPr="00620486">
        <w:t xml:space="preserve">but we have a limited stock of adapted accommodation to achieve this. </w:t>
      </w:r>
      <w:r w:rsidR="006D5A13">
        <w:t>Offers of adapted accommodation will therefore be made outside the Homes by Choice Scheme after being identified as suitable for that applicant.</w:t>
      </w:r>
    </w:p>
    <w:p w14:paraId="7DF2B005" w14:textId="77777777" w:rsidR="00E43041" w:rsidRPr="00620486" w:rsidRDefault="00663D7D">
      <w:pPr>
        <w:spacing w:after="0" w:line="259" w:lineRule="auto"/>
        <w:ind w:left="1440" w:right="0" w:firstLine="0"/>
        <w:jc w:val="left"/>
      </w:pPr>
      <w:r w:rsidRPr="00620486">
        <w:t xml:space="preserve"> </w:t>
      </w:r>
    </w:p>
    <w:p w14:paraId="6257B018" w14:textId="4133F189" w:rsidR="00E43041" w:rsidRPr="00620486" w:rsidRDefault="00250E3F">
      <w:pPr>
        <w:ind w:left="2145" w:right="122" w:hanging="720"/>
      </w:pPr>
      <w:r>
        <w:t>7.10</w:t>
      </w:r>
      <w:r w:rsidR="00663D7D" w:rsidRPr="00620486">
        <w:t xml:space="preserve">.2 </w:t>
      </w:r>
      <w:r w:rsidR="009E07A3">
        <w:tab/>
      </w:r>
      <w:r w:rsidR="00663D7D" w:rsidRPr="00620486">
        <w:t xml:space="preserve">This will allow </w:t>
      </w:r>
      <w:r w:rsidR="009D33D8" w:rsidRPr="00620486">
        <w:t xml:space="preserve">Tai </w:t>
      </w:r>
      <w:proofErr w:type="spellStart"/>
      <w:r w:rsidR="009D33D8" w:rsidRPr="00620486">
        <w:t>Tarian</w:t>
      </w:r>
      <w:proofErr w:type="spellEnd"/>
      <w:r w:rsidR="00663D7D" w:rsidRPr="00620486">
        <w:t xml:space="preserve"> to match an individual applicant’s disability to the adaptations undertak</w:t>
      </w:r>
      <w:r w:rsidR="006D5A13">
        <w:t xml:space="preserve">en in the property, </w:t>
      </w:r>
      <w:proofErr w:type="gramStart"/>
      <w:r w:rsidR="006D5A13">
        <w:t>so as to</w:t>
      </w:r>
      <w:proofErr w:type="gramEnd"/>
      <w:r w:rsidR="006D5A13">
        <w:t xml:space="preserve"> allocate</w:t>
      </w:r>
      <w:r w:rsidR="00663D7D" w:rsidRPr="00620486">
        <w:t xml:space="preserve"> the limited stock in the best way. </w:t>
      </w:r>
    </w:p>
    <w:p w14:paraId="590B615C" w14:textId="77777777" w:rsidR="00E43041" w:rsidRPr="00620486" w:rsidRDefault="00663D7D">
      <w:pPr>
        <w:spacing w:after="0" w:line="259" w:lineRule="auto"/>
        <w:ind w:left="1440" w:right="0" w:firstLine="0"/>
        <w:jc w:val="left"/>
      </w:pPr>
      <w:r w:rsidRPr="00620486">
        <w:lastRenderedPageBreak/>
        <w:t xml:space="preserve"> </w:t>
      </w:r>
    </w:p>
    <w:p w14:paraId="24A2DBB1" w14:textId="0A9AC780" w:rsidR="00E43041" w:rsidRPr="00620486" w:rsidRDefault="00250E3F">
      <w:pPr>
        <w:ind w:left="2145" w:right="122" w:hanging="720"/>
      </w:pPr>
      <w:r>
        <w:t>7.10</w:t>
      </w:r>
      <w:r w:rsidR="00663D7D" w:rsidRPr="00620486">
        <w:t xml:space="preserve">.3 </w:t>
      </w:r>
      <w:r w:rsidR="009E07A3">
        <w:tab/>
      </w:r>
      <w:r w:rsidR="00663D7D" w:rsidRPr="00620486">
        <w:t xml:space="preserve">Following the assessment of the application, where it is identified that the applicant has specific requirements for an adapted property then the applicant may be required to provide an assessment from an Occupational Therapist or other similar professional person, which details the requirements of the disabled person. </w:t>
      </w:r>
    </w:p>
    <w:p w14:paraId="16D2E3E7" w14:textId="77777777" w:rsidR="00E43041" w:rsidRPr="00620486" w:rsidRDefault="00663D7D">
      <w:pPr>
        <w:spacing w:after="0" w:line="259" w:lineRule="auto"/>
        <w:ind w:left="1440" w:right="0" w:firstLine="0"/>
        <w:jc w:val="left"/>
      </w:pPr>
      <w:r w:rsidRPr="00620486">
        <w:t xml:space="preserve"> </w:t>
      </w:r>
    </w:p>
    <w:p w14:paraId="337DDD26" w14:textId="75691003" w:rsidR="00E43041" w:rsidRDefault="00D502D3">
      <w:pPr>
        <w:ind w:left="2145" w:right="122" w:hanging="720"/>
      </w:pPr>
      <w:r w:rsidRPr="00620486">
        <w:t>7</w:t>
      </w:r>
      <w:r w:rsidR="00250E3F">
        <w:t>.10</w:t>
      </w:r>
      <w:r w:rsidR="00663D7D" w:rsidRPr="00620486">
        <w:t xml:space="preserve">.4 </w:t>
      </w:r>
      <w:r w:rsidR="009E07A3">
        <w:tab/>
      </w:r>
      <w:r w:rsidR="009D33D8" w:rsidRPr="00620486">
        <w:t xml:space="preserve">Tai </w:t>
      </w:r>
      <w:proofErr w:type="spellStart"/>
      <w:r w:rsidR="009D33D8" w:rsidRPr="00620486">
        <w:t>Tarian</w:t>
      </w:r>
      <w:proofErr w:type="spellEnd"/>
      <w:r w:rsidR="00663D7D" w:rsidRPr="00620486">
        <w:t xml:space="preserve"> will establish set criteria for assessing both the applicant and the property and retain a separate list of applicants suitable to be considered for adapted accommodation</w:t>
      </w:r>
      <w:r w:rsidR="00997CAA">
        <w:t xml:space="preserve"> </w:t>
      </w:r>
      <w:r w:rsidR="00663D7D" w:rsidRPr="00620486">
        <w:t>(</w:t>
      </w:r>
      <w:r w:rsidR="00997CAA">
        <w:t xml:space="preserve">see </w:t>
      </w:r>
      <w:r w:rsidR="00663D7D" w:rsidRPr="00620486">
        <w:rPr>
          <w:b/>
        </w:rPr>
        <w:t>Appendix 5</w:t>
      </w:r>
      <w:r w:rsidR="00663D7D" w:rsidRPr="00620486">
        <w:t>).</w:t>
      </w:r>
      <w:r w:rsidR="00663D7D">
        <w:t xml:space="preserve"> </w:t>
      </w:r>
      <w:r w:rsidR="00DE0D0D">
        <w:t xml:space="preserve">Tai </w:t>
      </w:r>
      <w:proofErr w:type="spellStart"/>
      <w:r w:rsidR="00DE0D0D">
        <w:t>Tarian</w:t>
      </w:r>
      <w:proofErr w:type="spellEnd"/>
      <w:r w:rsidR="00DE0D0D">
        <w:t xml:space="preserve"> may, at any time, review the decision that the applicant requires adapted accommodation.</w:t>
      </w:r>
    </w:p>
    <w:p w14:paraId="7E99D889" w14:textId="77777777" w:rsidR="00E43041" w:rsidRDefault="00663D7D">
      <w:pPr>
        <w:spacing w:after="0" w:line="259" w:lineRule="auto"/>
        <w:ind w:left="1440" w:right="0" w:firstLine="0"/>
        <w:jc w:val="left"/>
      </w:pPr>
      <w:r>
        <w:t xml:space="preserve"> </w:t>
      </w:r>
    </w:p>
    <w:p w14:paraId="6F1508E3" w14:textId="52DF012B" w:rsidR="00E43041" w:rsidRDefault="00D502D3">
      <w:pPr>
        <w:ind w:left="2145" w:right="122" w:hanging="720"/>
      </w:pPr>
      <w:r>
        <w:t>7</w:t>
      </w:r>
      <w:r w:rsidR="00250E3F">
        <w:t>.10</w:t>
      </w:r>
      <w:r w:rsidR="00663D7D">
        <w:t xml:space="preserve">.5 </w:t>
      </w:r>
      <w:r w:rsidR="009E07A3">
        <w:tab/>
      </w:r>
      <w:r w:rsidR="00663D7D">
        <w:t xml:space="preserve">In such cases, under-occupation of a property may be accepted where the applicant is the person best matched to that particular property. </w:t>
      </w:r>
    </w:p>
    <w:p w14:paraId="1502D5E4" w14:textId="77777777" w:rsidR="00E43041" w:rsidRDefault="00663D7D">
      <w:pPr>
        <w:spacing w:after="0" w:line="259" w:lineRule="auto"/>
        <w:ind w:left="720" w:right="0" w:firstLine="0"/>
        <w:jc w:val="left"/>
      </w:pPr>
      <w:r>
        <w:t xml:space="preserve"> </w:t>
      </w:r>
    </w:p>
    <w:p w14:paraId="28D4552F" w14:textId="3FC2E05C" w:rsidR="00E43041" w:rsidRDefault="00D502D3">
      <w:pPr>
        <w:ind w:left="2145" w:right="122" w:hanging="720"/>
      </w:pPr>
      <w:r>
        <w:t>7</w:t>
      </w:r>
      <w:r w:rsidR="00250E3F">
        <w:t>.10</w:t>
      </w:r>
      <w:r w:rsidR="00663D7D">
        <w:t xml:space="preserve">.6 </w:t>
      </w:r>
      <w:r w:rsidR="009E07A3">
        <w:tab/>
      </w:r>
      <w:r w:rsidR="00663D7D">
        <w:t xml:space="preserve">Applicants considered for adapted accommodation </w:t>
      </w:r>
      <w:r w:rsidR="001F4A64">
        <w:t>sha</w:t>
      </w:r>
      <w:r w:rsidR="00663D7D">
        <w:t>ll be offered a choice of areas when their application is assessed</w:t>
      </w:r>
      <w:r w:rsidR="00263156">
        <w:t xml:space="preserve">. </w:t>
      </w:r>
      <w:r w:rsidR="00263156" w:rsidRPr="002C7D19">
        <w:rPr>
          <w:color w:val="auto"/>
        </w:rPr>
        <w:t xml:space="preserve">To help them secure adapted accommodation they will be encouraged to broaden their choice of areas </w:t>
      </w:r>
      <w:proofErr w:type="gramStart"/>
      <w:r w:rsidR="00263156" w:rsidRPr="002C7D19">
        <w:rPr>
          <w:color w:val="auto"/>
        </w:rPr>
        <w:t xml:space="preserve">if at all </w:t>
      </w:r>
      <w:r w:rsidR="00263156" w:rsidRPr="005B7D56">
        <w:rPr>
          <w:color w:val="auto"/>
        </w:rPr>
        <w:t>possible</w:t>
      </w:r>
      <w:proofErr w:type="gramEnd"/>
      <w:r w:rsidR="005B7D56">
        <w:rPr>
          <w:color w:val="auto"/>
        </w:rPr>
        <w:t>.</w:t>
      </w:r>
      <w:r w:rsidR="00663D7D" w:rsidRPr="005B7D56">
        <w:rPr>
          <w:color w:val="auto"/>
        </w:rPr>
        <w:t xml:space="preserve"> </w:t>
      </w:r>
      <w:r w:rsidR="00263156" w:rsidRPr="005B7D56">
        <w:rPr>
          <w:color w:val="auto"/>
        </w:rPr>
        <w:t>H</w:t>
      </w:r>
      <w:r w:rsidR="00263156" w:rsidRPr="002C7D19">
        <w:rPr>
          <w:color w:val="auto"/>
        </w:rPr>
        <w:t>owever</w:t>
      </w:r>
      <w:r w:rsidR="007F735D">
        <w:rPr>
          <w:color w:val="auto"/>
        </w:rPr>
        <w:t>,</w:t>
      </w:r>
      <w:r w:rsidR="00263156" w:rsidRPr="002C7D19">
        <w:rPr>
          <w:color w:val="auto"/>
        </w:rPr>
        <w:t xml:space="preserve"> they </w:t>
      </w:r>
      <w:r w:rsidR="00663D7D" w:rsidRPr="002C7D19">
        <w:rPr>
          <w:color w:val="auto"/>
        </w:rPr>
        <w:t xml:space="preserve">will only be offered </w:t>
      </w:r>
      <w:r w:rsidR="00663D7D">
        <w:t xml:space="preserve">a property where they have specified that area as one of their areas of choice.  This may mean that some applicants will have to wait longer to be re-housed. </w:t>
      </w:r>
    </w:p>
    <w:p w14:paraId="74D4BF3E" w14:textId="77777777" w:rsidR="00E43041" w:rsidRDefault="00663D7D">
      <w:pPr>
        <w:spacing w:after="0" w:line="259" w:lineRule="auto"/>
        <w:ind w:left="720" w:right="0" w:firstLine="0"/>
        <w:jc w:val="left"/>
      </w:pPr>
      <w:r>
        <w:t xml:space="preserve"> </w:t>
      </w:r>
    </w:p>
    <w:p w14:paraId="20B99F31" w14:textId="3A7069AC" w:rsidR="00E43041" w:rsidRDefault="00D502D3">
      <w:pPr>
        <w:ind w:left="2145" w:right="122" w:hanging="720"/>
      </w:pPr>
      <w:r>
        <w:t>7</w:t>
      </w:r>
      <w:r w:rsidR="00250E3F">
        <w:t>.10</w:t>
      </w:r>
      <w:r w:rsidR="00663D7D">
        <w:t xml:space="preserve">.7 </w:t>
      </w:r>
      <w:r w:rsidR="009E07A3">
        <w:tab/>
      </w:r>
      <w:r w:rsidR="00663D7D">
        <w:t xml:space="preserve">Once an offer has been made it will be subject to the same conditions afforded to offers through the Homes by Choice Scheme. </w:t>
      </w:r>
    </w:p>
    <w:p w14:paraId="0C1CE369" w14:textId="77777777" w:rsidR="00E43041" w:rsidRDefault="00663D7D">
      <w:pPr>
        <w:spacing w:after="0" w:line="259" w:lineRule="auto"/>
        <w:ind w:left="1440" w:right="0" w:firstLine="0"/>
        <w:jc w:val="left"/>
      </w:pPr>
      <w:r>
        <w:t xml:space="preserve"> </w:t>
      </w:r>
    </w:p>
    <w:p w14:paraId="4B4CE6FF" w14:textId="197A5D92" w:rsidR="00E43041" w:rsidRPr="00620486" w:rsidRDefault="00D502D3">
      <w:pPr>
        <w:ind w:left="2145" w:right="122" w:hanging="720"/>
      </w:pPr>
      <w:r>
        <w:t>7</w:t>
      </w:r>
      <w:r w:rsidR="00250E3F">
        <w:t>.10</w:t>
      </w:r>
      <w:r w:rsidR="00663D7D">
        <w:t xml:space="preserve">.8 </w:t>
      </w:r>
      <w:r w:rsidR="009E07A3">
        <w:tab/>
      </w:r>
      <w:r w:rsidR="00663D7D">
        <w:t xml:space="preserve">Applicants who are considered for adapted properties will still be eligible for the Homes by Choice Scheme but any </w:t>
      </w:r>
      <w:r w:rsidR="000715B0">
        <w:t>bid</w:t>
      </w:r>
      <w:r w:rsidR="00663D7D">
        <w:t xml:space="preserve"> for a property will be subject to the rules in </w:t>
      </w:r>
      <w:r w:rsidR="003B2AB0" w:rsidRPr="00620486">
        <w:rPr>
          <w:b/>
        </w:rPr>
        <w:t>Section 6</w:t>
      </w:r>
      <w:r w:rsidR="00663D7D" w:rsidRPr="00620486">
        <w:rPr>
          <w:b/>
        </w:rPr>
        <w:t xml:space="preserve">. </w:t>
      </w:r>
    </w:p>
    <w:p w14:paraId="604692C9" w14:textId="77777777" w:rsidR="00E43041" w:rsidRPr="00620486" w:rsidRDefault="00663D7D">
      <w:pPr>
        <w:spacing w:after="0" w:line="259" w:lineRule="auto"/>
        <w:ind w:left="1440" w:right="0" w:firstLine="0"/>
        <w:jc w:val="left"/>
      </w:pPr>
      <w:r w:rsidRPr="00620486">
        <w:rPr>
          <w:b/>
        </w:rPr>
        <w:t xml:space="preserve"> </w:t>
      </w:r>
    </w:p>
    <w:p w14:paraId="0E7A142C" w14:textId="044E4B55" w:rsidR="00E43041" w:rsidRPr="00620486" w:rsidRDefault="00D502D3">
      <w:pPr>
        <w:ind w:left="2145" w:right="122" w:hanging="720"/>
      </w:pPr>
      <w:r w:rsidRPr="00620486">
        <w:t>7</w:t>
      </w:r>
      <w:r w:rsidR="00250E3F">
        <w:t>.10</w:t>
      </w:r>
      <w:r w:rsidR="00663D7D" w:rsidRPr="00620486">
        <w:t xml:space="preserve">.9 </w:t>
      </w:r>
      <w:r w:rsidR="009E07A3">
        <w:tab/>
      </w:r>
      <w:r w:rsidR="00663D7D" w:rsidRPr="00620486">
        <w:t xml:space="preserve">To best meet the needs of disabled applicants </w:t>
      </w:r>
      <w:r w:rsidR="009D33D8" w:rsidRPr="00620486">
        <w:t xml:space="preserve">Tai </w:t>
      </w:r>
      <w:proofErr w:type="spellStart"/>
      <w:r w:rsidR="009D33D8" w:rsidRPr="00620486">
        <w:t>Tarian</w:t>
      </w:r>
      <w:proofErr w:type="spellEnd"/>
      <w:r w:rsidR="00663D7D" w:rsidRPr="00620486">
        <w:t xml:space="preserve"> may share information with other housing providers </w:t>
      </w:r>
      <w:r w:rsidR="00D671B2" w:rsidRPr="00620486">
        <w:rPr>
          <w:color w:val="auto"/>
        </w:rPr>
        <w:t xml:space="preserve">who offer ADAPT or a similar service </w:t>
      </w:r>
      <w:r w:rsidR="00663D7D" w:rsidRPr="00620486">
        <w:t>to identify suitable ac</w:t>
      </w:r>
      <w:r w:rsidR="00D671B2" w:rsidRPr="00620486">
        <w:t>commodation for the applicant.</w:t>
      </w:r>
      <w:r w:rsidR="00D671B2" w:rsidRPr="00620486">
        <w:rPr>
          <w:color w:val="FF0000"/>
        </w:rPr>
        <w:t xml:space="preserve"> </w:t>
      </w:r>
      <w:r w:rsidR="00663D7D" w:rsidRPr="00620486">
        <w:t xml:space="preserve">Applicants will be required to confirm an express consent to such sharing of their information with other providers when they </w:t>
      </w:r>
      <w:proofErr w:type="gramStart"/>
      <w:r w:rsidR="00663D7D" w:rsidRPr="00620486">
        <w:t>submit an application</w:t>
      </w:r>
      <w:proofErr w:type="gramEnd"/>
      <w:r w:rsidR="00663D7D" w:rsidRPr="00620486">
        <w:t xml:space="preserve">. </w:t>
      </w:r>
    </w:p>
    <w:p w14:paraId="7C6485B7" w14:textId="77777777" w:rsidR="00E43041" w:rsidRPr="00620486" w:rsidRDefault="00663D7D">
      <w:pPr>
        <w:spacing w:after="0" w:line="259" w:lineRule="auto"/>
        <w:ind w:left="1440" w:right="0" w:firstLine="0"/>
        <w:jc w:val="left"/>
      </w:pPr>
      <w:r w:rsidRPr="00620486">
        <w:t xml:space="preserve"> </w:t>
      </w:r>
    </w:p>
    <w:p w14:paraId="376AC45A" w14:textId="206AB139" w:rsidR="00E43041" w:rsidRDefault="00250E3F" w:rsidP="00FB2E82">
      <w:pPr>
        <w:tabs>
          <w:tab w:val="left" w:pos="1985"/>
        </w:tabs>
        <w:ind w:left="2160" w:right="122" w:hanging="735"/>
      </w:pPr>
      <w:r>
        <w:t>7.10</w:t>
      </w:r>
      <w:r w:rsidR="00F02BC6">
        <w:t xml:space="preserve">.10 If Tai </w:t>
      </w:r>
      <w:proofErr w:type="spellStart"/>
      <w:r w:rsidR="00F02BC6">
        <w:t>Tarian</w:t>
      </w:r>
      <w:proofErr w:type="spellEnd"/>
      <w:r w:rsidR="00F02BC6">
        <w:t xml:space="preserve"> is</w:t>
      </w:r>
      <w:r w:rsidR="00663D7D" w:rsidRPr="00620486">
        <w:t xml:space="preserve"> unable to allocate an adapted property via this section we will advertise and allocate the property through the Homes by Choice Scheme in accordance with </w:t>
      </w:r>
      <w:r w:rsidR="003B2AB0" w:rsidRPr="00620486">
        <w:rPr>
          <w:b/>
        </w:rPr>
        <w:t>Section 6</w:t>
      </w:r>
      <w:r w:rsidR="00663D7D" w:rsidRPr="00620486">
        <w:rPr>
          <w:b/>
        </w:rPr>
        <w:t>.</w:t>
      </w:r>
      <w:r w:rsidR="00663D7D">
        <w:t xml:space="preserve"> </w:t>
      </w:r>
    </w:p>
    <w:p w14:paraId="18A3B039" w14:textId="14B0DFDE" w:rsidR="00DE0D0D" w:rsidRDefault="00DE0D0D">
      <w:pPr>
        <w:ind w:left="2145" w:right="122" w:hanging="720"/>
      </w:pPr>
    </w:p>
    <w:p w14:paraId="15FB88BD" w14:textId="5501145C" w:rsidR="00E43041" w:rsidRDefault="00250E3F" w:rsidP="00B35ADE">
      <w:pPr>
        <w:ind w:left="2145" w:right="122" w:hanging="720"/>
      </w:pPr>
      <w:r>
        <w:t>7.10</w:t>
      </w:r>
      <w:r w:rsidR="00A246F4">
        <w:t xml:space="preserve">.11 </w:t>
      </w:r>
      <w:r w:rsidR="00DE0D0D" w:rsidRPr="00DE0D0D">
        <w:t xml:space="preserve">Tai </w:t>
      </w:r>
      <w:proofErr w:type="spellStart"/>
      <w:r w:rsidR="00DE0D0D" w:rsidRPr="00DE0D0D">
        <w:t>Tarian</w:t>
      </w:r>
      <w:proofErr w:type="spellEnd"/>
      <w:r w:rsidR="00DE0D0D" w:rsidRPr="00DE0D0D">
        <w:t xml:space="preserve"> may, at any time (including after notification of the </w:t>
      </w:r>
      <w:r w:rsidR="00DE0D0D">
        <w:t>need for adapted accommodation</w:t>
      </w:r>
      <w:r w:rsidR="00997CAA">
        <w:t>)</w:t>
      </w:r>
      <w:r w:rsidR="00DE0D0D">
        <w:t xml:space="preserve"> </w:t>
      </w:r>
      <w:r w:rsidR="00DE0D0D" w:rsidRPr="00DE0D0D">
        <w:t xml:space="preserve">review the decision (irrespective of </w:t>
      </w:r>
      <w:proofErr w:type="gramStart"/>
      <w:r w:rsidR="00DE0D0D" w:rsidRPr="00DE0D0D">
        <w:t>whether or not</w:t>
      </w:r>
      <w:proofErr w:type="gramEnd"/>
      <w:r w:rsidR="00DE0D0D" w:rsidRPr="00DE0D0D">
        <w:t xml:space="preserve"> new information is available) and may, where the review concludes that the earlier decision was incorrect, amend the decision</w:t>
      </w:r>
      <w:r w:rsidR="00DE0D0D">
        <w:t>.</w:t>
      </w:r>
      <w:r w:rsidR="00DE0D0D" w:rsidRPr="00DE0D0D">
        <w:t xml:space="preserve"> If Tai </w:t>
      </w:r>
      <w:proofErr w:type="spellStart"/>
      <w:r w:rsidR="00DE0D0D" w:rsidRPr="00DE0D0D">
        <w:t>Tarian</w:t>
      </w:r>
      <w:proofErr w:type="spellEnd"/>
      <w:r w:rsidR="00DE0D0D" w:rsidRPr="00DE0D0D">
        <w:t xml:space="preserve"> does so, it will write to the applicant setting out its reasons for the change in the band or category.</w:t>
      </w:r>
      <w:r w:rsidR="00997CAA">
        <w:t xml:space="preserve"> See </w:t>
      </w:r>
      <w:r w:rsidR="00997CAA" w:rsidRPr="00997CAA">
        <w:rPr>
          <w:b/>
          <w:bCs/>
        </w:rPr>
        <w:t>Appendix 9</w:t>
      </w:r>
      <w:r w:rsidR="00997CAA">
        <w:t xml:space="preserve">, </w:t>
      </w:r>
      <w:r w:rsidR="00997CAA" w:rsidRPr="00997CAA">
        <w:rPr>
          <w:b/>
          <w:bCs/>
        </w:rPr>
        <w:t>Section 9.1.1</w:t>
      </w:r>
      <w:r w:rsidR="00997CAA">
        <w:t xml:space="preserve"> for examples of decisions.</w:t>
      </w:r>
      <w:r w:rsidR="00663D7D">
        <w:t xml:space="preserve"> </w:t>
      </w:r>
    </w:p>
    <w:p w14:paraId="5100825A" w14:textId="77777777" w:rsidR="00424077" w:rsidRDefault="00424077">
      <w:pPr>
        <w:spacing w:after="0" w:line="259" w:lineRule="auto"/>
        <w:ind w:left="1440" w:right="0" w:firstLine="0"/>
        <w:jc w:val="left"/>
      </w:pPr>
    </w:p>
    <w:p w14:paraId="6DB97E8B" w14:textId="255FD45C" w:rsidR="00E43041" w:rsidRDefault="00663D7D" w:rsidP="00FB2E82">
      <w:pPr>
        <w:pStyle w:val="Heading2"/>
        <w:tabs>
          <w:tab w:val="center" w:pos="888"/>
          <w:tab w:val="left" w:pos="1418"/>
          <w:tab w:val="center" w:pos="2475"/>
        </w:tabs>
        <w:ind w:left="0" w:firstLine="0"/>
      </w:pPr>
      <w:r>
        <w:rPr>
          <w:rFonts w:ascii="Calibri" w:eastAsia="Calibri" w:hAnsi="Calibri" w:cs="Calibri"/>
          <w:b w:val="0"/>
          <w:sz w:val="22"/>
        </w:rPr>
        <w:tab/>
      </w:r>
      <w:bookmarkStart w:id="44" w:name="_Toc130054463"/>
      <w:r w:rsidR="00D502D3" w:rsidRPr="00FB2E82">
        <w:rPr>
          <w:b w:val="0"/>
        </w:rPr>
        <w:t>7</w:t>
      </w:r>
      <w:r w:rsidR="00250E3F">
        <w:rPr>
          <w:b w:val="0"/>
        </w:rPr>
        <w:t>.11</w:t>
      </w:r>
      <w:r>
        <w:tab/>
      </w:r>
      <w:r w:rsidR="009A3309">
        <w:t xml:space="preserve">Older Persons’ </w:t>
      </w:r>
      <w:r>
        <w:t>Extra Care Ho</w:t>
      </w:r>
      <w:r w:rsidR="009A3309">
        <w:t>using</w:t>
      </w:r>
      <w:bookmarkEnd w:id="44"/>
      <w:r>
        <w:t xml:space="preserve"> </w:t>
      </w:r>
    </w:p>
    <w:p w14:paraId="00388A12" w14:textId="77777777" w:rsidR="00E43041" w:rsidRDefault="00663D7D">
      <w:pPr>
        <w:spacing w:after="0" w:line="259" w:lineRule="auto"/>
        <w:ind w:left="720" w:right="0" w:firstLine="0"/>
        <w:jc w:val="left"/>
      </w:pPr>
      <w:r>
        <w:rPr>
          <w:b/>
        </w:rPr>
        <w:t xml:space="preserve"> </w:t>
      </w:r>
    </w:p>
    <w:p w14:paraId="1415737D" w14:textId="05911BF9" w:rsidR="004E6861" w:rsidRPr="008375E7" w:rsidRDefault="00250E3F" w:rsidP="00FB2E82">
      <w:pPr>
        <w:ind w:left="2160" w:right="122" w:hanging="735"/>
        <w:rPr>
          <w:color w:val="FF0000"/>
        </w:rPr>
      </w:pPr>
      <w:r>
        <w:rPr>
          <w:color w:val="auto"/>
        </w:rPr>
        <w:t>7.11</w:t>
      </w:r>
      <w:r w:rsidR="00FB2E82">
        <w:rPr>
          <w:color w:val="auto"/>
        </w:rPr>
        <w:t>.1</w:t>
      </w:r>
      <w:r w:rsidR="00FB2E82">
        <w:rPr>
          <w:color w:val="auto"/>
        </w:rPr>
        <w:tab/>
      </w:r>
      <w:r w:rsidR="009A3309">
        <w:rPr>
          <w:color w:val="auto"/>
        </w:rPr>
        <w:t>Older Persons’ Extra Care Housing</w:t>
      </w:r>
      <w:r w:rsidR="00663D7D" w:rsidRPr="002C7D19">
        <w:rPr>
          <w:color w:val="auto"/>
        </w:rPr>
        <w:t xml:space="preserve"> are properties for older people where additional support services are provided.  </w:t>
      </w:r>
      <w:r w:rsidR="00F23CC2">
        <w:rPr>
          <w:color w:val="auto"/>
        </w:rPr>
        <w:t>T</w:t>
      </w:r>
      <w:r w:rsidR="00F124BE" w:rsidRPr="002C7D19">
        <w:rPr>
          <w:color w:val="auto"/>
        </w:rPr>
        <w:t>a</w:t>
      </w:r>
      <w:r w:rsidR="00F23CC2">
        <w:rPr>
          <w:color w:val="auto"/>
        </w:rPr>
        <w:t>i</w:t>
      </w:r>
      <w:r w:rsidR="00F124BE" w:rsidRPr="002C7D19">
        <w:rPr>
          <w:color w:val="auto"/>
        </w:rPr>
        <w:t xml:space="preserve"> </w:t>
      </w:r>
      <w:proofErr w:type="spellStart"/>
      <w:r w:rsidR="00F124BE" w:rsidRPr="002C7D19">
        <w:rPr>
          <w:color w:val="auto"/>
        </w:rPr>
        <w:t>Tarian</w:t>
      </w:r>
      <w:proofErr w:type="spellEnd"/>
      <w:r w:rsidR="00F124BE" w:rsidRPr="002C7D19">
        <w:rPr>
          <w:color w:val="auto"/>
        </w:rPr>
        <w:t xml:space="preserve"> does not own or manage </w:t>
      </w:r>
      <w:r w:rsidR="009A3309">
        <w:rPr>
          <w:color w:val="auto"/>
        </w:rPr>
        <w:lastRenderedPageBreak/>
        <w:t xml:space="preserve">Older Persons’ </w:t>
      </w:r>
      <w:r w:rsidR="00F124BE" w:rsidRPr="002C7D19">
        <w:rPr>
          <w:color w:val="auto"/>
        </w:rPr>
        <w:t>Extra Care Hous</w:t>
      </w:r>
      <w:r w:rsidR="00FD5A66">
        <w:rPr>
          <w:color w:val="auto"/>
        </w:rPr>
        <w:t>ing</w:t>
      </w:r>
      <w:r w:rsidR="00F124BE" w:rsidRPr="002C7D19">
        <w:rPr>
          <w:color w:val="auto"/>
        </w:rPr>
        <w:t xml:space="preserve">. </w:t>
      </w:r>
      <w:r w:rsidR="001B5DC3" w:rsidRPr="002C7D19">
        <w:rPr>
          <w:color w:val="auto"/>
        </w:rPr>
        <w:t xml:space="preserve">Allocations and monitoring arrangements </w:t>
      </w:r>
      <w:r w:rsidR="00A44317">
        <w:rPr>
          <w:color w:val="auto"/>
        </w:rPr>
        <w:t>sha</w:t>
      </w:r>
      <w:r w:rsidR="001B5DC3" w:rsidRPr="002C7D19">
        <w:rPr>
          <w:color w:val="auto"/>
        </w:rPr>
        <w:t xml:space="preserve">ll be in line with the </w:t>
      </w:r>
      <w:proofErr w:type="gramStart"/>
      <w:r w:rsidR="001B5DC3" w:rsidRPr="002C7D19">
        <w:rPr>
          <w:color w:val="auto"/>
        </w:rPr>
        <w:t>nominations</w:t>
      </w:r>
      <w:proofErr w:type="gramEnd"/>
      <w:r w:rsidR="001B5DC3" w:rsidRPr="002C7D19">
        <w:rPr>
          <w:color w:val="auto"/>
        </w:rPr>
        <w:t xml:space="preserve"> agreement for </w:t>
      </w:r>
      <w:r w:rsidR="009A3309">
        <w:rPr>
          <w:color w:val="auto"/>
        </w:rPr>
        <w:t xml:space="preserve">Older Persons’ </w:t>
      </w:r>
      <w:r w:rsidR="001B5DC3" w:rsidRPr="002C7D19">
        <w:rPr>
          <w:color w:val="auto"/>
        </w:rPr>
        <w:t>Ext</w:t>
      </w:r>
      <w:r w:rsidR="00B47F78" w:rsidRPr="002C7D19">
        <w:rPr>
          <w:color w:val="auto"/>
        </w:rPr>
        <w:t xml:space="preserve">ra Care </w:t>
      </w:r>
      <w:r w:rsidR="009A3309">
        <w:rPr>
          <w:color w:val="auto"/>
        </w:rPr>
        <w:t xml:space="preserve">Housing </w:t>
      </w:r>
      <w:r w:rsidR="00B47F78" w:rsidRPr="002C7D19">
        <w:rPr>
          <w:color w:val="auto"/>
        </w:rPr>
        <w:t xml:space="preserve">established between </w:t>
      </w:r>
      <w:r w:rsidR="008072A5">
        <w:rPr>
          <w:color w:val="auto"/>
        </w:rPr>
        <w:t>the</w:t>
      </w:r>
      <w:r w:rsidR="00B47F78" w:rsidRPr="002C7D19">
        <w:rPr>
          <w:color w:val="auto"/>
        </w:rPr>
        <w:t xml:space="preserve"> </w:t>
      </w:r>
      <w:r w:rsidR="001B5DC3" w:rsidRPr="002C7D19">
        <w:rPr>
          <w:color w:val="auto"/>
        </w:rPr>
        <w:t xml:space="preserve">Council and the appropriate </w:t>
      </w:r>
      <w:r w:rsidR="001B5DC3" w:rsidRPr="00D658E9">
        <w:rPr>
          <w:color w:val="auto"/>
        </w:rPr>
        <w:t>RSL</w:t>
      </w:r>
      <w:r w:rsidR="001B5DC3" w:rsidRPr="00DB708B">
        <w:rPr>
          <w:color w:val="auto"/>
        </w:rPr>
        <w:t>.</w:t>
      </w:r>
      <w:r w:rsidR="001B5DC3" w:rsidRPr="008375E7">
        <w:rPr>
          <w:color w:val="FF0000"/>
        </w:rPr>
        <w:t xml:space="preserve"> </w:t>
      </w:r>
    </w:p>
    <w:p w14:paraId="15FC3691" w14:textId="77777777" w:rsidR="004E6861" w:rsidRDefault="004E6861" w:rsidP="00D146FC">
      <w:pPr>
        <w:ind w:right="122"/>
        <w:rPr>
          <w:b/>
          <w:color w:val="auto"/>
        </w:rPr>
      </w:pPr>
    </w:p>
    <w:p w14:paraId="07C60458" w14:textId="780E17F6" w:rsidR="004F2444" w:rsidRPr="002C7D19" w:rsidRDefault="00250E3F" w:rsidP="00EE56F0">
      <w:pPr>
        <w:pStyle w:val="Heading2"/>
      </w:pPr>
      <w:bookmarkStart w:id="45" w:name="_Toc130054464"/>
      <w:r>
        <w:rPr>
          <w:b w:val="0"/>
        </w:rPr>
        <w:t>7.12</w:t>
      </w:r>
      <w:r w:rsidR="00D146FC">
        <w:tab/>
      </w:r>
      <w:r w:rsidR="004F2444" w:rsidRPr="00D658E9">
        <w:t>S</w:t>
      </w:r>
      <w:r w:rsidR="00DD6719" w:rsidRPr="00D658E9">
        <w:t>upported</w:t>
      </w:r>
      <w:r w:rsidR="004F2444" w:rsidRPr="00D658E9">
        <w:t xml:space="preserve"> Housing</w:t>
      </w:r>
      <w:bookmarkEnd w:id="45"/>
      <w:r w:rsidR="00274EC7" w:rsidRPr="002C7D19">
        <w:t xml:space="preserve"> </w:t>
      </w:r>
    </w:p>
    <w:p w14:paraId="52A15B52" w14:textId="77777777" w:rsidR="00B47F78" w:rsidRPr="002C7D19" w:rsidRDefault="00B47F78">
      <w:pPr>
        <w:spacing w:after="0" w:line="259" w:lineRule="auto"/>
        <w:ind w:left="1440" w:right="0" w:firstLine="0"/>
        <w:jc w:val="left"/>
        <w:rPr>
          <w:color w:val="auto"/>
        </w:rPr>
      </w:pPr>
    </w:p>
    <w:p w14:paraId="13394365" w14:textId="302876B2" w:rsidR="00975D57" w:rsidRPr="00D658E9" w:rsidRDefault="00250E3F" w:rsidP="0070491D">
      <w:pPr>
        <w:spacing w:after="0" w:line="259" w:lineRule="auto"/>
        <w:ind w:left="2160" w:right="0" w:hanging="720"/>
        <w:rPr>
          <w:color w:val="auto"/>
        </w:rPr>
      </w:pPr>
      <w:r>
        <w:rPr>
          <w:color w:val="auto"/>
        </w:rPr>
        <w:t>7.12</w:t>
      </w:r>
      <w:r w:rsidR="0070491D">
        <w:rPr>
          <w:color w:val="auto"/>
        </w:rPr>
        <w:t>.1</w:t>
      </w:r>
      <w:r w:rsidR="0070491D">
        <w:rPr>
          <w:color w:val="auto"/>
        </w:rPr>
        <w:tab/>
      </w:r>
      <w:r w:rsidR="00975D57" w:rsidRPr="00975D57">
        <w:rPr>
          <w:color w:val="auto"/>
        </w:rPr>
        <w:t>Some properties will be designated as supported acc</w:t>
      </w:r>
      <w:r w:rsidR="0039137C">
        <w:rPr>
          <w:color w:val="auto"/>
        </w:rPr>
        <w:t>ommodation units which are</w:t>
      </w:r>
      <w:r w:rsidR="00975D57" w:rsidRPr="00975D57">
        <w:rPr>
          <w:color w:val="auto"/>
        </w:rPr>
        <w:t xml:space="preserve"> suitable for applicants with identified support needs, with the support element provided either </w:t>
      </w:r>
      <w:r w:rsidR="000B1222">
        <w:rPr>
          <w:color w:val="auto"/>
        </w:rPr>
        <w:t xml:space="preserve">directly by Tai </w:t>
      </w:r>
      <w:proofErr w:type="spellStart"/>
      <w:r w:rsidR="000B1222">
        <w:rPr>
          <w:color w:val="auto"/>
        </w:rPr>
        <w:t>Tarian</w:t>
      </w:r>
      <w:proofErr w:type="spellEnd"/>
      <w:r w:rsidR="000B1222">
        <w:rPr>
          <w:color w:val="auto"/>
        </w:rPr>
        <w:t xml:space="preserve"> or by a t</w:t>
      </w:r>
      <w:r w:rsidR="00975D57" w:rsidRPr="00975D57">
        <w:rPr>
          <w:color w:val="auto"/>
        </w:rPr>
        <w:t>hird</w:t>
      </w:r>
      <w:r w:rsidR="00997CAA">
        <w:rPr>
          <w:color w:val="auto"/>
        </w:rPr>
        <w:t xml:space="preserve"> </w:t>
      </w:r>
      <w:r w:rsidR="00975D57" w:rsidRPr="00975D57">
        <w:rPr>
          <w:color w:val="auto"/>
        </w:rPr>
        <w:t xml:space="preserve">party </w:t>
      </w:r>
      <w:r w:rsidR="000652C6" w:rsidRPr="00D658E9">
        <w:rPr>
          <w:color w:val="auto"/>
        </w:rPr>
        <w:t xml:space="preserve">on </w:t>
      </w:r>
      <w:r w:rsidR="008B7A43" w:rsidRPr="00D658E9">
        <w:rPr>
          <w:color w:val="auto"/>
        </w:rPr>
        <w:t xml:space="preserve">behalf of Tai </w:t>
      </w:r>
      <w:proofErr w:type="spellStart"/>
      <w:r w:rsidR="008B7A43" w:rsidRPr="00D658E9">
        <w:rPr>
          <w:color w:val="auto"/>
        </w:rPr>
        <w:t>Tarian</w:t>
      </w:r>
      <w:proofErr w:type="spellEnd"/>
      <w:r w:rsidR="008B7A43" w:rsidRPr="00D658E9">
        <w:rPr>
          <w:color w:val="auto"/>
        </w:rPr>
        <w:t xml:space="preserve"> </w:t>
      </w:r>
      <w:r w:rsidR="00975D57" w:rsidRPr="00D658E9">
        <w:rPr>
          <w:color w:val="auto"/>
        </w:rPr>
        <w:t>according to the</w:t>
      </w:r>
      <w:r w:rsidR="000B1222" w:rsidRPr="00D658E9">
        <w:rPr>
          <w:color w:val="auto"/>
        </w:rPr>
        <w:t xml:space="preserve"> terms of the Personal Housing P</w:t>
      </w:r>
      <w:r w:rsidR="00975D57" w:rsidRPr="00D658E9">
        <w:rPr>
          <w:color w:val="auto"/>
        </w:rPr>
        <w:t>lan for the applicant.</w:t>
      </w:r>
    </w:p>
    <w:p w14:paraId="16DB473F" w14:textId="77777777" w:rsidR="00975D57" w:rsidRDefault="00975D57" w:rsidP="0070491D">
      <w:pPr>
        <w:spacing w:after="0" w:line="259" w:lineRule="auto"/>
        <w:ind w:left="1440" w:right="0" w:firstLine="0"/>
        <w:rPr>
          <w:color w:val="auto"/>
        </w:rPr>
      </w:pPr>
    </w:p>
    <w:p w14:paraId="7548EF49" w14:textId="0D597CE4" w:rsidR="003C4F35" w:rsidRPr="00A33ED5" w:rsidRDefault="00250E3F" w:rsidP="0070491D">
      <w:pPr>
        <w:spacing w:after="0" w:line="259" w:lineRule="auto"/>
        <w:ind w:left="2160" w:right="0" w:hanging="720"/>
        <w:rPr>
          <w:color w:val="auto"/>
          <w:lang w:val="en"/>
        </w:rPr>
      </w:pPr>
      <w:r>
        <w:rPr>
          <w:color w:val="auto"/>
        </w:rPr>
        <w:t>7.12</w:t>
      </w:r>
      <w:r w:rsidR="0070491D">
        <w:rPr>
          <w:color w:val="auto"/>
        </w:rPr>
        <w:t>.2</w:t>
      </w:r>
      <w:r w:rsidR="0070491D">
        <w:rPr>
          <w:color w:val="auto"/>
        </w:rPr>
        <w:tab/>
      </w:r>
      <w:r w:rsidR="003C4F35" w:rsidRPr="00A33ED5">
        <w:rPr>
          <w:color w:val="auto"/>
        </w:rPr>
        <w:t xml:space="preserve">These supported accommodation units </w:t>
      </w:r>
      <w:r w:rsidR="00A44317">
        <w:rPr>
          <w:color w:val="auto"/>
        </w:rPr>
        <w:t>sha</w:t>
      </w:r>
      <w:r w:rsidR="003C4F35" w:rsidRPr="00A33ED5">
        <w:rPr>
          <w:color w:val="auto"/>
        </w:rPr>
        <w:t xml:space="preserve">ll be either allocated through the Homes by Choice Scheme as suitable for Category S applicants (applicants who require supported accommodation) </w:t>
      </w:r>
      <w:r w:rsidR="000B1222">
        <w:rPr>
          <w:color w:val="auto"/>
        </w:rPr>
        <w:t xml:space="preserve">in accordance with </w:t>
      </w:r>
      <w:r w:rsidR="003C4F35" w:rsidRPr="00A33ED5">
        <w:rPr>
          <w:color w:val="auto"/>
        </w:rPr>
        <w:t xml:space="preserve">the Lettings </w:t>
      </w:r>
      <w:proofErr w:type="gramStart"/>
      <w:r w:rsidR="003C4F35" w:rsidRPr="00A33ED5">
        <w:rPr>
          <w:color w:val="auto"/>
        </w:rPr>
        <w:t>Policy,</w:t>
      </w:r>
      <w:r w:rsidR="00997CAA">
        <w:rPr>
          <w:color w:val="auto"/>
        </w:rPr>
        <w:t xml:space="preserve"> </w:t>
      </w:r>
      <w:r w:rsidR="003C4F35" w:rsidRPr="00A33ED5">
        <w:rPr>
          <w:color w:val="auto"/>
        </w:rPr>
        <w:t>or</w:t>
      </w:r>
      <w:proofErr w:type="gramEnd"/>
      <w:r w:rsidR="003C4F35" w:rsidRPr="00A33ED5">
        <w:rPr>
          <w:color w:val="auto"/>
        </w:rPr>
        <w:t xml:space="preserve"> be considered as an allocation ou</w:t>
      </w:r>
      <w:r w:rsidR="003C4F35">
        <w:rPr>
          <w:color w:val="auto"/>
        </w:rPr>
        <w:t xml:space="preserve">tside the Homes by Choice </w:t>
      </w:r>
      <w:r w:rsidR="000B1222">
        <w:rPr>
          <w:color w:val="auto"/>
        </w:rPr>
        <w:t xml:space="preserve">Scheme </w:t>
      </w:r>
      <w:r w:rsidR="003C4F35">
        <w:rPr>
          <w:color w:val="auto"/>
        </w:rPr>
        <w:t>as a d</w:t>
      </w:r>
      <w:r w:rsidR="003C4F35" w:rsidRPr="00A33ED5">
        <w:rPr>
          <w:color w:val="auto"/>
        </w:rPr>
        <w:t xml:space="preserve">irect allocation where there is an exceptional circumstance as determined in </w:t>
      </w:r>
      <w:r w:rsidR="00900B0C" w:rsidRPr="00F04EAD">
        <w:rPr>
          <w:b/>
          <w:color w:val="auto"/>
        </w:rPr>
        <w:t>Section 7</w:t>
      </w:r>
      <w:r w:rsidR="003C4F35" w:rsidRPr="00A33ED5">
        <w:rPr>
          <w:color w:val="auto"/>
        </w:rPr>
        <w:t xml:space="preserve"> of the Lettings Policy. </w:t>
      </w:r>
    </w:p>
    <w:p w14:paraId="0A10B497" w14:textId="77777777" w:rsidR="00E026BA" w:rsidRPr="003C4F35" w:rsidRDefault="00E026BA" w:rsidP="009706D1">
      <w:pPr>
        <w:spacing w:after="0" w:line="259" w:lineRule="auto"/>
        <w:ind w:left="0" w:right="0" w:firstLine="0"/>
        <w:jc w:val="left"/>
        <w:rPr>
          <w:color w:val="FF0000"/>
        </w:rPr>
      </w:pPr>
    </w:p>
    <w:p w14:paraId="3DECBC14" w14:textId="48EA0B03" w:rsidR="00E026BA" w:rsidRPr="00E026BA" w:rsidRDefault="00250E3F" w:rsidP="00EE56F0">
      <w:pPr>
        <w:pStyle w:val="Heading2"/>
      </w:pPr>
      <w:bookmarkStart w:id="46" w:name="_Toc130054465"/>
      <w:r>
        <w:rPr>
          <w:b w:val="0"/>
        </w:rPr>
        <w:t>7.13</w:t>
      </w:r>
      <w:r w:rsidR="00D146FC">
        <w:tab/>
      </w:r>
      <w:r w:rsidR="00E026BA" w:rsidRPr="00E026BA">
        <w:t>Sensitive Lettings (individual properties)</w:t>
      </w:r>
      <w:bookmarkEnd w:id="46"/>
    </w:p>
    <w:p w14:paraId="3DF82016" w14:textId="77777777" w:rsidR="00E026BA" w:rsidRDefault="00E026BA">
      <w:pPr>
        <w:spacing w:after="0" w:line="259" w:lineRule="auto"/>
        <w:ind w:left="1440" w:right="0" w:firstLine="0"/>
        <w:jc w:val="left"/>
      </w:pPr>
    </w:p>
    <w:p w14:paraId="72F3B724" w14:textId="202E02FE" w:rsidR="00D8697D" w:rsidRDefault="00250E3F" w:rsidP="0070491D">
      <w:pPr>
        <w:spacing w:after="0" w:line="259" w:lineRule="auto"/>
        <w:ind w:left="2160" w:right="0" w:hanging="720"/>
      </w:pPr>
      <w:r>
        <w:t>7.13</w:t>
      </w:r>
      <w:r w:rsidR="0070491D">
        <w:t>.1</w:t>
      </w:r>
      <w:r w:rsidR="0070491D">
        <w:tab/>
      </w:r>
      <w:r w:rsidR="00E026BA" w:rsidRPr="00E026BA">
        <w:t>An individual property may be a ‘sensitive let’</w:t>
      </w:r>
      <w:r w:rsidR="00E026BA">
        <w:t xml:space="preserve"> outside the Homes by Choice Scheme</w:t>
      </w:r>
      <w:r w:rsidR="00E026BA" w:rsidRPr="00E026BA">
        <w:t>.  This could be where there is a confirmed history of anti</w:t>
      </w:r>
      <w:r w:rsidR="00E026BA">
        <w:t>-</w:t>
      </w:r>
      <w:r w:rsidR="00E026BA" w:rsidRPr="00E026BA">
        <w:t xml:space="preserve">social behaviour or criminal activity at that property involving the previous </w:t>
      </w:r>
      <w:r w:rsidR="004A67E4" w:rsidRPr="00D658E9">
        <w:rPr>
          <w:color w:val="auto"/>
        </w:rPr>
        <w:t>contract-holder</w:t>
      </w:r>
      <w:r w:rsidR="00E026BA" w:rsidRPr="00D658E9">
        <w:rPr>
          <w:color w:val="auto"/>
        </w:rPr>
        <w:t xml:space="preserve"> or members of their household</w:t>
      </w:r>
      <w:r w:rsidR="00E72B38" w:rsidRPr="00D658E9">
        <w:rPr>
          <w:color w:val="auto"/>
        </w:rPr>
        <w:t>.  A property will only be designated</w:t>
      </w:r>
      <w:r w:rsidR="00E026BA" w:rsidRPr="00D658E9">
        <w:rPr>
          <w:color w:val="auto"/>
        </w:rPr>
        <w:t xml:space="preserve"> a </w:t>
      </w:r>
      <w:r w:rsidR="00E026BA" w:rsidRPr="00E026BA">
        <w:t>sensiti</w:t>
      </w:r>
      <w:r w:rsidR="002B00B0">
        <w:t>ve let with the approval of a</w:t>
      </w:r>
      <w:r w:rsidR="00E72B38">
        <w:t xml:space="preserve"> </w:t>
      </w:r>
      <w:r w:rsidR="001D358E">
        <w:t xml:space="preserve">Tai </w:t>
      </w:r>
      <w:proofErr w:type="spellStart"/>
      <w:r w:rsidR="001D358E">
        <w:t>Tarian</w:t>
      </w:r>
      <w:proofErr w:type="spellEnd"/>
      <w:r w:rsidR="001D358E">
        <w:t xml:space="preserve"> appointed person</w:t>
      </w:r>
      <w:r w:rsidR="00026289">
        <w:t xml:space="preserve"> and they will be considered on a </w:t>
      </w:r>
      <w:proofErr w:type="gramStart"/>
      <w:r w:rsidR="00026289">
        <w:t>case by case</w:t>
      </w:r>
      <w:proofErr w:type="gramEnd"/>
      <w:r w:rsidR="00026289">
        <w:t xml:space="preserve"> basis</w:t>
      </w:r>
      <w:r w:rsidR="00E026BA">
        <w:t xml:space="preserve">. </w:t>
      </w:r>
      <w:r w:rsidR="00E026BA" w:rsidRPr="00E026BA">
        <w:t xml:space="preserve">If a property is a sensitive let, certain households </w:t>
      </w:r>
      <w:r w:rsidR="00A44317">
        <w:t>sha</w:t>
      </w:r>
      <w:r w:rsidR="00E026BA" w:rsidRPr="00E026BA">
        <w:t>ll not be considered for that property.  Once the property has been let it will no longer be classed as a sensitive let.</w:t>
      </w:r>
      <w:r w:rsidR="00663D7D">
        <w:t xml:space="preserve"> </w:t>
      </w:r>
      <w:r w:rsidR="00A6769F">
        <w:t xml:space="preserve">All sensitive lettings will be subject to monitoring in accordance with </w:t>
      </w:r>
      <w:r w:rsidR="00A6769F" w:rsidRPr="000F07C8">
        <w:rPr>
          <w:b/>
        </w:rPr>
        <w:t>Section 10</w:t>
      </w:r>
      <w:r w:rsidR="00A6769F">
        <w:t>.</w:t>
      </w:r>
    </w:p>
    <w:p w14:paraId="0AC5E767" w14:textId="77777777" w:rsidR="00D8697D" w:rsidRDefault="00D8697D">
      <w:pPr>
        <w:spacing w:after="0" w:line="259" w:lineRule="auto"/>
        <w:ind w:left="1440" w:right="0" w:firstLine="0"/>
        <w:jc w:val="left"/>
      </w:pPr>
    </w:p>
    <w:p w14:paraId="654B0FB1" w14:textId="77777777" w:rsidR="00D8697D" w:rsidRDefault="00D8697D">
      <w:pPr>
        <w:spacing w:after="0" w:line="259" w:lineRule="auto"/>
        <w:ind w:left="1440" w:right="0" w:firstLine="0"/>
        <w:jc w:val="left"/>
      </w:pPr>
    </w:p>
    <w:p w14:paraId="0BA5D8C3" w14:textId="77777777" w:rsidR="00D8697D" w:rsidRDefault="00D8697D">
      <w:pPr>
        <w:spacing w:after="0" w:line="259" w:lineRule="auto"/>
        <w:ind w:left="1440" w:right="0" w:firstLine="0"/>
        <w:jc w:val="left"/>
      </w:pPr>
    </w:p>
    <w:p w14:paraId="7479740C" w14:textId="77777777" w:rsidR="00D8697D" w:rsidRDefault="00D8697D">
      <w:pPr>
        <w:spacing w:after="0" w:line="259" w:lineRule="auto"/>
        <w:ind w:left="1440" w:right="0" w:firstLine="0"/>
        <w:jc w:val="left"/>
      </w:pPr>
    </w:p>
    <w:p w14:paraId="7265EDF0" w14:textId="77777777" w:rsidR="00D8697D" w:rsidRDefault="00D8697D">
      <w:pPr>
        <w:spacing w:after="0" w:line="259" w:lineRule="auto"/>
        <w:ind w:left="1440" w:right="0" w:firstLine="0"/>
        <w:jc w:val="left"/>
      </w:pPr>
    </w:p>
    <w:p w14:paraId="4B65FA83" w14:textId="77777777" w:rsidR="00D8697D" w:rsidRDefault="00D8697D">
      <w:pPr>
        <w:spacing w:after="0" w:line="259" w:lineRule="auto"/>
        <w:ind w:left="1440" w:right="0" w:firstLine="0"/>
        <w:jc w:val="left"/>
      </w:pPr>
    </w:p>
    <w:p w14:paraId="224843D7" w14:textId="77777777" w:rsidR="00D8697D" w:rsidRDefault="00D8697D">
      <w:pPr>
        <w:spacing w:after="0" w:line="259" w:lineRule="auto"/>
        <w:ind w:left="1440" w:right="0" w:firstLine="0"/>
        <w:jc w:val="left"/>
      </w:pPr>
    </w:p>
    <w:p w14:paraId="495F5730" w14:textId="77777777" w:rsidR="00D8697D" w:rsidRDefault="00D8697D">
      <w:pPr>
        <w:spacing w:after="0" w:line="259" w:lineRule="auto"/>
        <w:ind w:left="1440" w:right="0" w:firstLine="0"/>
        <w:jc w:val="left"/>
      </w:pPr>
    </w:p>
    <w:p w14:paraId="69A09C3C" w14:textId="0F033D62" w:rsidR="00D8697D" w:rsidRDefault="00D8697D">
      <w:pPr>
        <w:spacing w:after="0" w:line="259" w:lineRule="auto"/>
        <w:ind w:left="1440" w:right="0" w:firstLine="0"/>
        <w:jc w:val="left"/>
      </w:pPr>
    </w:p>
    <w:p w14:paraId="0A569991" w14:textId="374E15A9" w:rsidR="00D658E9" w:rsidRDefault="00D658E9">
      <w:pPr>
        <w:spacing w:after="0" w:line="259" w:lineRule="auto"/>
        <w:ind w:left="1440" w:right="0" w:firstLine="0"/>
        <w:jc w:val="left"/>
      </w:pPr>
    </w:p>
    <w:p w14:paraId="49A1C0E5" w14:textId="5D71FC7D" w:rsidR="00D658E9" w:rsidRDefault="00D658E9">
      <w:pPr>
        <w:spacing w:after="0" w:line="259" w:lineRule="auto"/>
        <w:ind w:left="1440" w:right="0" w:firstLine="0"/>
        <w:jc w:val="left"/>
      </w:pPr>
    </w:p>
    <w:p w14:paraId="78F02571" w14:textId="2FD95EAE" w:rsidR="00D658E9" w:rsidRDefault="00D658E9">
      <w:pPr>
        <w:spacing w:after="0" w:line="259" w:lineRule="auto"/>
        <w:ind w:left="1440" w:right="0" w:firstLine="0"/>
        <w:jc w:val="left"/>
      </w:pPr>
    </w:p>
    <w:p w14:paraId="41121227" w14:textId="6D4F2CF2" w:rsidR="00D658E9" w:rsidRDefault="00D658E9">
      <w:pPr>
        <w:spacing w:after="0" w:line="259" w:lineRule="auto"/>
        <w:ind w:left="1440" w:right="0" w:firstLine="0"/>
        <w:jc w:val="left"/>
      </w:pPr>
    </w:p>
    <w:p w14:paraId="117C2465" w14:textId="628D007E" w:rsidR="00D658E9" w:rsidRDefault="00D658E9">
      <w:pPr>
        <w:spacing w:after="0" w:line="259" w:lineRule="auto"/>
        <w:ind w:left="1440" w:right="0" w:firstLine="0"/>
        <w:jc w:val="left"/>
      </w:pPr>
    </w:p>
    <w:p w14:paraId="5658DEC1" w14:textId="2A666B0E" w:rsidR="00D658E9" w:rsidRDefault="00D658E9">
      <w:pPr>
        <w:spacing w:after="0" w:line="259" w:lineRule="auto"/>
        <w:ind w:left="1440" w:right="0" w:firstLine="0"/>
        <w:jc w:val="left"/>
      </w:pPr>
    </w:p>
    <w:p w14:paraId="0DA3607C" w14:textId="1169725B" w:rsidR="005729F9" w:rsidRDefault="009933E0" w:rsidP="007041FA">
      <w:pPr>
        <w:spacing w:after="0" w:line="259" w:lineRule="auto"/>
        <w:ind w:left="0" w:right="0" w:firstLine="0"/>
        <w:jc w:val="left"/>
      </w:pPr>
      <w:r>
        <w:t xml:space="preserve"> </w:t>
      </w:r>
    </w:p>
    <w:p w14:paraId="414A3785" w14:textId="77777777" w:rsidR="00E24F68" w:rsidRDefault="00E24F68" w:rsidP="007041FA">
      <w:pPr>
        <w:spacing w:after="0" w:line="259" w:lineRule="auto"/>
        <w:ind w:left="0" w:right="0" w:firstLine="0"/>
        <w:jc w:val="left"/>
      </w:pPr>
    </w:p>
    <w:p w14:paraId="68B43C69" w14:textId="77777777" w:rsidR="00E24F68" w:rsidRDefault="00E24F68" w:rsidP="007041FA">
      <w:pPr>
        <w:spacing w:after="0" w:line="259" w:lineRule="auto"/>
        <w:ind w:left="0" w:right="0" w:firstLine="0"/>
        <w:jc w:val="left"/>
      </w:pPr>
    </w:p>
    <w:p w14:paraId="0889A5A4" w14:textId="1A425A2F" w:rsidR="005729F9" w:rsidRDefault="005729F9">
      <w:pPr>
        <w:spacing w:after="0" w:line="259" w:lineRule="auto"/>
        <w:ind w:left="1440" w:right="0" w:firstLine="0"/>
        <w:jc w:val="left"/>
      </w:pPr>
    </w:p>
    <w:p w14:paraId="579BBB60" w14:textId="2B8C0B8E" w:rsidR="00E43041" w:rsidRDefault="00285D42" w:rsidP="00DA1ACB">
      <w:pPr>
        <w:pStyle w:val="Heading1"/>
        <w:numPr>
          <w:ilvl w:val="0"/>
          <w:numId w:val="0"/>
        </w:numPr>
        <w:ind w:left="730" w:hanging="10"/>
      </w:pPr>
      <w:bookmarkStart w:id="47" w:name="_Toc130054466"/>
      <w:r>
        <w:lastRenderedPageBreak/>
        <w:t>SECTION 8</w:t>
      </w:r>
      <w:r w:rsidR="00663D7D">
        <w:t xml:space="preserve"> – Offers and Refusals</w:t>
      </w:r>
      <w:bookmarkEnd w:id="47"/>
      <w:r w:rsidR="00663D7D">
        <w:t xml:space="preserve"> </w:t>
      </w:r>
    </w:p>
    <w:p w14:paraId="0C70395B" w14:textId="77777777" w:rsidR="0071677D" w:rsidRPr="0071677D" w:rsidRDefault="00663D7D" w:rsidP="0071677D">
      <w:pPr>
        <w:spacing w:after="0" w:line="259" w:lineRule="auto"/>
        <w:ind w:left="720" w:right="0" w:firstLine="0"/>
        <w:jc w:val="left"/>
        <w:rPr>
          <w:b/>
        </w:rPr>
      </w:pPr>
      <w:r>
        <w:rPr>
          <w:b/>
        </w:rPr>
        <w:t xml:space="preserve"> </w:t>
      </w:r>
    </w:p>
    <w:p w14:paraId="4855059D" w14:textId="77777777" w:rsidR="00E43041" w:rsidRDefault="00663D7D">
      <w:pPr>
        <w:pStyle w:val="Heading2"/>
        <w:tabs>
          <w:tab w:val="center" w:pos="888"/>
          <w:tab w:val="center" w:pos="2847"/>
        </w:tabs>
        <w:ind w:left="0" w:firstLine="0"/>
      </w:pPr>
      <w:r>
        <w:rPr>
          <w:rFonts w:ascii="Calibri" w:eastAsia="Calibri" w:hAnsi="Calibri" w:cs="Calibri"/>
          <w:b w:val="0"/>
          <w:sz w:val="22"/>
        </w:rPr>
        <w:tab/>
      </w:r>
      <w:bookmarkStart w:id="48" w:name="_Toc130054467"/>
      <w:r w:rsidR="003C33B3" w:rsidRPr="00657BDF">
        <w:rPr>
          <w:b w:val="0"/>
        </w:rPr>
        <w:t>8</w:t>
      </w:r>
      <w:r w:rsidRPr="00657BDF">
        <w:rPr>
          <w:b w:val="0"/>
        </w:rPr>
        <w:t>.1</w:t>
      </w:r>
      <w:r>
        <w:t xml:space="preserve"> </w:t>
      </w:r>
      <w:r>
        <w:tab/>
        <w:t>Offer of Accommodation</w:t>
      </w:r>
      <w:bookmarkEnd w:id="48"/>
      <w:r>
        <w:t xml:space="preserve"> </w:t>
      </w:r>
    </w:p>
    <w:p w14:paraId="00C542AA" w14:textId="77777777" w:rsidR="00E43041" w:rsidRDefault="00663D7D">
      <w:pPr>
        <w:spacing w:after="0" w:line="259" w:lineRule="auto"/>
        <w:ind w:left="720" w:right="0" w:firstLine="0"/>
        <w:jc w:val="left"/>
      </w:pPr>
      <w:r>
        <w:rPr>
          <w:b/>
        </w:rPr>
        <w:t xml:space="preserve"> </w:t>
      </w:r>
    </w:p>
    <w:p w14:paraId="2A9B1314" w14:textId="1B5E62DB" w:rsidR="00E43041" w:rsidRPr="001B3324" w:rsidRDefault="003C33B3">
      <w:pPr>
        <w:ind w:left="2145" w:right="122" w:hanging="720"/>
        <w:rPr>
          <w:color w:val="auto"/>
        </w:rPr>
      </w:pPr>
      <w:r>
        <w:t>8</w:t>
      </w:r>
      <w:r w:rsidR="00663D7D">
        <w:t xml:space="preserve">.1.1 </w:t>
      </w:r>
      <w:r>
        <w:tab/>
      </w:r>
      <w:r w:rsidR="00B07817">
        <w:t>The applicant with the earliest</w:t>
      </w:r>
      <w:r w:rsidR="00663D7D">
        <w:t xml:space="preserve"> date order within the appropriate advertised band </w:t>
      </w:r>
      <w:r w:rsidR="00A44317">
        <w:t>sha</w:t>
      </w:r>
      <w:r w:rsidR="00663D7D">
        <w:t xml:space="preserve">ll normally be offered </w:t>
      </w:r>
      <w:r w:rsidR="00DF6C15">
        <w:t xml:space="preserve">a suitable </w:t>
      </w:r>
      <w:r w:rsidR="00663D7D">
        <w:t xml:space="preserve">property. </w:t>
      </w:r>
      <w:r w:rsidR="00663D7D" w:rsidRPr="001B3324">
        <w:rPr>
          <w:color w:val="auto"/>
        </w:rPr>
        <w:t xml:space="preserve">This is subject to the proviso that successful bidders (for example those who get an offer of a property) </w:t>
      </w:r>
      <w:r w:rsidR="00A44317">
        <w:rPr>
          <w:color w:val="auto"/>
        </w:rPr>
        <w:t>sha</w:t>
      </w:r>
      <w:r w:rsidR="00663D7D" w:rsidRPr="001B3324">
        <w:rPr>
          <w:color w:val="auto"/>
        </w:rPr>
        <w:t xml:space="preserve">ll only be made one offer per Homes by Choice period. </w:t>
      </w:r>
    </w:p>
    <w:p w14:paraId="1A37BD43" w14:textId="77777777" w:rsidR="00E43041" w:rsidRPr="001B3324" w:rsidRDefault="00663D7D">
      <w:pPr>
        <w:spacing w:after="0" w:line="259" w:lineRule="auto"/>
        <w:ind w:left="1440" w:right="0" w:firstLine="0"/>
        <w:jc w:val="left"/>
        <w:rPr>
          <w:color w:val="auto"/>
        </w:rPr>
      </w:pPr>
      <w:r w:rsidRPr="001B3324">
        <w:rPr>
          <w:color w:val="auto"/>
        </w:rPr>
        <w:t xml:space="preserve"> </w:t>
      </w:r>
    </w:p>
    <w:p w14:paraId="67646DE5" w14:textId="78E13F4B" w:rsidR="000559CE" w:rsidRDefault="003C33B3" w:rsidP="00AD668A">
      <w:pPr>
        <w:ind w:left="2145" w:right="122" w:hanging="720"/>
        <w:rPr>
          <w:color w:val="auto"/>
        </w:rPr>
      </w:pPr>
      <w:r>
        <w:rPr>
          <w:color w:val="auto"/>
        </w:rPr>
        <w:t>8</w:t>
      </w:r>
      <w:r w:rsidR="00663D7D" w:rsidRPr="001B3324">
        <w:rPr>
          <w:color w:val="auto"/>
        </w:rPr>
        <w:t xml:space="preserve">.1.2 </w:t>
      </w:r>
      <w:r>
        <w:rPr>
          <w:color w:val="auto"/>
        </w:rPr>
        <w:tab/>
      </w:r>
      <w:r w:rsidR="00663D7D" w:rsidRPr="001B3324">
        <w:rPr>
          <w:color w:val="auto"/>
        </w:rPr>
        <w:t xml:space="preserve">Once an applicant has received an offer of accommodation within a Homes by Choice period, they will not receive any further offers of accommodation within </w:t>
      </w:r>
      <w:r w:rsidR="000559CE">
        <w:rPr>
          <w:color w:val="auto"/>
        </w:rPr>
        <w:t xml:space="preserve">the same Homes by Choice period even if they are well positioned for other properties </w:t>
      </w:r>
      <w:r w:rsidR="00A44317">
        <w:rPr>
          <w:color w:val="auto"/>
        </w:rPr>
        <w:t xml:space="preserve">for which </w:t>
      </w:r>
      <w:r w:rsidR="000559CE">
        <w:rPr>
          <w:color w:val="auto"/>
        </w:rPr>
        <w:t xml:space="preserve">they may have bid. </w:t>
      </w:r>
    </w:p>
    <w:p w14:paraId="12D8D561" w14:textId="77777777" w:rsidR="000559CE" w:rsidRDefault="000559CE" w:rsidP="00AD668A">
      <w:pPr>
        <w:ind w:left="2145" w:right="122" w:hanging="720"/>
        <w:rPr>
          <w:color w:val="auto"/>
        </w:rPr>
      </w:pPr>
    </w:p>
    <w:p w14:paraId="237EAAAE" w14:textId="77777777" w:rsidR="00920E6A" w:rsidRDefault="000559CE" w:rsidP="00AD668A">
      <w:pPr>
        <w:ind w:left="2145" w:right="122" w:hanging="720"/>
        <w:rPr>
          <w:color w:val="auto"/>
        </w:rPr>
      </w:pPr>
      <w:r>
        <w:rPr>
          <w:color w:val="auto"/>
        </w:rPr>
        <w:t>8.1.3</w:t>
      </w:r>
      <w:r>
        <w:rPr>
          <w:color w:val="auto"/>
        </w:rPr>
        <w:tab/>
      </w:r>
      <w:r w:rsidR="009D33D8" w:rsidRPr="001B3324">
        <w:rPr>
          <w:color w:val="auto"/>
        </w:rPr>
        <w:t xml:space="preserve">Tai </w:t>
      </w:r>
      <w:proofErr w:type="spellStart"/>
      <w:r w:rsidR="009D33D8" w:rsidRPr="001B3324">
        <w:rPr>
          <w:color w:val="auto"/>
        </w:rPr>
        <w:t>Tarian</w:t>
      </w:r>
      <w:proofErr w:type="spellEnd"/>
      <w:r w:rsidR="00663D7D" w:rsidRPr="001B3324">
        <w:rPr>
          <w:color w:val="auto"/>
        </w:rPr>
        <w:t xml:space="preserve"> reserv</w:t>
      </w:r>
      <w:r w:rsidR="001F63E1" w:rsidRPr="001B3324">
        <w:rPr>
          <w:color w:val="auto"/>
        </w:rPr>
        <w:t>es the right not to make/</w:t>
      </w:r>
      <w:r w:rsidR="00663D7D" w:rsidRPr="001B3324">
        <w:rPr>
          <w:color w:val="auto"/>
        </w:rPr>
        <w:t>to withdraw any offer</w:t>
      </w:r>
      <w:r w:rsidR="001F63E1" w:rsidRPr="001B3324">
        <w:rPr>
          <w:color w:val="auto"/>
        </w:rPr>
        <w:t xml:space="preserve"> or to offer applicants readily available properties in specific areas/properties which come within the remit of local lettings policies</w:t>
      </w:r>
      <w:r w:rsidR="00A9308C">
        <w:rPr>
          <w:color w:val="auto"/>
        </w:rPr>
        <w:t xml:space="preserve"> </w:t>
      </w:r>
      <w:r w:rsidR="00A9308C" w:rsidRPr="009F26CE">
        <w:rPr>
          <w:color w:val="auto"/>
        </w:rPr>
        <w:t>and sensitive lets</w:t>
      </w:r>
      <w:r w:rsidR="00663D7D" w:rsidRPr="001B3324">
        <w:rPr>
          <w:color w:val="auto"/>
        </w:rPr>
        <w:t xml:space="preserve">, subject to any further investigations undertaken. </w:t>
      </w:r>
    </w:p>
    <w:p w14:paraId="4D6690C7" w14:textId="77777777" w:rsidR="00920E6A" w:rsidRDefault="00920E6A" w:rsidP="00AD668A">
      <w:pPr>
        <w:ind w:left="2145" w:right="122" w:hanging="720"/>
        <w:rPr>
          <w:color w:val="auto"/>
        </w:rPr>
      </w:pPr>
    </w:p>
    <w:p w14:paraId="72CD0BA4" w14:textId="61B17CC3" w:rsidR="00A17C11" w:rsidRPr="001B3324" w:rsidRDefault="00920E6A" w:rsidP="00AD668A">
      <w:pPr>
        <w:ind w:left="2145" w:right="122" w:hanging="720"/>
        <w:rPr>
          <w:color w:val="auto"/>
        </w:rPr>
      </w:pPr>
      <w:r>
        <w:rPr>
          <w:color w:val="auto"/>
        </w:rPr>
        <w:t>8.1.4</w:t>
      </w:r>
      <w:r>
        <w:rPr>
          <w:color w:val="auto"/>
        </w:rPr>
        <w:tab/>
      </w:r>
      <w:r w:rsidR="00F32302">
        <w:rPr>
          <w:color w:val="auto"/>
        </w:rPr>
        <w:t xml:space="preserve">No offer </w:t>
      </w:r>
      <w:r w:rsidR="00A44317">
        <w:rPr>
          <w:color w:val="auto"/>
        </w:rPr>
        <w:t>sha</w:t>
      </w:r>
      <w:r w:rsidR="00F32302">
        <w:rPr>
          <w:color w:val="auto"/>
        </w:rPr>
        <w:t>ll be made to t</w:t>
      </w:r>
      <w:r w:rsidR="001F63E1" w:rsidRPr="001B3324">
        <w:rPr>
          <w:color w:val="auto"/>
        </w:rPr>
        <w:t>he following app</w:t>
      </w:r>
      <w:r w:rsidR="00F32302">
        <w:rPr>
          <w:color w:val="auto"/>
        </w:rPr>
        <w:t>licants:</w:t>
      </w:r>
    </w:p>
    <w:p w14:paraId="3F447B41" w14:textId="77777777" w:rsidR="00A17C11" w:rsidRPr="001B3324" w:rsidRDefault="00A17C11" w:rsidP="00A45F3F">
      <w:pPr>
        <w:spacing w:after="0" w:line="259" w:lineRule="auto"/>
        <w:ind w:left="1440" w:right="0" w:firstLine="0"/>
        <w:jc w:val="left"/>
        <w:rPr>
          <w:color w:val="auto"/>
        </w:rPr>
      </w:pPr>
    </w:p>
    <w:p w14:paraId="41393D03" w14:textId="36906CAE" w:rsidR="009F26CE" w:rsidRPr="00D658E9" w:rsidRDefault="002C230F" w:rsidP="00800DDB">
      <w:pPr>
        <w:pStyle w:val="ListParagraph"/>
        <w:numPr>
          <w:ilvl w:val="0"/>
          <w:numId w:val="21"/>
        </w:numPr>
        <w:spacing w:after="0" w:line="259" w:lineRule="auto"/>
        <w:ind w:right="0"/>
        <w:rPr>
          <w:color w:val="auto"/>
        </w:rPr>
      </w:pPr>
      <w:r w:rsidRPr="009F26CE">
        <w:rPr>
          <w:color w:val="auto"/>
        </w:rPr>
        <w:t>Applicants w</w:t>
      </w:r>
      <w:r w:rsidR="00A44317">
        <w:rPr>
          <w:color w:val="auto"/>
        </w:rPr>
        <w:t>ho</w:t>
      </w:r>
      <w:r w:rsidRPr="009F26CE">
        <w:rPr>
          <w:color w:val="auto"/>
        </w:rPr>
        <w:t xml:space="preserve"> do not meet all eligibility criteria, have not provided all required evidence in support of their application and</w:t>
      </w:r>
      <w:r w:rsidR="00A44317">
        <w:rPr>
          <w:color w:val="auto"/>
        </w:rPr>
        <w:t>/or</w:t>
      </w:r>
      <w:r w:rsidRPr="009F26CE">
        <w:rPr>
          <w:color w:val="auto"/>
        </w:rPr>
        <w:t xml:space="preserve"> are </w:t>
      </w:r>
      <w:r w:rsidR="0042114C" w:rsidRPr="009F26CE">
        <w:rPr>
          <w:color w:val="auto"/>
        </w:rPr>
        <w:t>not able to sustain a</w:t>
      </w:r>
      <w:r w:rsidR="001A4C36">
        <w:rPr>
          <w:color w:val="auto"/>
        </w:rPr>
        <w:t>n</w:t>
      </w:r>
      <w:r w:rsidR="0042114C" w:rsidRPr="009F26CE">
        <w:rPr>
          <w:color w:val="auto"/>
        </w:rPr>
        <w:t xml:space="preserve"> </w:t>
      </w:r>
      <w:r w:rsidR="00212F21" w:rsidRPr="00D658E9">
        <w:rPr>
          <w:color w:val="auto"/>
        </w:rPr>
        <w:t>occupation contract</w:t>
      </w:r>
      <w:r w:rsidRPr="00D658E9">
        <w:rPr>
          <w:color w:val="auto"/>
        </w:rPr>
        <w:t xml:space="preserve"> to the satisfaction of Tai </w:t>
      </w:r>
      <w:proofErr w:type="spellStart"/>
      <w:r w:rsidRPr="00D658E9">
        <w:rPr>
          <w:color w:val="auto"/>
        </w:rPr>
        <w:t>Tarian</w:t>
      </w:r>
      <w:proofErr w:type="spellEnd"/>
      <w:r w:rsidR="00B54782" w:rsidRPr="00D658E9">
        <w:rPr>
          <w:color w:val="auto"/>
        </w:rPr>
        <w:t>.</w:t>
      </w:r>
      <w:r w:rsidR="0042114C" w:rsidRPr="00D658E9">
        <w:rPr>
          <w:color w:val="auto"/>
        </w:rPr>
        <w:t xml:space="preserve"> </w:t>
      </w:r>
      <w:r w:rsidR="00557182" w:rsidRPr="00D658E9">
        <w:rPr>
          <w:color w:val="auto"/>
        </w:rPr>
        <w:t>I</w:t>
      </w:r>
      <w:r w:rsidR="00DF7D3D" w:rsidRPr="00D658E9">
        <w:rPr>
          <w:color w:val="auto"/>
        </w:rPr>
        <w:t xml:space="preserve">f an offer has already been made and such circumstances come to light, Tai </w:t>
      </w:r>
      <w:proofErr w:type="spellStart"/>
      <w:r w:rsidR="00DF7D3D" w:rsidRPr="00D658E9">
        <w:rPr>
          <w:color w:val="auto"/>
        </w:rPr>
        <w:t>Tarian</w:t>
      </w:r>
      <w:proofErr w:type="spellEnd"/>
      <w:r w:rsidR="00DF7D3D" w:rsidRPr="00D658E9">
        <w:rPr>
          <w:color w:val="auto"/>
        </w:rPr>
        <w:t xml:space="preserve"> reserve the right to withdraw the offer. In terms of being able to sustain a</w:t>
      </w:r>
      <w:r w:rsidR="001A4C36" w:rsidRPr="00D658E9">
        <w:rPr>
          <w:color w:val="auto"/>
        </w:rPr>
        <w:t>n</w:t>
      </w:r>
      <w:r w:rsidR="00DF7D3D" w:rsidRPr="00D658E9">
        <w:rPr>
          <w:color w:val="auto"/>
        </w:rPr>
        <w:t xml:space="preserve"> </w:t>
      </w:r>
      <w:r w:rsidR="00212F21" w:rsidRPr="00D658E9">
        <w:rPr>
          <w:color w:val="auto"/>
        </w:rPr>
        <w:t>occupation contract</w:t>
      </w:r>
      <w:r w:rsidR="00DF7D3D" w:rsidRPr="00D658E9">
        <w:rPr>
          <w:color w:val="auto"/>
        </w:rPr>
        <w:t xml:space="preserve"> t</w:t>
      </w:r>
      <w:r w:rsidR="00CB54B4" w:rsidRPr="00D658E9">
        <w:rPr>
          <w:color w:val="auto"/>
        </w:rPr>
        <w:t>his includes those not deemed to have capacity to fulfil the terms of a</w:t>
      </w:r>
      <w:r w:rsidR="001A4C36" w:rsidRPr="00D658E9">
        <w:rPr>
          <w:color w:val="auto"/>
        </w:rPr>
        <w:t>n</w:t>
      </w:r>
      <w:r w:rsidR="00CB54B4" w:rsidRPr="00D658E9">
        <w:rPr>
          <w:color w:val="auto"/>
        </w:rPr>
        <w:t xml:space="preserve"> </w:t>
      </w:r>
      <w:r w:rsidR="00212F21" w:rsidRPr="00D658E9">
        <w:rPr>
          <w:color w:val="auto"/>
        </w:rPr>
        <w:t>occupation contract</w:t>
      </w:r>
      <w:r w:rsidR="00CB54B4" w:rsidRPr="00D658E9">
        <w:rPr>
          <w:color w:val="auto"/>
        </w:rPr>
        <w:t xml:space="preserve"> or </w:t>
      </w:r>
      <w:r w:rsidR="00A44317" w:rsidRPr="00D658E9">
        <w:rPr>
          <w:color w:val="auto"/>
        </w:rPr>
        <w:t xml:space="preserve">who </w:t>
      </w:r>
      <w:r w:rsidR="00CB54B4" w:rsidRPr="00D658E9">
        <w:rPr>
          <w:color w:val="auto"/>
        </w:rPr>
        <w:t xml:space="preserve">have high support needs which would be best met by a form of supported accommodation. </w:t>
      </w:r>
    </w:p>
    <w:p w14:paraId="4BE6721B" w14:textId="0EEE2E5E" w:rsidR="008E5C85" w:rsidRPr="00D658E9" w:rsidRDefault="00F663A4" w:rsidP="00800DDB">
      <w:pPr>
        <w:pStyle w:val="ListParagraph"/>
        <w:numPr>
          <w:ilvl w:val="0"/>
          <w:numId w:val="21"/>
        </w:numPr>
        <w:spacing w:after="0" w:line="259" w:lineRule="auto"/>
        <w:ind w:right="0"/>
        <w:rPr>
          <w:color w:val="auto"/>
        </w:rPr>
      </w:pPr>
      <w:r w:rsidRPr="00D658E9">
        <w:rPr>
          <w:color w:val="auto"/>
        </w:rPr>
        <w:t xml:space="preserve">An applicant who is deemed to not be </w:t>
      </w:r>
      <w:r w:rsidR="008E5C85" w:rsidRPr="00D658E9">
        <w:rPr>
          <w:color w:val="auto"/>
        </w:rPr>
        <w:t>a</w:t>
      </w:r>
      <w:r w:rsidR="00A161DE" w:rsidRPr="00D658E9">
        <w:rPr>
          <w:color w:val="auto"/>
        </w:rPr>
        <w:t>ble to afford th</w:t>
      </w:r>
      <w:r w:rsidR="000802F3" w:rsidRPr="00D658E9">
        <w:rPr>
          <w:color w:val="auto"/>
        </w:rPr>
        <w:t xml:space="preserve">e housing costs (also refer to </w:t>
      </w:r>
      <w:r w:rsidR="000802F3" w:rsidRPr="00D658E9">
        <w:rPr>
          <w:b/>
          <w:color w:val="auto"/>
        </w:rPr>
        <w:t>S</w:t>
      </w:r>
      <w:r w:rsidR="00036C31" w:rsidRPr="00D658E9">
        <w:rPr>
          <w:b/>
          <w:color w:val="auto"/>
        </w:rPr>
        <w:t>ection 5</w:t>
      </w:r>
      <w:r w:rsidR="00AC7ABB" w:rsidRPr="00D658E9">
        <w:rPr>
          <w:color w:val="auto"/>
        </w:rPr>
        <w:t xml:space="preserve"> - assessment of need and ability to pay).</w:t>
      </w:r>
    </w:p>
    <w:p w14:paraId="62B463BA" w14:textId="41876501" w:rsidR="008E4E49" w:rsidRPr="00D658E9" w:rsidRDefault="008E4E49" w:rsidP="00800DDB">
      <w:pPr>
        <w:pStyle w:val="ListParagraph"/>
        <w:numPr>
          <w:ilvl w:val="0"/>
          <w:numId w:val="21"/>
        </w:numPr>
        <w:spacing w:after="0" w:line="259" w:lineRule="auto"/>
        <w:ind w:right="0"/>
        <w:rPr>
          <w:color w:val="auto"/>
        </w:rPr>
      </w:pPr>
      <w:r w:rsidRPr="00D658E9">
        <w:rPr>
          <w:color w:val="auto"/>
        </w:rPr>
        <w:t>An appl</w:t>
      </w:r>
      <w:r w:rsidR="00B07817" w:rsidRPr="00D658E9">
        <w:rPr>
          <w:color w:val="auto"/>
        </w:rPr>
        <w:t xml:space="preserve">icant with former </w:t>
      </w:r>
      <w:r w:rsidR="004A67E4" w:rsidRPr="00D658E9">
        <w:rPr>
          <w:color w:val="auto"/>
        </w:rPr>
        <w:t>contract-holder</w:t>
      </w:r>
      <w:r w:rsidR="00B07817" w:rsidRPr="00D658E9">
        <w:rPr>
          <w:color w:val="auto"/>
        </w:rPr>
        <w:t xml:space="preserve"> debt owed to Tai </w:t>
      </w:r>
      <w:proofErr w:type="spellStart"/>
      <w:r w:rsidR="00B07817" w:rsidRPr="00D658E9">
        <w:rPr>
          <w:color w:val="auto"/>
        </w:rPr>
        <w:t>Tarian</w:t>
      </w:r>
      <w:proofErr w:type="spellEnd"/>
      <w:r w:rsidR="00C90C27" w:rsidRPr="00D658E9">
        <w:rPr>
          <w:color w:val="auto"/>
        </w:rPr>
        <w:t>,</w:t>
      </w:r>
      <w:r w:rsidR="00B07817" w:rsidRPr="00D658E9">
        <w:rPr>
          <w:color w:val="auto"/>
        </w:rPr>
        <w:t xml:space="preserve"> which has</w:t>
      </w:r>
      <w:r w:rsidR="00F663A4" w:rsidRPr="00D658E9">
        <w:rPr>
          <w:color w:val="auto"/>
        </w:rPr>
        <w:t xml:space="preserve"> not been repaid or where appropriate arrangements </w:t>
      </w:r>
      <w:r w:rsidR="00A44317" w:rsidRPr="00D658E9">
        <w:rPr>
          <w:color w:val="auto"/>
        </w:rPr>
        <w:t xml:space="preserve">to repay </w:t>
      </w:r>
      <w:r w:rsidR="00F663A4" w:rsidRPr="00D658E9">
        <w:rPr>
          <w:color w:val="auto"/>
        </w:rPr>
        <w:t xml:space="preserve">have </w:t>
      </w:r>
      <w:r w:rsidR="00A44317" w:rsidRPr="00D658E9">
        <w:rPr>
          <w:color w:val="auto"/>
        </w:rPr>
        <w:t xml:space="preserve">either </w:t>
      </w:r>
      <w:r w:rsidR="00F663A4" w:rsidRPr="00D658E9">
        <w:rPr>
          <w:color w:val="auto"/>
        </w:rPr>
        <w:t xml:space="preserve">not </w:t>
      </w:r>
      <w:r w:rsidR="00C90C27" w:rsidRPr="00D658E9">
        <w:rPr>
          <w:color w:val="auto"/>
        </w:rPr>
        <w:t>been made or</w:t>
      </w:r>
      <w:r w:rsidR="00A44317" w:rsidRPr="00D658E9">
        <w:rPr>
          <w:color w:val="auto"/>
        </w:rPr>
        <w:t>, having been made have not been</w:t>
      </w:r>
      <w:r w:rsidR="00C90C27" w:rsidRPr="00D658E9">
        <w:rPr>
          <w:color w:val="auto"/>
        </w:rPr>
        <w:t xml:space="preserve"> maintained</w:t>
      </w:r>
      <w:r w:rsidR="00F663A4" w:rsidRPr="00D658E9">
        <w:rPr>
          <w:color w:val="auto"/>
        </w:rPr>
        <w:t>.</w:t>
      </w:r>
    </w:p>
    <w:p w14:paraId="3D62C251" w14:textId="21E91B57" w:rsidR="00170245" w:rsidRPr="00AD1017" w:rsidRDefault="00170245" w:rsidP="00800DDB">
      <w:pPr>
        <w:pStyle w:val="ListParagraph"/>
        <w:numPr>
          <w:ilvl w:val="0"/>
          <w:numId w:val="21"/>
        </w:numPr>
        <w:spacing w:after="0" w:line="259" w:lineRule="auto"/>
        <w:ind w:right="0"/>
        <w:rPr>
          <w:color w:val="auto"/>
        </w:rPr>
      </w:pPr>
      <w:r w:rsidRPr="00D658E9">
        <w:rPr>
          <w:color w:val="auto"/>
        </w:rPr>
        <w:t xml:space="preserve">Applicants who are already Tai </w:t>
      </w:r>
      <w:proofErr w:type="spellStart"/>
      <w:r w:rsidRPr="00D658E9">
        <w:rPr>
          <w:color w:val="auto"/>
        </w:rPr>
        <w:t>Tarian</w:t>
      </w:r>
      <w:proofErr w:type="spellEnd"/>
      <w:r w:rsidRPr="00D658E9">
        <w:rPr>
          <w:color w:val="auto"/>
        </w:rPr>
        <w:t xml:space="preserve"> </w:t>
      </w:r>
      <w:r w:rsidR="004A67E4" w:rsidRPr="00D658E9">
        <w:rPr>
          <w:color w:val="auto"/>
        </w:rPr>
        <w:t>contract-holder</w:t>
      </w:r>
      <w:r w:rsidRPr="00D658E9">
        <w:rPr>
          <w:color w:val="auto"/>
        </w:rPr>
        <w:t>s</w:t>
      </w:r>
      <w:r w:rsidR="00A44317" w:rsidRPr="00D658E9">
        <w:rPr>
          <w:color w:val="auto"/>
        </w:rPr>
        <w:t xml:space="preserve">, who </w:t>
      </w:r>
      <w:r w:rsidR="00A44317">
        <w:rPr>
          <w:color w:val="auto"/>
        </w:rPr>
        <w:t>shall be</w:t>
      </w:r>
      <w:r>
        <w:rPr>
          <w:color w:val="auto"/>
        </w:rPr>
        <w:t xml:space="preserve"> subject to furth</w:t>
      </w:r>
      <w:r w:rsidR="00AD1017">
        <w:rPr>
          <w:color w:val="auto"/>
        </w:rPr>
        <w:t xml:space="preserve">er requirements as detailed in </w:t>
      </w:r>
      <w:r w:rsidR="00AD1017" w:rsidRPr="00AD1017">
        <w:rPr>
          <w:b/>
          <w:color w:val="auto"/>
        </w:rPr>
        <w:t>S</w:t>
      </w:r>
      <w:r w:rsidRPr="00AD1017">
        <w:rPr>
          <w:b/>
          <w:color w:val="auto"/>
        </w:rPr>
        <w:t>ection 8.2</w:t>
      </w:r>
      <w:r w:rsidR="00AD1017">
        <w:rPr>
          <w:color w:val="auto"/>
        </w:rPr>
        <w:t>.</w:t>
      </w:r>
    </w:p>
    <w:p w14:paraId="10C57EE9" w14:textId="77777777" w:rsidR="00A17C11" w:rsidRPr="001B3324" w:rsidRDefault="00A17C11" w:rsidP="00704C23">
      <w:pPr>
        <w:spacing w:after="0" w:line="259" w:lineRule="auto"/>
        <w:ind w:left="0" w:right="0" w:firstLine="0"/>
        <w:jc w:val="left"/>
        <w:rPr>
          <w:color w:val="auto"/>
        </w:rPr>
      </w:pPr>
    </w:p>
    <w:p w14:paraId="03A27030" w14:textId="4F8E420D" w:rsidR="00A45F3F" w:rsidRPr="001B3324" w:rsidRDefault="003C33B3" w:rsidP="00424077">
      <w:pPr>
        <w:pStyle w:val="Heading2"/>
      </w:pPr>
      <w:bookmarkStart w:id="49" w:name="_Toc130054468"/>
      <w:r w:rsidRPr="00424077">
        <w:rPr>
          <w:b w:val="0"/>
        </w:rPr>
        <w:t>8.2</w:t>
      </w:r>
      <w:r>
        <w:tab/>
      </w:r>
      <w:r w:rsidR="00A45F3F" w:rsidRPr="001B3324">
        <w:t>Transfers</w:t>
      </w:r>
      <w:bookmarkEnd w:id="49"/>
    </w:p>
    <w:p w14:paraId="09B6961E" w14:textId="77777777" w:rsidR="00A45F3F" w:rsidRPr="001B3324" w:rsidRDefault="00A45F3F" w:rsidP="00A45F3F">
      <w:pPr>
        <w:spacing w:after="0" w:line="259" w:lineRule="auto"/>
        <w:ind w:left="1440" w:right="0" w:firstLine="0"/>
        <w:jc w:val="left"/>
        <w:rPr>
          <w:color w:val="auto"/>
        </w:rPr>
      </w:pPr>
    </w:p>
    <w:p w14:paraId="3CA9A49C" w14:textId="710C34EE" w:rsidR="00F663A4" w:rsidRPr="001B3324" w:rsidRDefault="001F5476" w:rsidP="001F5476">
      <w:pPr>
        <w:spacing w:after="0" w:line="259" w:lineRule="auto"/>
        <w:ind w:left="2160" w:right="0" w:hanging="720"/>
        <w:rPr>
          <w:color w:val="auto"/>
        </w:rPr>
      </w:pPr>
      <w:r>
        <w:rPr>
          <w:color w:val="auto"/>
        </w:rPr>
        <w:t>8.2.1</w:t>
      </w:r>
      <w:r w:rsidR="009E7CFC" w:rsidRPr="001B3324">
        <w:rPr>
          <w:color w:val="auto"/>
        </w:rPr>
        <w:tab/>
      </w:r>
      <w:r w:rsidR="009D33D8" w:rsidRPr="001B3324">
        <w:rPr>
          <w:color w:val="auto"/>
        </w:rPr>
        <w:t xml:space="preserve">Tai </w:t>
      </w:r>
      <w:proofErr w:type="spellStart"/>
      <w:r w:rsidR="009D33D8" w:rsidRPr="001B3324">
        <w:rPr>
          <w:color w:val="auto"/>
        </w:rPr>
        <w:t>Tarian</w:t>
      </w:r>
      <w:proofErr w:type="spellEnd"/>
      <w:r w:rsidR="00A45F3F" w:rsidRPr="001B3324">
        <w:rPr>
          <w:color w:val="auto"/>
        </w:rPr>
        <w:t xml:space="preserve"> </w:t>
      </w:r>
      <w:r w:rsidR="004A67E4" w:rsidRPr="00D658E9">
        <w:rPr>
          <w:color w:val="auto"/>
        </w:rPr>
        <w:t>contract-holder</w:t>
      </w:r>
      <w:r w:rsidR="00A45F3F" w:rsidRPr="00D658E9">
        <w:rPr>
          <w:color w:val="auto"/>
        </w:rPr>
        <w:t>s</w:t>
      </w:r>
      <w:r w:rsidR="00A45F3F" w:rsidRPr="00CF5B77">
        <w:rPr>
          <w:color w:val="FF0000"/>
        </w:rPr>
        <w:t xml:space="preserve"> </w:t>
      </w:r>
      <w:r w:rsidR="00A45F3F" w:rsidRPr="001B3324">
        <w:rPr>
          <w:color w:val="auto"/>
        </w:rPr>
        <w:t xml:space="preserve">seeking a transfer can access the Housing </w:t>
      </w:r>
      <w:proofErr w:type="gramStart"/>
      <w:r w:rsidR="00A45F3F" w:rsidRPr="001B3324">
        <w:rPr>
          <w:color w:val="auto"/>
        </w:rPr>
        <w:t>Register</w:t>
      </w:r>
      <w:proofErr w:type="gramEnd"/>
      <w:r w:rsidR="00A45F3F" w:rsidRPr="001B3324">
        <w:rPr>
          <w:color w:val="auto"/>
        </w:rPr>
        <w:t xml:space="preserve"> but they </w:t>
      </w:r>
      <w:r w:rsidR="00A44317">
        <w:rPr>
          <w:color w:val="auto"/>
        </w:rPr>
        <w:t>sha</w:t>
      </w:r>
      <w:r w:rsidR="00A45F3F" w:rsidRPr="001B3324">
        <w:rPr>
          <w:color w:val="auto"/>
        </w:rPr>
        <w:t xml:space="preserve">ll not be offered a property </w:t>
      </w:r>
      <w:r w:rsidR="007B1D89" w:rsidRPr="001B3324">
        <w:rPr>
          <w:color w:val="auto"/>
        </w:rPr>
        <w:t>unless</w:t>
      </w:r>
      <w:r w:rsidR="003B7B3C" w:rsidRPr="001B3324">
        <w:rPr>
          <w:color w:val="auto"/>
        </w:rPr>
        <w:t xml:space="preserve"> they have a housing need and</w:t>
      </w:r>
      <w:r w:rsidR="007B1D89" w:rsidRPr="001B3324">
        <w:rPr>
          <w:color w:val="auto"/>
        </w:rPr>
        <w:t xml:space="preserve"> meet</w:t>
      </w:r>
      <w:r w:rsidR="00685D90" w:rsidRPr="001B3324">
        <w:rPr>
          <w:color w:val="auto"/>
        </w:rPr>
        <w:t xml:space="preserve"> </w:t>
      </w:r>
      <w:r w:rsidR="00F663A4">
        <w:rPr>
          <w:color w:val="auto"/>
        </w:rPr>
        <w:t xml:space="preserve">the transfer criteria. </w:t>
      </w:r>
      <w:r w:rsidR="00F663A4" w:rsidRPr="009F26CE">
        <w:rPr>
          <w:color w:val="auto"/>
        </w:rPr>
        <w:t xml:space="preserve">However, offers may be made </w:t>
      </w:r>
      <w:r>
        <w:rPr>
          <w:color w:val="auto"/>
        </w:rPr>
        <w:t xml:space="preserve">where Tai </w:t>
      </w:r>
      <w:proofErr w:type="spellStart"/>
      <w:r>
        <w:rPr>
          <w:color w:val="auto"/>
        </w:rPr>
        <w:t>Tarian</w:t>
      </w:r>
      <w:proofErr w:type="spellEnd"/>
      <w:r>
        <w:rPr>
          <w:color w:val="auto"/>
        </w:rPr>
        <w:t xml:space="preserve"> deem there to be exceptional </w:t>
      </w:r>
      <w:r w:rsidR="00F663A4" w:rsidRPr="009F26CE">
        <w:rPr>
          <w:color w:val="auto"/>
        </w:rPr>
        <w:t>circumstances.</w:t>
      </w:r>
      <w:r w:rsidR="003C33B3">
        <w:rPr>
          <w:color w:val="auto"/>
        </w:rPr>
        <w:t xml:space="preserve"> </w:t>
      </w:r>
      <w:r w:rsidR="00F663A4">
        <w:rPr>
          <w:color w:val="auto"/>
        </w:rPr>
        <w:t>The transfer criteria</w:t>
      </w:r>
      <w:r w:rsidR="002D6846">
        <w:rPr>
          <w:color w:val="auto"/>
        </w:rPr>
        <w:t xml:space="preserve"> are</w:t>
      </w:r>
      <w:r w:rsidR="00F663A4">
        <w:rPr>
          <w:color w:val="auto"/>
        </w:rPr>
        <w:t xml:space="preserve">: </w:t>
      </w:r>
    </w:p>
    <w:p w14:paraId="531CD8DA" w14:textId="77777777" w:rsidR="00A45F3F" w:rsidRDefault="001F5476" w:rsidP="003C33B3">
      <w:pPr>
        <w:spacing w:after="0" w:line="259" w:lineRule="auto"/>
        <w:ind w:left="1440" w:right="0" w:firstLine="0"/>
        <w:rPr>
          <w:color w:val="FF0000"/>
        </w:rPr>
      </w:pPr>
      <w:r>
        <w:rPr>
          <w:color w:val="FF0000"/>
        </w:rPr>
        <w:tab/>
      </w:r>
    </w:p>
    <w:p w14:paraId="14B7F76B" w14:textId="77777777" w:rsidR="001F5476" w:rsidRPr="001F5476" w:rsidRDefault="001F5476" w:rsidP="00800DDB">
      <w:pPr>
        <w:pStyle w:val="ListParagraph"/>
        <w:numPr>
          <w:ilvl w:val="0"/>
          <w:numId w:val="31"/>
        </w:numPr>
        <w:spacing w:after="0" w:line="259" w:lineRule="auto"/>
        <w:ind w:right="0"/>
        <w:rPr>
          <w:color w:val="auto"/>
        </w:rPr>
      </w:pPr>
      <w:r w:rsidRPr="001F5476">
        <w:rPr>
          <w:color w:val="auto"/>
        </w:rPr>
        <w:t>Have occupied their current property for 12 months.</w:t>
      </w:r>
    </w:p>
    <w:p w14:paraId="709B7DA3" w14:textId="77777777" w:rsidR="00A45F3F" w:rsidRPr="001B3324" w:rsidRDefault="00A45F3F" w:rsidP="00800DDB">
      <w:pPr>
        <w:pStyle w:val="ListParagraph"/>
        <w:numPr>
          <w:ilvl w:val="0"/>
          <w:numId w:val="22"/>
        </w:numPr>
        <w:spacing w:after="0" w:line="259" w:lineRule="auto"/>
        <w:ind w:right="0"/>
        <w:rPr>
          <w:color w:val="auto"/>
        </w:rPr>
      </w:pPr>
      <w:r w:rsidRPr="001B3324">
        <w:rPr>
          <w:color w:val="auto"/>
        </w:rPr>
        <w:t xml:space="preserve">Existing property </w:t>
      </w:r>
      <w:proofErr w:type="gramStart"/>
      <w:r w:rsidRPr="001B3324">
        <w:rPr>
          <w:color w:val="auto"/>
        </w:rPr>
        <w:t>has to</w:t>
      </w:r>
      <w:proofErr w:type="gramEnd"/>
      <w:r w:rsidRPr="001B3324">
        <w:rPr>
          <w:color w:val="auto"/>
        </w:rPr>
        <w:t xml:space="preserve"> meet the interior and external standards acceptable to </w:t>
      </w:r>
      <w:r w:rsidR="009D33D8" w:rsidRPr="001B3324">
        <w:rPr>
          <w:color w:val="auto"/>
        </w:rPr>
        <w:t xml:space="preserve">Tai </w:t>
      </w:r>
      <w:proofErr w:type="spellStart"/>
      <w:r w:rsidR="009D33D8" w:rsidRPr="001B3324">
        <w:rPr>
          <w:color w:val="auto"/>
        </w:rPr>
        <w:t>Tarian</w:t>
      </w:r>
      <w:proofErr w:type="spellEnd"/>
      <w:r w:rsidRPr="001B3324">
        <w:rPr>
          <w:color w:val="auto"/>
        </w:rPr>
        <w:t>.</w:t>
      </w:r>
    </w:p>
    <w:p w14:paraId="182FD825" w14:textId="77777777" w:rsidR="00C84942" w:rsidRPr="00620486" w:rsidRDefault="0015370D" w:rsidP="00800DDB">
      <w:pPr>
        <w:pStyle w:val="ListParagraph"/>
        <w:numPr>
          <w:ilvl w:val="0"/>
          <w:numId w:val="22"/>
        </w:numPr>
        <w:spacing w:after="0" w:line="259" w:lineRule="auto"/>
        <w:ind w:right="0"/>
        <w:rPr>
          <w:color w:val="auto"/>
        </w:rPr>
      </w:pPr>
      <w:r>
        <w:rPr>
          <w:color w:val="auto"/>
        </w:rPr>
        <w:t xml:space="preserve">A clear rent account </w:t>
      </w:r>
      <w:r w:rsidR="00A45F3F" w:rsidRPr="001B3324">
        <w:rPr>
          <w:color w:val="auto"/>
        </w:rPr>
        <w:t xml:space="preserve">and no debt owed to </w:t>
      </w:r>
      <w:r w:rsidR="009D33D8" w:rsidRPr="001B3324">
        <w:rPr>
          <w:color w:val="auto"/>
        </w:rPr>
        <w:t xml:space="preserve">Tai </w:t>
      </w:r>
      <w:proofErr w:type="spellStart"/>
      <w:r w:rsidR="009D33D8" w:rsidRPr="001B3324">
        <w:rPr>
          <w:color w:val="auto"/>
        </w:rPr>
        <w:t>Tarian</w:t>
      </w:r>
      <w:proofErr w:type="spellEnd"/>
      <w:r w:rsidR="00A45F3F" w:rsidRPr="001B3324">
        <w:rPr>
          <w:color w:val="auto"/>
        </w:rPr>
        <w:t xml:space="preserve"> (unless </w:t>
      </w:r>
      <w:r w:rsidR="009A36C5">
        <w:rPr>
          <w:color w:val="auto"/>
        </w:rPr>
        <w:t>supported due to bedroom tax</w:t>
      </w:r>
      <w:r w:rsidR="003117E3">
        <w:rPr>
          <w:color w:val="auto"/>
        </w:rPr>
        <w:t xml:space="preserve"> </w:t>
      </w:r>
      <w:r w:rsidR="00FC4870" w:rsidRPr="009F26CE">
        <w:rPr>
          <w:color w:val="auto"/>
        </w:rPr>
        <w:t xml:space="preserve">or </w:t>
      </w:r>
      <w:r w:rsidR="00D95AB9">
        <w:rPr>
          <w:color w:val="auto"/>
        </w:rPr>
        <w:t xml:space="preserve">Tai </w:t>
      </w:r>
      <w:proofErr w:type="spellStart"/>
      <w:r w:rsidR="00D95AB9">
        <w:rPr>
          <w:color w:val="auto"/>
        </w:rPr>
        <w:t>Tarian</w:t>
      </w:r>
      <w:proofErr w:type="spellEnd"/>
      <w:r w:rsidR="00D95AB9">
        <w:rPr>
          <w:color w:val="auto"/>
        </w:rPr>
        <w:t xml:space="preserve"> deem </w:t>
      </w:r>
      <w:r w:rsidR="009A36C5">
        <w:rPr>
          <w:color w:val="auto"/>
        </w:rPr>
        <w:t xml:space="preserve">there </w:t>
      </w:r>
      <w:r w:rsidR="00D95AB9">
        <w:rPr>
          <w:color w:val="auto"/>
        </w:rPr>
        <w:t xml:space="preserve">to </w:t>
      </w:r>
      <w:r w:rsidR="009A36C5">
        <w:rPr>
          <w:color w:val="auto"/>
        </w:rPr>
        <w:t xml:space="preserve">be </w:t>
      </w:r>
      <w:r w:rsidR="00FC4870" w:rsidRPr="009F26CE">
        <w:rPr>
          <w:color w:val="auto"/>
        </w:rPr>
        <w:t>exceptional circumstances</w:t>
      </w:r>
      <w:r w:rsidR="00A45F3F" w:rsidRPr="009F26CE">
        <w:rPr>
          <w:color w:val="auto"/>
        </w:rPr>
        <w:t>).</w:t>
      </w:r>
      <w:r w:rsidR="00207FA8" w:rsidRPr="009F26CE">
        <w:rPr>
          <w:color w:val="auto"/>
        </w:rPr>
        <w:t xml:space="preserve"> </w:t>
      </w:r>
      <w:r w:rsidR="00207FA8" w:rsidRPr="001B3324">
        <w:rPr>
          <w:color w:val="auto"/>
        </w:rPr>
        <w:lastRenderedPageBreak/>
        <w:t>If on occasion payments have been missed, the rent account must have been brought up to date soon after.</w:t>
      </w:r>
      <w:r w:rsidR="009D3B15" w:rsidRPr="001B3324">
        <w:rPr>
          <w:color w:val="auto"/>
        </w:rPr>
        <w:t xml:space="preserve"> </w:t>
      </w:r>
      <w:r w:rsidR="00C84942">
        <w:rPr>
          <w:color w:val="auto"/>
        </w:rPr>
        <w:t>A</w:t>
      </w:r>
      <w:r w:rsidR="003C33B3">
        <w:rPr>
          <w:color w:val="auto"/>
        </w:rPr>
        <w:t xml:space="preserve">lso refer </w:t>
      </w:r>
      <w:r w:rsidR="003C33B3" w:rsidRPr="00620486">
        <w:rPr>
          <w:color w:val="auto"/>
        </w:rPr>
        <w:t xml:space="preserve">to </w:t>
      </w:r>
      <w:r w:rsidR="003C33B3" w:rsidRPr="00620486">
        <w:rPr>
          <w:b/>
          <w:color w:val="auto"/>
        </w:rPr>
        <w:t>S</w:t>
      </w:r>
      <w:r w:rsidR="00036C31" w:rsidRPr="00620486">
        <w:rPr>
          <w:b/>
          <w:color w:val="auto"/>
        </w:rPr>
        <w:t>ection 5</w:t>
      </w:r>
      <w:r w:rsidR="00C84942" w:rsidRPr="00620486">
        <w:rPr>
          <w:color w:val="auto"/>
        </w:rPr>
        <w:t xml:space="preserve"> - assessment of need and ability to pay.</w:t>
      </w:r>
    </w:p>
    <w:p w14:paraId="7E83B5B7" w14:textId="0EB28D9D" w:rsidR="00A45F3F" w:rsidRPr="001B3324" w:rsidRDefault="009D3B15" w:rsidP="00800DDB">
      <w:pPr>
        <w:pStyle w:val="ListParagraph"/>
        <w:numPr>
          <w:ilvl w:val="0"/>
          <w:numId w:val="22"/>
        </w:numPr>
        <w:spacing w:after="0" w:line="259" w:lineRule="auto"/>
        <w:ind w:right="0"/>
        <w:rPr>
          <w:color w:val="auto"/>
        </w:rPr>
      </w:pPr>
      <w:r w:rsidRPr="00620486">
        <w:rPr>
          <w:color w:val="auto"/>
        </w:rPr>
        <w:t>A clear rent account must be established</w:t>
      </w:r>
      <w:r w:rsidRPr="001B3324">
        <w:rPr>
          <w:color w:val="auto"/>
        </w:rPr>
        <w:t xml:space="preserve"> through an established payment plan, with any agreeme</w:t>
      </w:r>
      <w:r w:rsidR="00D92A3C">
        <w:rPr>
          <w:color w:val="auto"/>
        </w:rPr>
        <w:t xml:space="preserve">nt only becoming valid </w:t>
      </w:r>
      <w:r w:rsidRPr="001B3324">
        <w:rPr>
          <w:color w:val="auto"/>
        </w:rPr>
        <w:t xml:space="preserve">when actual payments are made as per the agreement. </w:t>
      </w:r>
      <w:r w:rsidR="00C93EAB" w:rsidRPr="009F26CE">
        <w:rPr>
          <w:color w:val="auto"/>
        </w:rPr>
        <w:t xml:space="preserve">Payments must be made to the satisfaction of Tai </w:t>
      </w:r>
      <w:proofErr w:type="spellStart"/>
      <w:r w:rsidR="00C93EAB" w:rsidRPr="009F26CE">
        <w:rPr>
          <w:color w:val="auto"/>
        </w:rPr>
        <w:t>Tarian</w:t>
      </w:r>
      <w:proofErr w:type="spellEnd"/>
      <w:r w:rsidR="00C93EAB" w:rsidRPr="009F26CE">
        <w:rPr>
          <w:color w:val="auto"/>
        </w:rPr>
        <w:t xml:space="preserve">. </w:t>
      </w:r>
      <w:r w:rsidRPr="009F26CE">
        <w:rPr>
          <w:color w:val="auto"/>
        </w:rPr>
        <w:t xml:space="preserve">An application </w:t>
      </w:r>
      <w:r w:rsidR="00A44317">
        <w:rPr>
          <w:color w:val="auto"/>
        </w:rPr>
        <w:t>sha</w:t>
      </w:r>
      <w:r w:rsidRPr="009F26CE">
        <w:rPr>
          <w:color w:val="auto"/>
        </w:rPr>
        <w:t>ll no</w:t>
      </w:r>
      <w:r w:rsidRPr="001B3324">
        <w:rPr>
          <w:color w:val="auto"/>
        </w:rPr>
        <w:t>t be made ‘live’ until payments as per the agreement are made.</w:t>
      </w:r>
    </w:p>
    <w:p w14:paraId="1DDF291D" w14:textId="77777777" w:rsidR="00207FA8" w:rsidRPr="001B3324" w:rsidRDefault="001B3F5C" w:rsidP="00800DDB">
      <w:pPr>
        <w:pStyle w:val="ListParagraph"/>
        <w:numPr>
          <w:ilvl w:val="0"/>
          <w:numId w:val="22"/>
        </w:numPr>
        <w:spacing w:after="0" w:line="259" w:lineRule="auto"/>
        <w:ind w:right="0"/>
        <w:rPr>
          <w:color w:val="auto"/>
        </w:rPr>
      </w:pPr>
      <w:r>
        <w:rPr>
          <w:color w:val="auto"/>
        </w:rPr>
        <w:t>They have</w:t>
      </w:r>
      <w:r w:rsidR="00207FA8" w:rsidRPr="001B3324">
        <w:rPr>
          <w:color w:val="auto"/>
        </w:rPr>
        <w:t xml:space="preserve"> regi</w:t>
      </w:r>
      <w:r w:rsidR="00EB4AEF">
        <w:rPr>
          <w:color w:val="auto"/>
        </w:rPr>
        <w:t xml:space="preserve">stered on </w:t>
      </w:r>
      <w:proofErr w:type="spellStart"/>
      <w:r w:rsidR="00EB4AEF">
        <w:rPr>
          <w:color w:val="auto"/>
        </w:rPr>
        <w:t>Homeswapper</w:t>
      </w:r>
      <w:proofErr w:type="spellEnd"/>
      <w:r w:rsidR="00EB4AEF">
        <w:rPr>
          <w:color w:val="auto"/>
        </w:rPr>
        <w:t>.</w:t>
      </w:r>
    </w:p>
    <w:p w14:paraId="15390C4A" w14:textId="0B2F1589" w:rsidR="00A45F3F" w:rsidRPr="001B3324" w:rsidRDefault="002B536F" w:rsidP="00800DDB">
      <w:pPr>
        <w:pStyle w:val="ListParagraph"/>
        <w:numPr>
          <w:ilvl w:val="0"/>
          <w:numId w:val="22"/>
        </w:numPr>
        <w:spacing w:after="0" w:line="259" w:lineRule="auto"/>
        <w:ind w:right="0"/>
        <w:rPr>
          <w:color w:val="auto"/>
        </w:rPr>
      </w:pPr>
      <w:r>
        <w:rPr>
          <w:color w:val="auto"/>
        </w:rPr>
        <w:t>Any alleged anti-social behaviour</w:t>
      </w:r>
      <w:r w:rsidR="00A45F3F" w:rsidRPr="001B3324">
        <w:rPr>
          <w:color w:val="auto"/>
        </w:rPr>
        <w:t xml:space="preserve"> or other </w:t>
      </w:r>
      <w:r w:rsidR="00212F21" w:rsidRPr="00D658E9">
        <w:rPr>
          <w:color w:val="auto"/>
        </w:rPr>
        <w:t>occupation contract</w:t>
      </w:r>
      <w:r w:rsidR="00A45F3F" w:rsidRPr="00D658E9">
        <w:rPr>
          <w:color w:val="auto"/>
        </w:rPr>
        <w:t xml:space="preserve"> breaches at</w:t>
      </w:r>
      <w:r w:rsidR="00845FAE" w:rsidRPr="00D658E9">
        <w:rPr>
          <w:color w:val="auto"/>
        </w:rPr>
        <w:t xml:space="preserve"> the investigative stage have</w:t>
      </w:r>
      <w:r w:rsidR="00A45F3F" w:rsidRPr="00D658E9">
        <w:rPr>
          <w:color w:val="auto"/>
        </w:rPr>
        <w:t xml:space="preserve"> be</w:t>
      </w:r>
      <w:r w:rsidR="00845FAE" w:rsidRPr="00D658E9">
        <w:rPr>
          <w:color w:val="auto"/>
        </w:rPr>
        <w:t>en</w:t>
      </w:r>
      <w:r w:rsidR="00A45F3F" w:rsidRPr="00D658E9">
        <w:rPr>
          <w:color w:val="auto"/>
        </w:rPr>
        <w:t xml:space="preserve"> fully considered and satisfactorily </w:t>
      </w:r>
      <w:r w:rsidR="00A45F3F" w:rsidRPr="001B3324">
        <w:rPr>
          <w:color w:val="auto"/>
        </w:rPr>
        <w:t>resolved</w:t>
      </w:r>
      <w:r w:rsidR="00845FAE" w:rsidRPr="001B3324">
        <w:rPr>
          <w:color w:val="auto"/>
        </w:rPr>
        <w:t xml:space="preserve">. This requirement </w:t>
      </w:r>
      <w:proofErr w:type="gramStart"/>
      <w:r w:rsidR="00845FAE" w:rsidRPr="001B3324">
        <w:rPr>
          <w:color w:val="auto"/>
        </w:rPr>
        <w:t>has to</w:t>
      </w:r>
      <w:proofErr w:type="gramEnd"/>
      <w:r w:rsidR="00845FAE" w:rsidRPr="001B3324">
        <w:rPr>
          <w:color w:val="auto"/>
        </w:rPr>
        <w:t xml:space="preserve"> have been met</w:t>
      </w:r>
      <w:r w:rsidR="00A45F3F" w:rsidRPr="001B3324">
        <w:rPr>
          <w:color w:val="auto"/>
        </w:rPr>
        <w:t xml:space="preserve"> before an assessment for a transfer can be finalised.</w:t>
      </w:r>
    </w:p>
    <w:p w14:paraId="489922B0" w14:textId="77777777" w:rsidR="00E43041" w:rsidRPr="001B3324" w:rsidRDefault="00E43041" w:rsidP="003C33B3">
      <w:pPr>
        <w:spacing w:after="0" w:line="259" w:lineRule="auto"/>
        <w:ind w:left="1440" w:right="0" w:firstLine="0"/>
        <w:rPr>
          <w:color w:val="auto"/>
        </w:rPr>
      </w:pPr>
    </w:p>
    <w:p w14:paraId="35D48F6E" w14:textId="4481F318" w:rsidR="009D3B15" w:rsidRDefault="00657BDF" w:rsidP="00D658E9">
      <w:pPr>
        <w:spacing w:after="0" w:line="259" w:lineRule="auto"/>
        <w:ind w:left="2160" w:right="0" w:hanging="720"/>
        <w:rPr>
          <w:color w:val="auto"/>
        </w:rPr>
      </w:pPr>
      <w:r>
        <w:rPr>
          <w:color w:val="auto"/>
        </w:rPr>
        <w:t>8.2.2</w:t>
      </w:r>
      <w:r>
        <w:rPr>
          <w:color w:val="auto"/>
        </w:rPr>
        <w:tab/>
      </w:r>
      <w:r w:rsidR="009D3B15" w:rsidRPr="001B3324">
        <w:rPr>
          <w:color w:val="auto"/>
        </w:rPr>
        <w:t xml:space="preserve">Tai </w:t>
      </w:r>
      <w:proofErr w:type="spellStart"/>
      <w:r w:rsidR="009D3B15" w:rsidRPr="001B3324">
        <w:rPr>
          <w:color w:val="auto"/>
        </w:rPr>
        <w:t>Tarian</w:t>
      </w:r>
      <w:proofErr w:type="spellEnd"/>
      <w:r w:rsidR="009D3B15" w:rsidRPr="001B3324">
        <w:rPr>
          <w:color w:val="auto"/>
        </w:rPr>
        <w:t xml:space="preserve"> will not hold open an offer </w:t>
      </w:r>
      <w:r w:rsidR="009D3B15" w:rsidRPr="00D658E9">
        <w:rPr>
          <w:color w:val="auto"/>
        </w:rPr>
        <w:t xml:space="preserve">whilst </w:t>
      </w:r>
      <w:r w:rsidR="004A67E4" w:rsidRPr="00D658E9">
        <w:rPr>
          <w:color w:val="auto"/>
        </w:rPr>
        <w:t>contract-holder</w:t>
      </w:r>
      <w:r w:rsidR="009D3B15" w:rsidRPr="00D658E9">
        <w:rPr>
          <w:color w:val="auto"/>
        </w:rPr>
        <w:t xml:space="preserve">s seeking a transfer remedy a breach of their current </w:t>
      </w:r>
      <w:r w:rsidR="00212F21" w:rsidRPr="00D658E9">
        <w:rPr>
          <w:color w:val="auto"/>
        </w:rPr>
        <w:t>occupation contract</w:t>
      </w:r>
      <w:r w:rsidR="009D3B15" w:rsidRPr="00D658E9">
        <w:rPr>
          <w:color w:val="auto"/>
        </w:rPr>
        <w:t xml:space="preserve"> agreement. However, Tai </w:t>
      </w:r>
      <w:proofErr w:type="spellStart"/>
      <w:r w:rsidR="009D3B15" w:rsidRPr="00D658E9">
        <w:rPr>
          <w:color w:val="auto"/>
        </w:rPr>
        <w:t>Tarian</w:t>
      </w:r>
      <w:proofErr w:type="spellEnd"/>
      <w:r w:rsidR="009D3B15" w:rsidRPr="00D658E9">
        <w:rPr>
          <w:color w:val="auto"/>
        </w:rPr>
        <w:t xml:space="preserve"> will facilitate </w:t>
      </w:r>
      <w:r w:rsidR="00845FAE" w:rsidRPr="00D658E9">
        <w:rPr>
          <w:color w:val="auto"/>
        </w:rPr>
        <w:tab/>
      </w:r>
      <w:r w:rsidR="009D3B15" w:rsidRPr="00D658E9">
        <w:rPr>
          <w:color w:val="auto"/>
        </w:rPr>
        <w:t xml:space="preserve">the provision of a plan to provide the </w:t>
      </w:r>
      <w:r w:rsidR="004A67E4" w:rsidRPr="00D658E9">
        <w:rPr>
          <w:color w:val="auto"/>
        </w:rPr>
        <w:t>contract-holder</w:t>
      </w:r>
      <w:r w:rsidR="009D3B15" w:rsidRPr="00D658E9">
        <w:rPr>
          <w:color w:val="auto"/>
        </w:rPr>
        <w:t xml:space="preserve"> </w:t>
      </w:r>
      <w:r w:rsidR="009D3B15" w:rsidRPr="001B3324">
        <w:rPr>
          <w:color w:val="auto"/>
        </w:rPr>
        <w:t xml:space="preserve">with any help and support they </w:t>
      </w:r>
      <w:r w:rsidR="00845FAE" w:rsidRPr="001B3324">
        <w:rPr>
          <w:color w:val="auto"/>
        </w:rPr>
        <w:tab/>
      </w:r>
      <w:r w:rsidR="009D3B15" w:rsidRPr="001B3324">
        <w:rPr>
          <w:color w:val="auto"/>
        </w:rPr>
        <w:t xml:space="preserve">need to remedy the breach. Until such a time the application </w:t>
      </w:r>
      <w:r w:rsidR="00A44317">
        <w:rPr>
          <w:color w:val="auto"/>
        </w:rPr>
        <w:t>sha</w:t>
      </w:r>
      <w:r w:rsidR="009D3B15" w:rsidRPr="001B3324">
        <w:rPr>
          <w:color w:val="auto"/>
        </w:rPr>
        <w:t>ll not be ‘live’.</w:t>
      </w:r>
    </w:p>
    <w:p w14:paraId="4857B12A" w14:textId="6734831A" w:rsidR="00D658E9" w:rsidRDefault="00D658E9" w:rsidP="00D658E9">
      <w:pPr>
        <w:spacing w:after="0" w:line="259" w:lineRule="auto"/>
        <w:ind w:left="2160" w:right="0" w:hanging="720"/>
        <w:rPr>
          <w:color w:val="auto"/>
        </w:rPr>
      </w:pPr>
    </w:p>
    <w:p w14:paraId="64967D65" w14:textId="6C52B5CA" w:rsidR="00D658E9" w:rsidRPr="001B3324" w:rsidRDefault="00D658E9" w:rsidP="00D658E9">
      <w:pPr>
        <w:spacing w:after="0" w:line="259" w:lineRule="auto"/>
        <w:ind w:left="2160" w:right="0" w:hanging="720"/>
        <w:rPr>
          <w:color w:val="auto"/>
        </w:rPr>
      </w:pPr>
      <w:r>
        <w:rPr>
          <w:color w:val="auto"/>
        </w:rPr>
        <w:t>8.2.3</w:t>
      </w:r>
      <w:r>
        <w:rPr>
          <w:color w:val="auto"/>
        </w:rPr>
        <w:tab/>
        <w:t xml:space="preserve">This section is not applicable to Tai </w:t>
      </w:r>
      <w:proofErr w:type="spellStart"/>
      <w:r>
        <w:rPr>
          <w:color w:val="auto"/>
        </w:rPr>
        <w:t>Tarian's</w:t>
      </w:r>
      <w:proofErr w:type="spellEnd"/>
      <w:r>
        <w:rPr>
          <w:color w:val="auto"/>
        </w:rPr>
        <w:t xml:space="preserve"> secure contract</w:t>
      </w:r>
      <w:r w:rsidR="00257883">
        <w:rPr>
          <w:color w:val="auto"/>
        </w:rPr>
        <w:t>-</w:t>
      </w:r>
      <w:r>
        <w:rPr>
          <w:color w:val="auto"/>
        </w:rPr>
        <w:t>holders seeking to transfer their occupation contract directly with another secure contract</w:t>
      </w:r>
      <w:r w:rsidR="00257883">
        <w:rPr>
          <w:color w:val="auto"/>
        </w:rPr>
        <w:t>-</w:t>
      </w:r>
      <w:r>
        <w:rPr>
          <w:color w:val="auto"/>
        </w:rPr>
        <w:t>holder (or assured or secure tenant in England).</w:t>
      </w:r>
    </w:p>
    <w:p w14:paraId="368F5277" w14:textId="77777777" w:rsidR="009D3B15" w:rsidRDefault="009D3B15">
      <w:pPr>
        <w:spacing w:after="0" w:line="259" w:lineRule="auto"/>
        <w:ind w:left="1440" w:right="0" w:firstLine="0"/>
        <w:jc w:val="left"/>
      </w:pPr>
    </w:p>
    <w:p w14:paraId="335B8176" w14:textId="77777777" w:rsidR="00E43041" w:rsidRDefault="00663D7D">
      <w:pPr>
        <w:pStyle w:val="Heading2"/>
        <w:tabs>
          <w:tab w:val="center" w:pos="888"/>
          <w:tab w:val="center" w:pos="5320"/>
        </w:tabs>
        <w:ind w:left="0" w:firstLine="0"/>
      </w:pPr>
      <w:r>
        <w:rPr>
          <w:rFonts w:ascii="Calibri" w:eastAsia="Calibri" w:hAnsi="Calibri" w:cs="Calibri"/>
          <w:b w:val="0"/>
          <w:sz w:val="22"/>
        </w:rPr>
        <w:tab/>
      </w:r>
      <w:bookmarkStart w:id="50" w:name="_Toc130054469"/>
      <w:r w:rsidR="003C33B3" w:rsidRPr="00657BDF">
        <w:rPr>
          <w:b w:val="0"/>
        </w:rPr>
        <w:t>8.3</w:t>
      </w:r>
      <w:r>
        <w:t xml:space="preserve"> </w:t>
      </w:r>
      <w:r>
        <w:tab/>
        <w:t>Timescales for Considering Offers of Accommodation and Viewings</w:t>
      </w:r>
      <w:bookmarkEnd w:id="50"/>
      <w:r>
        <w:t xml:space="preserve"> </w:t>
      </w:r>
    </w:p>
    <w:p w14:paraId="58826ABA" w14:textId="77777777" w:rsidR="00E43041" w:rsidRDefault="00663D7D">
      <w:pPr>
        <w:spacing w:after="0" w:line="259" w:lineRule="auto"/>
        <w:ind w:left="720" w:right="0" w:firstLine="0"/>
        <w:jc w:val="left"/>
      </w:pPr>
      <w:r>
        <w:rPr>
          <w:b/>
        </w:rPr>
        <w:t xml:space="preserve"> </w:t>
      </w:r>
    </w:p>
    <w:p w14:paraId="1E4539C3" w14:textId="0D1631E0" w:rsidR="00E43041" w:rsidRPr="009F26CE" w:rsidRDefault="003C33B3">
      <w:pPr>
        <w:ind w:left="2145" w:right="122" w:hanging="720"/>
        <w:rPr>
          <w:color w:val="auto"/>
        </w:rPr>
      </w:pPr>
      <w:r>
        <w:t>8.3</w:t>
      </w:r>
      <w:r w:rsidR="00663D7D">
        <w:t xml:space="preserve">.1 </w:t>
      </w:r>
      <w:r w:rsidR="00D95AB9">
        <w:tab/>
      </w:r>
      <w:r w:rsidR="00663D7D">
        <w:t>An applicant who is made an offer of accommo</w:t>
      </w:r>
      <w:r w:rsidR="00920E6A">
        <w:t xml:space="preserve">dation </w:t>
      </w:r>
      <w:r w:rsidR="00A22E05">
        <w:t>has</w:t>
      </w:r>
      <w:r w:rsidR="00920E6A">
        <w:t xml:space="preserve"> 2 working days</w:t>
      </w:r>
      <w:r w:rsidR="00663D7D">
        <w:t xml:space="preserve"> within which to cont</w:t>
      </w:r>
      <w:r w:rsidR="000C7C75">
        <w:t xml:space="preserve">act the specified person from Tai </w:t>
      </w:r>
      <w:proofErr w:type="spellStart"/>
      <w:r w:rsidR="000C7C75">
        <w:t>Tarian</w:t>
      </w:r>
      <w:proofErr w:type="spellEnd"/>
      <w:r w:rsidR="000C7C75">
        <w:t xml:space="preserve"> </w:t>
      </w:r>
      <w:r w:rsidR="00663D7D">
        <w:t xml:space="preserve">to arrange a viewing of the property. </w:t>
      </w:r>
      <w:r w:rsidR="004B7729" w:rsidRPr="009F26CE">
        <w:rPr>
          <w:color w:val="auto"/>
        </w:rPr>
        <w:t xml:space="preserve">Every effort </w:t>
      </w:r>
      <w:r w:rsidR="00A44317">
        <w:rPr>
          <w:color w:val="auto"/>
        </w:rPr>
        <w:t>sha</w:t>
      </w:r>
      <w:r w:rsidR="004B7729" w:rsidRPr="009F26CE">
        <w:rPr>
          <w:color w:val="auto"/>
        </w:rPr>
        <w:t>ll be made to initially make a verbal offer or make an offer using the applicants’ preferred communication method.</w:t>
      </w:r>
    </w:p>
    <w:p w14:paraId="60C5BFA9" w14:textId="77777777" w:rsidR="00E43041" w:rsidRDefault="00663D7D">
      <w:pPr>
        <w:spacing w:after="0" w:line="259" w:lineRule="auto"/>
        <w:ind w:left="1440" w:right="0" w:firstLine="0"/>
        <w:jc w:val="left"/>
      </w:pPr>
      <w:r>
        <w:t xml:space="preserve"> </w:t>
      </w:r>
    </w:p>
    <w:p w14:paraId="1D569DB9" w14:textId="2307368E" w:rsidR="00E43041" w:rsidRPr="009F26CE" w:rsidRDefault="003C33B3" w:rsidP="00387BEB">
      <w:pPr>
        <w:ind w:left="2145" w:right="122" w:hanging="720"/>
        <w:rPr>
          <w:color w:val="auto"/>
        </w:rPr>
      </w:pPr>
      <w:r>
        <w:t>8.3</w:t>
      </w:r>
      <w:r w:rsidR="00663D7D">
        <w:t xml:space="preserve">.2 </w:t>
      </w:r>
      <w:r w:rsidR="00D95AB9">
        <w:tab/>
      </w:r>
      <w:r w:rsidR="00920E6A">
        <w:t>This period of 2 working days</w:t>
      </w:r>
      <w:r w:rsidR="00663D7D">
        <w:t xml:space="preserve"> </w:t>
      </w:r>
      <w:r w:rsidR="00A44317">
        <w:t>sha</w:t>
      </w:r>
      <w:r w:rsidR="00663D7D">
        <w:t>ll st</w:t>
      </w:r>
      <w:r w:rsidR="00920E6A">
        <w:t>art to run from midnight o</w:t>
      </w:r>
      <w:r w:rsidR="00A22E05">
        <w:t>n</w:t>
      </w:r>
      <w:r w:rsidR="00387BEB">
        <w:t xml:space="preserve"> </w:t>
      </w:r>
      <w:r w:rsidR="00920E6A">
        <w:t xml:space="preserve">the </w:t>
      </w:r>
      <w:r w:rsidR="00663D7D">
        <w:t xml:space="preserve">day </w:t>
      </w:r>
      <w:r w:rsidR="00A22E05">
        <w:t>after the</w:t>
      </w:r>
      <w:r w:rsidR="00663D7D">
        <w:t xml:space="preserve"> offer of accommodation is </w:t>
      </w:r>
      <w:r w:rsidR="00D95AB9">
        <w:t>made</w:t>
      </w:r>
      <w:r w:rsidR="00A22E05">
        <w:t>.</w:t>
      </w:r>
      <w:r w:rsidR="00663D7D">
        <w:t xml:space="preserve"> </w:t>
      </w:r>
      <w:r w:rsidR="00A22E05">
        <w:rPr>
          <w:color w:val="auto"/>
        </w:rPr>
        <w:t xml:space="preserve">The </w:t>
      </w:r>
      <w:r w:rsidR="00BA79B5" w:rsidRPr="009F26CE">
        <w:rPr>
          <w:color w:val="auto"/>
        </w:rPr>
        <w:t>Council’s Housing Op</w:t>
      </w:r>
      <w:r w:rsidR="00D95AB9">
        <w:rPr>
          <w:color w:val="auto"/>
        </w:rPr>
        <w:t xml:space="preserve">tions Team </w:t>
      </w:r>
      <w:r w:rsidR="00A44317">
        <w:rPr>
          <w:color w:val="auto"/>
        </w:rPr>
        <w:t>sha</w:t>
      </w:r>
      <w:r w:rsidR="00D95AB9">
        <w:rPr>
          <w:color w:val="auto"/>
        </w:rPr>
        <w:t>ll also receive notification</w:t>
      </w:r>
      <w:r w:rsidR="00FA5F42" w:rsidRPr="009F26CE">
        <w:rPr>
          <w:color w:val="auto"/>
        </w:rPr>
        <w:t xml:space="preserve"> for their </w:t>
      </w:r>
      <w:r w:rsidR="00EA02F6" w:rsidRPr="009F26CE">
        <w:rPr>
          <w:color w:val="auto"/>
        </w:rPr>
        <w:t>cases via their generic e-mail address facility.</w:t>
      </w:r>
    </w:p>
    <w:p w14:paraId="1EED8831" w14:textId="77777777" w:rsidR="00E43041" w:rsidRDefault="00663D7D">
      <w:pPr>
        <w:spacing w:after="0" w:line="259" w:lineRule="auto"/>
        <w:ind w:left="1440" w:right="0" w:firstLine="0"/>
        <w:jc w:val="left"/>
      </w:pPr>
      <w:r>
        <w:t xml:space="preserve"> </w:t>
      </w:r>
    </w:p>
    <w:p w14:paraId="198E8C4E" w14:textId="153A3F45" w:rsidR="00E43041" w:rsidRDefault="003C33B3">
      <w:pPr>
        <w:ind w:left="2145" w:right="122" w:hanging="720"/>
      </w:pPr>
      <w:r>
        <w:t>8.3</w:t>
      </w:r>
      <w:r w:rsidR="00663D7D">
        <w:t xml:space="preserve">.3 </w:t>
      </w:r>
      <w:r w:rsidR="00D95AB9">
        <w:tab/>
      </w:r>
      <w:r w:rsidR="00663D7D">
        <w:t>Following</w:t>
      </w:r>
      <w:r w:rsidR="00920E6A">
        <w:t xml:space="preserve"> the viewing, a further 2 working days</w:t>
      </w:r>
      <w:r w:rsidR="00663D7D">
        <w:t xml:space="preserve"> </w:t>
      </w:r>
      <w:r w:rsidR="00A44317">
        <w:t>sha</w:t>
      </w:r>
      <w:r w:rsidR="00663D7D">
        <w:t>ll be given in which the applicant can either accept or refuse the</w:t>
      </w:r>
      <w:r w:rsidR="00920E6A">
        <w:t xml:space="preserve"> offer.  This period of 2 working days</w:t>
      </w:r>
      <w:r w:rsidR="00A44317">
        <w:t xml:space="preserve"> sha</w:t>
      </w:r>
      <w:r w:rsidR="00663D7D">
        <w:t xml:space="preserve">ll start to run from midnight on the day of the viewing of the property. </w:t>
      </w:r>
    </w:p>
    <w:p w14:paraId="0CA95146" w14:textId="77777777" w:rsidR="00E43041" w:rsidRDefault="00663D7D">
      <w:pPr>
        <w:spacing w:after="0" w:line="259" w:lineRule="auto"/>
        <w:ind w:left="1440" w:right="0" w:firstLine="0"/>
        <w:jc w:val="left"/>
      </w:pPr>
      <w:r>
        <w:t xml:space="preserve"> </w:t>
      </w:r>
    </w:p>
    <w:p w14:paraId="569FA21A" w14:textId="7973FE7C" w:rsidR="00E43041" w:rsidRDefault="003C33B3">
      <w:pPr>
        <w:ind w:left="2145" w:right="122" w:hanging="720"/>
      </w:pPr>
      <w:r>
        <w:t>8.3</w:t>
      </w:r>
      <w:r w:rsidR="00663D7D">
        <w:t xml:space="preserve">.4 </w:t>
      </w:r>
      <w:r w:rsidR="00D95AB9">
        <w:tab/>
      </w:r>
      <w:r w:rsidR="00663D7D">
        <w:t xml:space="preserve">In exceptional circumstances, </w:t>
      </w:r>
      <w:r w:rsidR="00A22E05">
        <w:t>these</w:t>
      </w:r>
      <w:r w:rsidR="00663D7D">
        <w:t xml:space="preserve"> timescales may be </w:t>
      </w:r>
      <w:r w:rsidR="00A22E05">
        <w:t xml:space="preserve">extended </w:t>
      </w:r>
      <w:r w:rsidR="00663D7D">
        <w:t xml:space="preserve">at the discretion of </w:t>
      </w:r>
      <w:r w:rsidR="00635E81">
        <w:t xml:space="preserve">Tai </w:t>
      </w:r>
      <w:proofErr w:type="spellStart"/>
      <w:r w:rsidR="00635E81">
        <w:t>Tarian</w:t>
      </w:r>
      <w:proofErr w:type="spellEnd"/>
      <w:r w:rsidR="00635E81">
        <w:t xml:space="preserve">, </w:t>
      </w:r>
      <w:r w:rsidR="00663D7D">
        <w:t>for example, when dealing with vulnerable clients, or for other exceptional reason</w:t>
      </w:r>
      <w:r w:rsidR="004B7729">
        <w:t>s</w:t>
      </w:r>
      <w:r w:rsidR="00663D7D">
        <w:t xml:space="preserve">.  </w:t>
      </w:r>
    </w:p>
    <w:p w14:paraId="451A97B6" w14:textId="77777777" w:rsidR="00E43041" w:rsidRDefault="00663D7D">
      <w:pPr>
        <w:spacing w:after="0" w:line="259" w:lineRule="auto"/>
        <w:ind w:left="1440" w:right="0" w:firstLine="0"/>
        <w:jc w:val="left"/>
      </w:pPr>
      <w:r>
        <w:t xml:space="preserve"> </w:t>
      </w:r>
    </w:p>
    <w:p w14:paraId="283AF9E9" w14:textId="18224BC2" w:rsidR="00E43041" w:rsidRPr="004D4089" w:rsidRDefault="003C33B3" w:rsidP="004C4122">
      <w:pPr>
        <w:ind w:left="2145" w:right="122" w:hanging="720"/>
        <w:rPr>
          <w:color w:val="auto"/>
        </w:rPr>
      </w:pPr>
      <w:r>
        <w:t>8.3</w:t>
      </w:r>
      <w:r w:rsidR="00663D7D">
        <w:t xml:space="preserve">.5 </w:t>
      </w:r>
      <w:r w:rsidR="00D95AB9">
        <w:tab/>
      </w:r>
      <w:r w:rsidR="00920E6A">
        <w:t xml:space="preserve">If </w:t>
      </w:r>
      <w:r w:rsidR="00A22E05">
        <w:t xml:space="preserve">after the period </w:t>
      </w:r>
      <w:r w:rsidR="00920E6A">
        <w:t>2 working days</w:t>
      </w:r>
      <w:r w:rsidR="00663D7D">
        <w:t xml:space="preserve"> referred to </w:t>
      </w:r>
      <w:r w:rsidR="00C94D66">
        <w:t xml:space="preserve">in </w:t>
      </w:r>
      <w:r w:rsidR="00C94D66" w:rsidRPr="00C94D66">
        <w:rPr>
          <w:b/>
        </w:rPr>
        <w:t>Section</w:t>
      </w:r>
      <w:r w:rsidR="00A22E05" w:rsidRPr="00C94D66">
        <w:rPr>
          <w:b/>
        </w:rPr>
        <w:t xml:space="preserve"> 8.3.3</w:t>
      </w:r>
      <w:r w:rsidR="00663D7D">
        <w:t xml:space="preserve"> (or such other period as may be agreed by </w:t>
      </w:r>
      <w:r w:rsidR="00635E81">
        <w:t xml:space="preserve">Tai </w:t>
      </w:r>
      <w:proofErr w:type="spellStart"/>
      <w:r w:rsidR="00635E81">
        <w:t>Tarian</w:t>
      </w:r>
      <w:proofErr w:type="spellEnd"/>
      <w:r w:rsidR="00663D7D">
        <w:t xml:space="preserve">) the applicant has not accepted or rejected the </w:t>
      </w:r>
      <w:r w:rsidR="00D658E9">
        <w:t>offer;</w:t>
      </w:r>
      <w:r w:rsidR="00663D7D">
        <w:t xml:space="preserve"> the applicant </w:t>
      </w:r>
      <w:r w:rsidR="00A44317">
        <w:t>shall be</w:t>
      </w:r>
      <w:r w:rsidR="00A22E05">
        <w:t xml:space="preserve"> </w:t>
      </w:r>
      <w:r w:rsidR="00663D7D">
        <w:t xml:space="preserve">deemed to have refused the offer. </w:t>
      </w:r>
      <w:r w:rsidR="00D36435" w:rsidRPr="004D4089">
        <w:rPr>
          <w:color w:val="auto"/>
        </w:rPr>
        <w:t xml:space="preserve">The offer of accommodation </w:t>
      </w:r>
      <w:r w:rsidR="00A44317">
        <w:rPr>
          <w:color w:val="auto"/>
        </w:rPr>
        <w:t>sha</w:t>
      </w:r>
      <w:r w:rsidR="00D36435" w:rsidRPr="004D4089">
        <w:rPr>
          <w:color w:val="auto"/>
        </w:rPr>
        <w:t>ll be withdrawn at this stage.</w:t>
      </w:r>
      <w:r w:rsidR="00DB0CD5" w:rsidRPr="004D4089">
        <w:rPr>
          <w:color w:val="auto"/>
        </w:rPr>
        <w:t xml:space="preserve"> Where there are</w:t>
      </w:r>
      <w:r w:rsidR="00D36435" w:rsidRPr="004D4089">
        <w:rPr>
          <w:color w:val="auto"/>
        </w:rPr>
        <w:t xml:space="preserve"> </w:t>
      </w:r>
      <w:r w:rsidR="00D36435" w:rsidRPr="004D4089">
        <w:rPr>
          <w:color w:val="auto"/>
        </w:rPr>
        <w:lastRenderedPageBreak/>
        <w:t>exceptional circumstances the applicant’s application may be held for 28 days prior to any cancellation.</w:t>
      </w:r>
    </w:p>
    <w:p w14:paraId="79921C7C" w14:textId="77777777" w:rsidR="00E90AEF" w:rsidRDefault="00E90AEF">
      <w:pPr>
        <w:spacing w:after="0" w:line="259" w:lineRule="auto"/>
        <w:ind w:left="720" w:right="0" w:firstLine="0"/>
        <w:jc w:val="left"/>
      </w:pPr>
    </w:p>
    <w:p w14:paraId="755BADC4" w14:textId="77777777" w:rsidR="009B78EA" w:rsidRDefault="009B78EA" w:rsidP="0072006C">
      <w:pPr>
        <w:spacing w:after="0" w:line="259" w:lineRule="auto"/>
        <w:ind w:left="0" w:right="0" w:firstLine="0"/>
        <w:jc w:val="left"/>
      </w:pPr>
    </w:p>
    <w:p w14:paraId="5926279F" w14:textId="77777777" w:rsidR="00E43041" w:rsidRPr="00A22E05" w:rsidRDefault="00663D7D">
      <w:pPr>
        <w:pStyle w:val="Heading2"/>
        <w:tabs>
          <w:tab w:val="center" w:pos="888"/>
          <w:tab w:val="center" w:pos="2642"/>
        </w:tabs>
        <w:ind w:left="0" w:firstLine="0"/>
        <w:rPr>
          <w:highlight w:val="yellow"/>
        </w:rPr>
      </w:pPr>
      <w:r>
        <w:rPr>
          <w:rFonts w:ascii="Calibri" w:eastAsia="Calibri" w:hAnsi="Calibri" w:cs="Calibri"/>
          <w:b w:val="0"/>
          <w:sz w:val="22"/>
        </w:rPr>
        <w:tab/>
      </w:r>
      <w:bookmarkStart w:id="51" w:name="_Toc130054470"/>
      <w:r w:rsidR="00C75DFE" w:rsidRPr="00657BDF">
        <w:rPr>
          <w:b w:val="0"/>
        </w:rPr>
        <w:t>8.4</w:t>
      </w:r>
      <w:r>
        <w:t xml:space="preserve"> </w:t>
      </w:r>
      <w:r>
        <w:tab/>
      </w:r>
      <w:r w:rsidRPr="00256297">
        <w:t>Homeless Applicants</w:t>
      </w:r>
      <w:bookmarkEnd w:id="51"/>
      <w:r w:rsidRPr="00256297">
        <w:t xml:space="preserve"> </w:t>
      </w:r>
    </w:p>
    <w:p w14:paraId="27CADC80" w14:textId="77777777" w:rsidR="00E43041" w:rsidRPr="00A22E05" w:rsidRDefault="00663D7D">
      <w:pPr>
        <w:spacing w:after="0" w:line="259" w:lineRule="auto"/>
        <w:ind w:left="720" w:right="0" w:firstLine="0"/>
        <w:jc w:val="left"/>
        <w:rPr>
          <w:highlight w:val="yellow"/>
        </w:rPr>
      </w:pPr>
      <w:r w:rsidRPr="00A22E05">
        <w:rPr>
          <w:b/>
          <w:highlight w:val="yellow"/>
        </w:rPr>
        <w:t xml:space="preserve"> </w:t>
      </w:r>
    </w:p>
    <w:p w14:paraId="2C79D6E5" w14:textId="6056A1F4" w:rsidR="00E43041" w:rsidRPr="00256297" w:rsidRDefault="00C75DFE">
      <w:pPr>
        <w:ind w:left="2159" w:right="122" w:hanging="734"/>
      </w:pPr>
      <w:r w:rsidRPr="00256297">
        <w:t>8.4</w:t>
      </w:r>
      <w:r w:rsidR="00663D7D" w:rsidRPr="00256297">
        <w:t xml:space="preserve">.1 </w:t>
      </w:r>
      <w:r w:rsidR="00E447EF" w:rsidRPr="00256297">
        <w:tab/>
      </w:r>
      <w:r w:rsidR="003040F5" w:rsidRPr="00256297">
        <w:t>In accordance with this policy, w</w:t>
      </w:r>
      <w:r w:rsidR="00663D7D" w:rsidRPr="00256297">
        <w:t xml:space="preserve">here the offer being made to the homeless applicant is a ’final offer’ for the purpose of Section </w:t>
      </w:r>
      <w:r w:rsidR="00CD447D" w:rsidRPr="00256297">
        <w:t>75</w:t>
      </w:r>
      <w:r w:rsidR="00663D7D" w:rsidRPr="00256297">
        <w:t xml:space="preserve"> of the </w:t>
      </w:r>
      <w:r w:rsidR="00CD447D" w:rsidRPr="00256297">
        <w:t>H</w:t>
      </w:r>
      <w:r w:rsidR="00A22E05">
        <w:t>WA</w:t>
      </w:r>
      <w:r w:rsidR="00663D7D" w:rsidRPr="00256297">
        <w:t xml:space="preserve"> </w:t>
      </w:r>
      <w:r w:rsidR="0030397A" w:rsidRPr="00256297">
        <w:rPr>
          <w:color w:val="auto"/>
          <w:lang w:val="en-US"/>
        </w:rPr>
        <w:t xml:space="preserve">(or section 193(7) of the Housing Act 1996 for applications made before </w:t>
      </w:r>
      <w:r w:rsidR="0030397A" w:rsidRPr="00256297">
        <w:rPr>
          <w:color w:val="000000" w:themeColor="text1"/>
        </w:rPr>
        <w:t>27 April 2015</w:t>
      </w:r>
      <w:r w:rsidR="0030397A" w:rsidRPr="00256297">
        <w:rPr>
          <w:color w:val="auto"/>
          <w:lang w:val="en-US"/>
        </w:rPr>
        <w:t xml:space="preserve">) </w:t>
      </w:r>
      <w:r w:rsidR="00663D7D" w:rsidRPr="00256297">
        <w:t xml:space="preserve">then the offer shall state that it is a final offer for the purpose of that section.  Such an offer shall also inform the homeless applicant of the right to request a review of the suitability of that accommodation within a period of 21 days of the offer being made.  A refusal to accept such an offer may result in </w:t>
      </w:r>
      <w:r w:rsidR="00A22E05">
        <w:t xml:space="preserve">the </w:t>
      </w:r>
      <w:r w:rsidR="007D36E8" w:rsidRPr="00256297">
        <w:t>Council</w:t>
      </w:r>
      <w:r w:rsidR="000802F3">
        <w:t>’s duties to the homeless a</w:t>
      </w:r>
      <w:r w:rsidR="00663D7D" w:rsidRPr="00256297">
        <w:t>pplicant under</w:t>
      </w:r>
      <w:r w:rsidR="0030397A" w:rsidRPr="00A22E05">
        <w:t xml:space="preserve"> section 75 of the H</w:t>
      </w:r>
      <w:r w:rsidR="00A22E05">
        <w:t xml:space="preserve">WA </w:t>
      </w:r>
      <w:r w:rsidR="0030397A" w:rsidRPr="00A22E05">
        <w:t>2014</w:t>
      </w:r>
      <w:r w:rsidR="00663D7D" w:rsidRPr="00256297">
        <w:t xml:space="preserve"> </w:t>
      </w:r>
      <w:r w:rsidR="00663D7D" w:rsidRPr="00726CAD">
        <w:t>being discharged pursuant to Section</w:t>
      </w:r>
      <w:r w:rsidR="0030397A" w:rsidRPr="00A22E05">
        <w:t xml:space="preserve"> 76(3) (or its duties to the homeless </w:t>
      </w:r>
      <w:r w:rsidR="0015434D">
        <w:t>a</w:t>
      </w:r>
      <w:r w:rsidR="0030397A" w:rsidRPr="00A22E05">
        <w:t>pplicant under section 193(7) of the H</w:t>
      </w:r>
      <w:r w:rsidR="00A22E05">
        <w:t>A</w:t>
      </w:r>
      <w:r w:rsidR="0030397A" w:rsidRPr="00A22E05">
        <w:t xml:space="preserve"> 1996 being discharged pursuant to section</w:t>
      </w:r>
      <w:r w:rsidR="00663D7D" w:rsidRPr="00256297">
        <w:t xml:space="preserve"> 193(7)</w:t>
      </w:r>
      <w:r w:rsidR="0030397A" w:rsidRPr="00A22E05">
        <w:t>)</w:t>
      </w:r>
      <w:r w:rsidR="00663D7D" w:rsidRPr="00256297">
        <w:t xml:space="preserve">. </w:t>
      </w:r>
    </w:p>
    <w:p w14:paraId="5935D21A" w14:textId="77777777" w:rsidR="00E43041" w:rsidRPr="00835B9B" w:rsidRDefault="00663D7D">
      <w:pPr>
        <w:spacing w:after="0" w:line="259" w:lineRule="auto"/>
        <w:ind w:left="1426" w:right="0" w:firstLine="0"/>
        <w:jc w:val="left"/>
      </w:pPr>
      <w:r w:rsidRPr="00FC58A5">
        <w:t xml:space="preserve"> </w:t>
      </w:r>
    </w:p>
    <w:p w14:paraId="00CA1128" w14:textId="6B2F2D4D" w:rsidR="00E43041" w:rsidRDefault="00C75DFE">
      <w:pPr>
        <w:ind w:left="2159" w:right="122" w:hanging="734"/>
      </w:pPr>
      <w:r w:rsidRPr="00087A95">
        <w:t>8.4</w:t>
      </w:r>
      <w:r w:rsidR="00663D7D" w:rsidRPr="00256297">
        <w:t xml:space="preserve">.2 </w:t>
      </w:r>
      <w:r w:rsidR="00E447EF" w:rsidRPr="00256297">
        <w:tab/>
      </w:r>
      <w:r w:rsidR="00663D7D" w:rsidRPr="00256297">
        <w:t xml:space="preserve">Reference is made to the provisions in </w:t>
      </w:r>
      <w:r w:rsidR="00551CBE" w:rsidRPr="00256297">
        <w:t>chapter 2 of the H</w:t>
      </w:r>
      <w:r w:rsidR="00A22E05">
        <w:t>WA</w:t>
      </w:r>
      <w:r w:rsidR="00663D7D" w:rsidRPr="00256297">
        <w:t xml:space="preserve"> regarding d</w:t>
      </w:r>
      <w:r w:rsidR="000802F3">
        <w:t>ischarge of duties to homeless a</w:t>
      </w:r>
      <w:r w:rsidR="00663D7D" w:rsidRPr="00256297">
        <w:t xml:space="preserve">pplicants under Section </w:t>
      </w:r>
      <w:r w:rsidR="00CD447D" w:rsidRPr="00256297">
        <w:t>7</w:t>
      </w:r>
      <w:r w:rsidR="004A3E84" w:rsidRPr="00A22E05">
        <w:t xml:space="preserve">6 </w:t>
      </w:r>
      <w:r w:rsidR="00663D7D" w:rsidRPr="00256297">
        <w:t xml:space="preserve">of the </w:t>
      </w:r>
      <w:r w:rsidR="004A3E84" w:rsidRPr="00A22E05">
        <w:t>H</w:t>
      </w:r>
      <w:r w:rsidR="00A22E05">
        <w:t xml:space="preserve">WA </w:t>
      </w:r>
      <w:r w:rsidR="00663D7D" w:rsidRPr="00256297">
        <w:t>and regarding the statutory rights of homeless applicants to ask for a review of the suitability of accommodation offered to them</w:t>
      </w:r>
      <w:r w:rsidR="00331830">
        <w:t>,</w:t>
      </w:r>
      <w:r w:rsidR="00663D7D" w:rsidRPr="00256297">
        <w:t xml:space="preserve"> </w:t>
      </w:r>
      <w:proofErr w:type="gramStart"/>
      <w:r w:rsidR="00663D7D" w:rsidRPr="00256297">
        <w:t>and also</w:t>
      </w:r>
      <w:proofErr w:type="gramEnd"/>
      <w:r w:rsidR="00663D7D" w:rsidRPr="00256297">
        <w:t xml:space="preserve"> of the discharge of duties owed to them</w:t>
      </w:r>
      <w:r w:rsidR="004A3E84" w:rsidRPr="00A22E05">
        <w:t xml:space="preserve"> under Section 85</w:t>
      </w:r>
      <w:r w:rsidR="00663D7D" w:rsidRPr="00256297">
        <w:t xml:space="preserve">. </w:t>
      </w:r>
      <w:r w:rsidR="00256297" w:rsidRPr="00256297">
        <w:t>For applications made before 27 April 2015</w:t>
      </w:r>
      <w:r w:rsidR="00256297" w:rsidRPr="00FC58A5">
        <w:t xml:space="preserve">, </w:t>
      </w:r>
      <w:r w:rsidR="00256297" w:rsidRPr="00835B9B">
        <w:t>r</w:t>
      </w:r>
      <w:r w:rsidR="00256297" w:rsidRPr="00504CBE">
        <w:t>eference is made to the provisions in Part 7 of the H</w:t>
      </w:r>
      <w:r w:rsidR="00A22E05">
        <w:t>A</w:t>
      </w:r>
      <w:r w:rsidR="00256297" w:rsidRPr="00504CBE">
        <w:t xml:space="preserve"> 1996 and to section 193.</w:t>
      </w:r>
    </w:p>
    <w:p w14:paraId="6300D99C" w14:textId="77777777" w:rsidR="00E43041" w:rsidRDefault="00663D7D">
      <w:pPr>
        <w:spacing w:after="0" w:line="259" w:lineRule="auto"/>
        <w:ind w:left="1426" w:right="0" w:firstLine="0"/>
        <w:jc w:val="left"/>
      </w:pPr>
      <w:r>
        <w:t xml:space="preserve"> </w:t>
      </w:r>
    </w:p>
    <w:p w14:paraId="32A92AB6" w14:textId="77777777" w:rsidR="00E43041" w:rsidRDefault="00663D7D">
      <w:pPr>
        <w:pStyle w:val="Heading2"/>
        <w:tabs>
          <w:tab w:val="center" w:pos="888"/>
          <w:tab w:val="center" w:pos="3633"/>
        </w:tabs>
        <w:ind w:left="0" w:firstLine="0"/>
      </w:pPr>
      <w:r>
        <w:rPr>
          <w:rFonts w:ascii="Calibri" w:eastAsia="Calibri" w:hAnsi="Calibri" w:cs="Calibri"/>
          <w:b w:val="0"/>
          <w:sz w:val="22"/>
        </w:rPr>
        <w:tab/>
      </w:r>
      <w:bookmarkStart w:id="52" w:name="_Toc130054471"/>
      <w:r w:rsidR="00C75DFE" w:rsidRPr="00657BDF">
        <w:rPr>
          <w:b w:val="0"/>
        </w:rPr>
        <w:t>8.5</w:t>
      </w:r>
      <w:r>
        <w:t xml:space="preserve"> </w:t>
      </w:r>
      <w:r>
        <w:tab/>
        <w:t>Accepting an Offer of Accommodation</w:t>
      </w:r>
      <w:bookmarkEnd w:id="52"/>
      <w:r>
        <w:t xml:space="preserve"> </w:t>
      </w:r>
    </w:p>
    <w:p w14:paraId="1ED862C8" w14:textId="77777777" w:rsidR="00E43041" w:rsidRDefault="00663D7D">
      <w:pPr>
        <w:spacing w:after="0" w:line="259" w:lineRule="auto"/>
        <w:ind w:left="720" w:right="0" w:firstLine="0"/>
        <w:jc w:val="left"/>
      </w:pPr>
      <w:r>
        <w:rPr>
          <w:b/>
        </w:rPr>
        <w:t xml:space="preserve"> </w:t>
      </w:r>
    </w:p>
    <w:p w14:paraId="6E526440" w14:textId="0EEE6498" w:rsidR="00E43041" w:rsidRDefault="00C75DFE">
      <w:pPr>
        <w:ind w:left="2145" w:right="122" w:hanging="720"/>
      </w:pPr>
      <w:r>
        <w:t>8.5</w:t>
      </w:r>
      <w:r w:rsidR="00663D7D">
        <w:t xml:space="preserve">.1 </w:t>
      </w:r>
      <w:r w:rsidR="00E447EF">
        <w:tab/>
      </w:r>
      <w:r w:rsidR="00663D7D">
        <w:t xml:space="preserve">Once an offer of accommodation has been accepted the applicant </w:t>
      </w:r>
      <w:r w:rsidR="00331830">
        <w:t>sha</w:t>
      </w:r>
      <w:r w:rsidR="00663D7D">
        <w:t xml:space="preserve">ll </w:t>
      </w:r>
      <w:r w:rsidR="00F4406D">
        <w:t>be removed from the Housing Register</w:t>
      </w:r>
      <w:r w:rsidR="00663D7D">
        <w:t xml:space="preserve">. </w:t>
      </w:r>
    </w:p>
    <w:p w14:paraId="69DCE408" w14:textId="77777777" w:rsidR="00E43041" w:rsidRDefault="00663D7D">
      <w:pPr>
        <w:spacing w:after="0" w:line="259" w:lineRule="auto"/>
        <w:ind w:left="1440" w:right="0" w:firstLine="0"/>
        <w:jc w:val="left"/>
      </w:pPr>
      <w:r>
        <w:t xml:space="preserve"> </w:t>
      </w:r>
    </w:p>
    <w:p w14:paraId="5A24FF9D" w14:textId="5DA619FD" w:rsidR="00E43041" w:rsidRDefault="00C75DFE">
      <w:pPr>
        <w:ind w:left="2145" w:right="122" w:hanging="720"/>
      </w:pPr>
      <w:r>
        <w:t>8.5</w:t>
      </w:r>
      <w:r w:rsidR="00663D7D">
        <w:t xml:space="preserve">.2 </w:t>
      </w:r>
      <w:r w:rsidR="00E447EF">
        <w:tab/>
      </w:r>
      <w:r w:rsidR="00663D7D">
        <w:t>Should the applicant accept an offer and sign a</w:t>
      </w:r>
      <w:r w:rsidR="001A4C36">
        <w:t>n</w:t>
      </w:r>
      <w:r w:rsidR="00663D7D">
        <w:t xml:space="preserve"> </w:t>
      </w:r>
      <w:r w:rsidR="00212F21" w:rsidRPr="00D658E9">
        <w:rPr>
          <w:color w:val="auto"/>
        </w:rPr>
        <w:t>occupation contract</w:t>
      </w:r>
      <w:r w:rsidR="00663D7D" w:rsidRPr="00D658E9">
        <w:rPr>
          <w:color w:val="auto"/>
        </w:rPr>
        <w:t xml:space="preserve"> </w:t>
      </w:r>
      <w:r w:rsidR="00A22E05" w:rsidRPr="00D658E9">
        <w:rPr>
          <w:color w:val="auto"/>
        </w:rPr>
        <w:t xml:space="preserve">agreement </w:t>
      </w:r>
      <w:r w:rsidR="00663D7D" w:rsidRPr="00D658E9">
        <w:rPr>
          <w:color w:val="auto"/>
        </w:rPr>
        <w:t xml:space="preserve">for the premises but then decide that they wish to terminate the </w:t>
      </w:r>
      <w:r w:rsidR="00212F21" w:rsidRPr="00D658E9">
        <w:rPr>
          <w:color w:val="auto"/>
        </w:rPr>
        <w:t>occupation contract</w:t>
      </w:r>
      <w:r w:rsidR="00663D7D" w:rsidRPr="00D658E9">
        <w:rPr>
          <w:color w:val="auto"/>
        </w:rPr>
        <w:t xml:space="preserve">, the applicant will be required to give at least 4 weeks’ notice to end their </w:t>
      </w:r>
      <w:r w:rsidR="00212F21" w:rsidRPr="00D658E9">
        <w:rPr>
          <w:color w:val="auto"/>
        </w:rPr>
        <w:t>occupation contract</w:t>
      </w:r>
      <w:r w:rsidR="00B2418C" w:rsidRPr="00D658E9">
        <w:rPr>
          <w:color w:val="auto"/>
        </w:rPr>
        <w:t xml:space="preserve"> and pay the rent </w:t>
      </w:r>
      <w:r w:rsidR="00B2418C" w:rsidRPr="004D4089">
        <w:rPr>
          <w:color w:val="auto"/>
        </w:rPr>
        <w:t>that will be due</w:t>
      </w:r>
      <w:r w:rsidR="00663D7D" w:rsidRPr="004D4089">
        <w:rPr>
          <w:color w:val="auto"/>
        </w:rPr>
        <w:t>.</w:t>
      </w:r>
      <w:r w:rsidR="00835631">
        <w:rPr>
          <w:color w:val="auto"/>
        </w:rPr>
        <w:t xml:space="preserve"> </w:t>
      </w:r>
      <w:r w:rsidR="00557182">
        <w:rPr>
          <w:color w:val="auto"/>
        </w:rPr>
        <w:t>D</w:t>
      </w:r>
      <w:r w:rsidR="00412A76">
        <w:rPr>
          <w:color w:val="auto"/>
        </w:rPr>
        <w:t xml:space="preserve">iscretion may be applied in exceptional circumstances. </w:t>
      </w:r>
      <w:r w:rsidR="00663D7D">
        <w:t>The applicant can reque</w:t>
      </w:r>
      <w:r w:rsidR="00F4406D">
        <w:t>st admission on the Housing Register</w:t>
      </w:r>
      <w:r w:rsidR="00663D7D">
        <w:t xml:space="preserve"> as a new applicant, though the applicant’s housing need </w:t>
      </w:r>
      <w:r w:rsidR="00331830">
        <w:t>sha</w:t>
      </w:r>
      <w:r w:rsidR="00663D7D">
        <w:t xml:space="preserve">ll be reassessed because it will be a new application. </w:t>
      </w:r>
    </w:p>
    <w:p w14:paraId="586F1BC6" w14:textId="77777777" w:rsidR="00E43041" w:rsidRDefault="00663D7D">
      <w:pPr>
        <w:spacing w:after="0" w:line="259" w:lineRule="auto"/>
        <w:ind w:left="1440" w:right="0" w:firstLine="0"/>
        <w:jc w:val="left"/>
      </w:pPr>
      <w:r>
        <w:t xml:space="preserve"> </w:t>
      </w:r>
    </w:p>
    <w:p w14:paraId="398970CB" w14:textId="77777777" w:rsidR="00E43041" w:rsidRDefault="00663D7D">
      <w:pPr>
        <w:pStyle w:val="Heading2"/>
        <w:tabs>
          <w:tab w:val="center" w:pos="888"/>
          <w:tab w:val="center" w:pos="2535"/>
        </w:tabs>
        <w:ind w:left="0" w:firstLine="0"/>
      </w:pPr>
      <w:r>
        <w:rPr>
          <w:rFonts w:ascii="Calibri" w:eastAsia="Calibri" w:hAnsi="Calibri" w:cs="Calibri"/>
          <w:b w:val="0"/>
          <w:sz w:val="22"/>
        </w:rPr>
        <w:tab/>
      </w:r>
      <w:bookmarkStart w:id="53" w:name="_Toc130054472"/>
      <w:r w:rsidR="001F494A" w:rsidRPr="00657BDF">
        <w:rPr>
          <w:b w:val="0"/>
        </w:rPr>
        <w:t>8.6</w:t>
      </w:r>
      <w:r>
        <w:t xml:space="preserve"> </w:t>
      </w:r>
      <w:r>
        <w:tab/>
        <w:t xml:space="preserve"> Refusal of an Offer</w:t>
      </w:r>
      <w:bookmarkEnd w:id="53"/>
      <w:r>
        <w:t xml:space="preserve"> </w:t>
      </w:r>
    </w:p>
    <w:p w14:paraId="68B8EADE" w14:textId="77777777" w:rsidR="00E43041" w:rsidRDefault="00663D7D">
      <w:pPr>
        <w:spacing w:after="0" w:line="259" w:lineRule="auto"/>
        <w:ind w:left="720" w:right="0" w:firstLine="0"/>
        <w:jc w:val="left"/>
      </w:pPr>
      <w:r>
        <w:rPr>
          <w:b/>
        </w:rPr>
        <w:t xml:space="preserve"> </w:t>
      </w:r>
    </w:p>
    <w:p w14:paraId="19173FA9" w14:textId="52F64715" w:rsidR="00E43041" w:rsidRDefault="001F494A">
      <w:pPr>
        <w:ind w:left="2138" w:right="122" w:hanging="590"/>
      </w:pPr>
      <w:r>
        <w:t>8.6</w:t>
      </w:r>
      <w:r w:rsidR="00E447EF">
        <w:t>.1</w:t>
      </w:r>
      <w:r w:rsidR="00E447EF">
        <w:tab/>
      </w:r>
      <w:r w:rsidR="00663D7D">
        <w:t xml:space="preserve">Applicants may only be provided with one suitable offer of accommodation through the Choice Based Letting Scheme.  Where an applicant refuses (or is deemed to have refused) an offer of accommodation their application may be placed on the holding list for a period of 3, 6 or 12 months dependent upon their previous bidding history. Upon any such decision to place an application on the holding list, the applicant </w:t>
      </w:r>
      <w:r w:rsidR="00331830">
        <w:t>sha</w:t>
      </w:r>
      <w:r w:rsidR="00663D7D">
        <w:t xml:space="preserve">ll be re-assessed at the end of the held period and put into the appropriate band. </w:t>
      </w:r>
    </w:p>
    <w:p w14:paraId="2BF1F749" w14:textId="77777777" w:rsidR="00E43041" w:rsidRDefault="00663D7D">
      <w:pPr>
        <w:spacing w:after="2" w:line="259" w:lineRule="auto"/>
        <w:ind w:left="2139" w:right="0" w:firstLine="0"/>
        <w:jc w:val="left"/>
      </w:pPr>
      <w:r>
        <w:t xml:space="preserve">  </w:t>
      </w:r>
      <w:r>
        <w:tab/>
        <w:t xml:space="preserve"> </w:t>
      </w:r>
      <w:r>
        <w:tab/>
        <w:t xml:space="preserve"> </w:t>
      </w:r>
      <w:r>
        <w:tab/>
        <w:t xml:space="preserve"> </w:t>
      </w:r>
      <w:r>
        <w:tab/>
        <w:t xml:space="preserve"> </w:t>
      </w:r>
      <w:r>
        <w:tab/>
        <w:t xml:space="preserve"> </w:t>
      </w:r>
    </w:p>
    <w:p w14:paraId="2E5B4EED" w14:textId="6F5FA8AA" w:rsidR="00657BDF" w:rsidRDefault="001F494A" w:rsidP="007843DE">
      <w:pPr>
        <w:ind w:left="2138" w:right="122" w:hanging="566"/>
        <w:rPr>
          <w:b/>
        </w:rPr>
      </w:pPr>
      <w:r>
        <w:lastRenderedPageBreak/>
        <w:t>8</w:t>
      </w:r>
      <w:r w:rsidR="00663D7D">
        <w:t>.</w:t>
      </w:r>
      <w:r>
        <w:t>6</w:t>
      </w:r>
      <w:r w:rsidR="00E447EF">
        <w:t>.2</w:t>
      </w:r>
      <w:r w:rsidR="00E447EF">
        <w:tab/>
      </w:r>
      <w:r w:rsidR="00E447EF">
        <w:tab/>
      </w:r>
      <w:r w:rsidR="00A22E05">
        <w:t xml:space="preserve">The </w:t>
      </w:r>
      <w:r w:rsidR="007D36E8">
        <w:t>Council</w:t>
      </w:r>
      <w:r w:rsidR="00B77A2D">
        <w:t>’s Housing Options Team</w:t>
      </w:r>
      <w:r w:rsidR="00663D7D">
        <w:t xml:space="preserve"> wi</w:t>
      </w:r>
      <w:r w:rsidR="00331830">
        <w:t>ll decide what further action sha</w:t>
      </w:r>
      <w:r w:rsidR="00663D7D">
        <w:t xml:space="preserve">ll be taken where applicants who are statutorily homeless refuse a final offer of suitable accommodation.  This may involve a decision to discharge any further duty to assist an applicant under homelessness legislation and termination of their temporary accommodation where this has been provided. </w:t>
      </w:r>
      <w:r w:rsidR="00657BDF">
        <w:br w:type="page"/>
      </w:r>
    </w:p>
    <w:p w14:paraId="682404B4" w14:textId="414740D7" w:rsidR="00E43041" w:rsidRDefault="00162A15">
      <w:pPr>
        <w:pStyle w:val="Heading1"/>
        <w:numPr>
          <w:ilvl w:val="0"/>
          <w:numId w:val="0"/>
        </w:numPr>
        <w:ind w:left="727"/>
        <w:rPr>
          <w:color w:val="auto"/>
        </w:rPr>
      </w:pPr>
      <w:bookmarkStart w:id="54" w:name="_Toc130054473"/>
      <w:r>
        <w:lastRenderedPageBreak/>
        <w:t>SECTION 9</w:t>
      </w:r>
      <w:r w:rsidR="00153FEC">
        <w:t xml:space="preserve"> – </w:t>
      </w:r>
      <w:r w:rsidR="00153FEC" w:rsidRPr="00187506">
        <w:rPr>
          <w:color w:val="auto"/>
        </w:rPr>
        <w:t>Nominating Individuals to Properties</w:t>
      </w:r>
      <w:bookmarkEnd w:id="54"/>
      <w:r w:rsidR="00620486">
        <w:rPr>
          <w:color w:val="auto"/>
        </w:rPr>
        <w:t xml:space="preserve"> </w:t>
      </w:r>
    </w:p>
    <w:p w14:paraId="5AE8DA03" w14:textId="6AAE9C8B" w:rsidR="00635E81" w:rsidRDefault="00635E81" w:rsidP="00635E81"/>
    <w:p w14:paraId="3E6A16EF" w14:textId="22C20ADC" w:rsidR="00E43041" w:rsidRDefault="000E2625" w:rsidP="000E2625">
      <w:pPr>
        <w:ind w:left="1440" w:right="122" w:hanging="720"/>
      </w:pPr>
      <w:r>
        <w:t>9.1</w:t>
      </w:r>
      <w:r>
        <w:tab/>
      </w:r>
      <w:r w:rsidR="00A22E05">
        <w:t>The</w:t>
      </w:r>
      <w:r w:rsidR="00663D7D">
        <w:t xml:space="preserve"> </w:t>
      </w:r>
      <w:r w:rsidR="00270110">
        <w:t xml:space="preserve">Council </w:t>
      </w:r>
      <w:r w:rsidR="00663D7D">
        <w:t xml:space="preserve">and </w:t>
      </w:r>
      <w:r w:rsidR="009D33D8">
        <w:t xml:space="preserve">Tai </w:t>
      </w:r>
      <w:proofErr w:type="spellStart"/>
      <w:r w:rsidR="009D33D8">
        <w:t>Tarian</w:t>
      </w:r>
      <w:proofErr w:type="spellEnd"/>
      <w:r w:rsidR="00663D7D">
        <w:t xml:space="preserve"> have agreed the nomination rights arrangements </w:t>
      </w:r>
      <w:r w:rsidR="000B1CF9">
        <w:t>which apply</w:t>
      </w:r>
      <w:r w:rsidR="00663D7D">
        <w:t xml:space="preserve"> when the Homes by Choice Scheme is not in operation or when </w:t>
      </w:r>
      <w:r w:rsidR="009D33D8">
        <w:t xml:space="preserve">Tai </w:t>
      </w:r>
      <w:proofErr w:type="spellStart"/>
      <w:r w:rsidR="009D33D8">
        <w:t>Tarian</w:t>
      </w:r>
      <w:proofErr w:type="spellEnd"/>
      <w:r w:rsidR="00663D7D">
        <w:t xml:space="preserve"> ceases to participate in such </w:t>
      </w:r>
      <w:r w:rsidR="00153FEC">
        <w:t xml:space="preserve">a </w:t>
      </w:r>
      <w:r w:rsidR="00663D7D">
        <w:t>scheme.  The nomination rights arrangements are set out in Schedule 2 to the</w:t>
      </w:r>
      <w:r w:rsidR="00DB437B">
        <w:t xml:space="preserve"> Transfer Agreement between </w:t>
      </w:r>
      <w:r w:rsidR="00A22E05">
        <w:t>the</w:t>
      </w:r>
      <w:r w:rsidR="00DB437B">
        <w:t xml:space="preserve"> </w:t>
      </w:r>
      <w:r w:rsidR="00663D7D">
        <w:t xml:space="preserve">Council and </w:t>
      </w:r>
      <w:r w:rsidR="009D33D8">
        <w:t xml:space="preserve">Tai </w:t>
      </w:r>
      <w:proofErr w:type="spellStart"/>
      <w:r w:rsidR="009D33D8">
        <w:t>Tarian</w:t>
      </w:r>
      <w:proofErr w:type="spellEnd"/>
      <w:r w:rsidR="00663D7D">
        <w:t xml:space="preserve"> </w:t>
      </w:r>
      <w:proofErr w:type="gramStart"/>
      <w:r w:rsidR="00663D7D">
        <w:t>entered into</w:t>
      </w:r>
      <w:proofErr w:type="gramEnd"/>
      <w:r w:rsidR="00663D7D">
        <w:t xml:space="preserve"> (on or around 14 February 2011). </w:t>
      </w:r>
    </w:p>
    <w:p w14:paraId="06FEAF7C" w14:textId="77777777" w:rsidR="00E43041" w:rsidRDefault="00663D7D">
      <w:pPr>
        <w:spacing w:after="0" w:line="259" w:lineRule="auto"/>
        <w:ind w:left="720" w:right="0" w:firstLine="0"/>
        <w:jc w:val="left"/>
      </w:pPr>
      <w:r>
        <w:rPr>
          <w:b/>
        </w:rPr>
        <w:t xml:space="preserve"> </w:t>
      </w:r>
    </w:p>
    <w:p w14:paraId="739EE7A8" w14:textId="20109F4C" w:rsidR="00E43041" w:rsidRDefault="000E2625" w:rsidP="000E2625">
      <w:pPr>
        <w:ind w:left="1440" w:right="122" w:hanging="720"/>
      </w:pPr>
      <w:r>
        <w:t>9.2</w:t>
      </w:r>
      <w:r>
        <w:tab/>
      </w:r>
      <w:r w:rsidR="00663D7D">
        <w:t xml:space="preserve">Agreements are in place with </w:t>
      </w:r>
      <w:r w:rsidR="00663D7D" w:rsidRPr="0016370A">
        <w:t xml:space="preserve">other </w:t>
      </w:r>
      <w:bookmarkStart w:id="55" w:name="_Hlk122206082"/>
      <w:r w:rsidR="00E07DF0" w:rsidRPr="00D658E9">
        <w:rPr>
          <w:color w:val="auto"/>
        </w:rPr>
        <w:t>community landlords</w:t>
      </w:r>
      <w:bookmarkEnd w:id="55"/>
      <w:r w:rsidR="00E07DF0" w:rsidRPr="00D658E9">
        <w:rPr>
          <w:color w:val="auto"/>
        </w:rPr>
        <w:t xml:space="preserve"> </w:t>
      </w:r>
      <w:r w:rsidR="00663D7D" w:rsidRPr="0016370A">
        <w:t xml:space="preserve">operating in the </w:t>
      </w:r>
      <w:r w:rsidR="00A22E05" w:rsidRPr="0016370A">
        <w:t xml:space="preserve">County </w:t>
      </w:r>
      <w:r w:rsidR="000B1CF9" w:rsidRPr="0016370A">
        <w:t>Borough that</w:t>
      </w:r>
      <w:r w:rsidR="00663D7D" w:rsidRPr="0016370A">
        <w:t xml:space="preserve"> allow</w:t>
      </w:r>
      <w:r w:rsidR="00FD7239" w:rsidRPr="0016370A">
        <w:t xml:space="preserve">s </w:t>
      </w:r>
      <w:r w:rsidR="00A22E05" w:rsidRPr="0016370A">
        <w:t xml:space="preserve">the </w:t>
      </w:r>
      <w:r w:rsidR="00CC0198" w:rsidRPr="0016370A">
        <w:t xml:space="preserve">Council’s Housing </w:t>
      </w:r>
      <w:r w:rsidR="00B77A2D" w:rsidRPr="0016370A">
        <w:t>Options Team</w:t>
      </w:r>
      <w:r w:rsidR="00CC0198" w:rsidRPr="0016370A">
        <w:t xml:space="preserve"> </w:t>
      </w:r>
      <w:r w:rsidR="00663D7D" w:rsidRPr="0016370A">
        <w:t xml:space="preserve">to nominate individuals to an agreed percentage of the </w:t>
      </w:r>
      <w:r w:rsidR="00EB4821" w:rsidRPr="00D658E9">
        <w:rPr>
          <w:color w:val="auto"/>
        </w:rPr>
        <w:t xml:space="preserve">community </w:t>
      </w:r>
      <w:proofErr w:type="gramStart"/>
      <w:r w:rsidR="00EB4821" w:rsidRPr="00D658E9">
        <w:rPr>
          <w:color w:val="auto"/>
        </w:rPr>
        <w:t>landlords</w:t>
      </w:r>
      <w:proofErr w:type="gramEnd"/>
      <w:r w:rsidR="00EB4821" w:rsidRPr="00D658E9">
        <w:rPr>
          <w:color w:val="auto"/>
        </w:rPr>
        <w:t xml:space="preserve"> </w:t>
      </w:r>
      <w:r w:rsidR="00663D7D">
        <w:t xml:space="preserve">vacant dwellings. </w:t>
      </w:r>
    </w:p>
    <w:p w14:paraId="322A2067" w14:textId="77777777" w:rsidR="00E43041" w:rsidRDefault="00663D7D">
      <w:pPr>
        <w:spacing w:after="24" w:line="259" w:lineRule="auto"/>
        <w:ind w:left="1440" w:right="0" w:firstLine="0"/>
        <w:jc w:val="left"/>
      </w:pPr>
      <w:r>
        <w:t xml:space="preserve"> </w:t>
      </w:r>
    </w:p>
    <w:p w14:paraId="1529D960" w14:textId="74300294" w:rsidR="00E43041" w:rsidRPr="00D658E9" w:rsidRDefault="000E2625" w:rsidP="000E2625">
      <w:pPr>
        <w:ind w:left="1440" w:right="122" w:hanging="720"/>
        <w:rPr>
          <w:color w:val="auto"/>
        </w:rPr>
      </w:pPr>
      <w:r>
        <w:t>9.3</w:t>
      </w:r>
      <w:r>
        <w:tab/>
      </w:r>
      <w:r w:rsidR="00A22E05">
        <w:t xml:space="preserve">The </w:t>
      </w:r>
      <w:r w:rsidR="00270110">
        <w:t xml:space="preserve">Council’s </w:t>
      </w:r>
      <w:r w:rsidR="00663D7D">
        <w:t>nominations</w:t>
      </w:r>
      <w:r w:rsidR="00270110">
        <w:t xml:space="preserve">’ </w:t>
      </w:r>
      <w:r w:rsidR="00663D7D">
        <w:t>entitlement is higher for certain schemes/developments.  These are generally schemes/developments of a specialist nature</w:t>
      </w:r>
      <w:r w:rsidR="001D4302">
        <w:t xml:space="preserve"> such as extra care</w:t>
      </w:r>
      <w:r w:rsidR="00663D7D">
        <w:t xml:space="preserve"> and where this is the case, they are subject to a scheme/development specific agreement. These </w:t>
      </w:r>
      <w:r w:rsidR="00BE5F21">
        <w:t>sha</w:t>
      </w:r>
      <w:r w:rsidR="00663D7D">
        <w:t>ll be dealt with by way of</w:t>
      </w:r>
      <w:r w:rsidR="001D4302">
        <w:t xml:space="preserve"> separate nomination agreements independent from this policy between </w:t>
      </w:r>
      <w:r w:rsidR="00A22E05">
        <w:t xml:space="preserve">the </w:t>
      </w:r>
      <w:r w:rsidR="001D4302">
        <w:t>Council</w:t>
      </w:r>
      <w:r w:rsidR="00663D7D">
        <w:t xml:space="preserve"> </w:t>
      </w:r>
      <w:r w:rsidR="001D4302">
        <w:t xml:space="preserve">and the </w:t>
      </w:r>
      <w:r w:rsidR="001D4302" w:rsidRPr="0016370A">
        <w:t xml:space="preserve">relevant </w:t>
      </w:r>
      <w:r w:rsidR="00EB4821" w:rsidRPr="00D658E9">
        <w:rPr>
          <w:color w:val="auto"/>
        </w:rPr>
        <w:t>community landlord</w:t>
      </w:r>
      <w:r w:rsidR="001D4302" w:rsidRPr="00D658E9">
        <w:rPr>
          <w:color w:val="auto"/>
        </w:rPr>
        <w:t>.</w:t>
      </w:r>
    </w:p>
    <w:p w14:paraId="0184F612" w14:textId="77777777" w:rsidR="00E43041" w:rsidRDefault="00663D7D">
      <w:pPr>
        <w:spacing w:after="0" w:line="259" w:lineRule="auto"/>
        <w:ind w:left="1440" w:right="0" w:firstLine="0"/>
        <w:jc w:val="left"/>
      </w:pPr>
      <w:r>
        <w:t xml:space="preserve"> </w:t>
      </w:r>
    </w:p>
    <w:p w14:paraId="64E0BADF" w14:textId="34F6ED93" w:rsidR="00E43041" w:rsidRPr="000E2625" w:rsidRDefault="000E2625" w:rsidP="000E2625">
      <w:pPr>
        <w:ind w:left="1440" w:right="122" w:hanging="720"/>
        <w:rPr>
          <w:color w:val="auto"/>
        </w:rPr>
      </w:pPr>
      <w:r>
        <w:rPr>
          <w:color w:val="auto"/>
        </w:rPr>
        <w:t>9.4</w:t>
      </w:r>
      <w:r>
        <w:rPr>
          <w:color w:val="auto"/>
        </w:rPr>
        <w:tab/>
      </w:r>
      <w:r w:rsidR="00663D7D" w:rsidRPr="000E2625">
        <w:rPr>
          <w:color w:val="auto"/>
        </w:rPr>
        <w:t xml:space="preserve">Where </w:t>
      </w:r>
      <w:r w:rsidR="00663D7D" w:rsidRPr="0016370A">
        <w:rPr>
          <w:color w:val="auto"/>
        </w:rPr>
        <w:t xml:space="preserve">a </w:t>
      </w:r>
      <w:r w:rsidR="00EB4821" w:rsidRPr="00D658E9">
        <w:rPr>
          <w:color w:val="auto"/>
        </w:rPr>
        <w:t xml:space="preserve">community landlord </w:t>
      </w:r>
      <w:r w:rsidR="00663D7D" w:rsidRPr="000E2625">
        <w:rPr>
          <w:color w:val="auto"/>
        </w:rPr>
        <w:t xml:space="preserve">has a new </w:t>
      </w:r>
      <w:r w:rsidR="00DB437B" w:rsidRPr="000E2625">
        <w:rPr>
          <w:color w:val="auto"/>
        </w:rPr>
        <w:t xml:space="preserve">scheme/development in which </w:t>
      </w:r>
      <w:r w:rsidR="00A22E05" w:rsidRPr="000E2625">
        <w:rPr>
          <w:color w:val="auto"/>
        </w:rPr>
        <w:t>the</w:t>
      </w:r>
      <w:r w:rsidR="00DB437B" w:rsidRPr="000E2625">
        <w:rPr>
          <w:color w:val="auto"/>
        </w:rPr>
        <w:t xml:space="preserve"> </w:t>
      </w:r>
      <w:r w:rsidR="00663D7D" w:rsidRPr="000E2625">
        <w:rPr>
          <w:color w:val="auto"/>
        </w:rPr>
        <w:t xml:space="preserve">Council has a right to nominate to an agreed percentage of vacant dwellings according to the </w:t>
      </w:r>
      <w:proofErr w:type="gramStart"/>
      <w:r w:rsidR="00663D7D" w:rsidRPr="000E2625">
        <w:rPr>
          <w:color w:val="auto"/>
        </w:rPr>
        <w:t>particular agreement</w:t>
      </w:r>
      <w:proofErr w:type="gramEnd"/>
      <w:r w:rsidR="00663D7D" w:rsidRPr="000E2625">
        <w:rPr>
          <w:color w:val="auto"/>
        </w:rPr>
        <w:t xml:space="preserve">, it will be advertised in accordance with the Homes by Choice Scheme, where applicants will be invited to submit a bid for that particular scheme/development.  </w:t>
      </w:r>
    </w:p>
    <w:p w14:paraId="1C6DEEE8" w14:textId="77777777" w:rsidR="001D4302" w:rsidRDefault="001D4302" w:rsidP="001D4302">
      <w:pPr>
        <w:ind w:left="1440" w:right="122" w:firstLine="0"/>
      </w:pPr>
    </w:p>
    <w:p w14:paraId="4072FCD1" w14:textId="756A0E12" w:rsidR="008D4489" w:rsidRDefault="000E2625" w:rsidP="000E2625">
      <w:pPr>
        <w:ind w:left="1440" w:right="122" w:hanging="720"/>
      </w:pPr>
      <w:r>
        <w:t>9.5</w:t>
      </w:r>
      <w:r>
        <w:tab/>
      </w:r>
      <w:r w:rsidR="00663D7D">
        <w:t xml:space="preserve">Any person who wishes to be nominated to </w:t>
      </w:r>
      <w:r w:rsidR="00EB4821" w:rsidRPr="00D658E9">
        <w:rPr>
          <w:color w:val="auto"/>
        </w:rPr>
        <w:t xml:space="preserve">a community landlord </w:t>
      </w:r>
      <w:r w:rsidR="00663D7D">
        <w:t>vacancy should indicate this when they appl</w:t>
      </w:r>
      <w:r w:rsidR="00B54BAF">
        <w:t>y for housing and identify the</w:t>
      </w:r>
      <w:r w:rsidR="00663D7D">
        <w:t xml:space="preserve"> areas of the County Borough area </w:t>
      </w:r>
      <w:r w:rsidR="008D4489">
        <w:t xml:space="preserve">where </w:t>
      </w:r>
      <w:r w:rsidR="00663D7D">
        <w:t xml:space="preserve">they would consider living. </w:t>
      </w:r>
    </w:p>
    <w:p w14:paraId="1659C328" w14:textId="77777777" w:rsidR="00E43041" w:rsidRDefault="00663D7D">
      <w:pPr>
        <w:spacing w:after="37" w:line="259" w:lineRule="auto"/>
        <w:ind w:left="1440" w:right="0" w:firstLine="0"/>
        <w:jc w:val="left"/>
      </w:pPr>
      <w:r>
        <w:t xml:space="preserve"> </w:t>
      </w:r>
    </w:p>
    <w:p w14:paraId="0CA09839" w14:textId="2AA4939A" w:rsidR="00E43041" w:rsidRDefault="000E2625" w:rsidP="000E2625">
      <w:pPr>
        <w:ind w:left="1440" w:right="122" w:hanging="720"/>
      </w:pPr>
      <w:r>
        <w:t>9.6</w:t>
      </w:r>
      <w:r>
        <w:tab/>
      </w:r>
      <w:r w:rsidR="00663D7D">
        <w:t xml:space="preserve">All nominations requested on an ‘ad hoc’ basis </w:t>
      </w:r>
      <w:r w:rsidR="00BE5F21">
        <w:t>sha</w:t>
      </w:r>
      <w:r w:rsidR="00663D7D">
        <w:t>ll be operated through the</w:t>
      </w:r>
      <w:r w:rsidR="00A0139C">
        <w:t xml:space="preserve"> Housing </w:t>
      </w:r>
      <w:r w:rsidR="00B77A2D">
        <w:t>Options Team</w:t>
      </w:r>
      <w:r w:rsidR="00A0139C">
        <w:t xml:space="preserve"> </w:t>
      </w:r>
      <w:r w:rsidR="00663D7D">
        <w:t xml:space="preserve">to prevent homelessness and/or discharge its statutory duty to accepted homeless households.  Should the Housing </w:t>
      </w:r>
      <w:r w:rsidR="00B77A2D">
        <w:t>Options Team</w:t>
      </w:r>
      <w:r w:rsidR="00663D7D">
        <w:t xml:space="preserve"> be unable to provide a suitable nominee, an eligible applicant on the </w:t>
      </w:r>
      <w:r w:rsidR="00A0139C">
        <w:t xml:space="preserve">Register operated in accordance with this policy </w:t>
      </w:r>
      <w:r w:rsidR="00BE5F21">
        <w:t>sha</w:t>
      </w:r>
      <w:r w:rsidR="00A0139C">
        <w:t>ll be nominated</w:t>
      </w:r>
      <w:r w:rsidR="00663D7D">
        <w:t xml:space="preserve">. </w:t>
      </w:r>
    </w:p>
    <w:p w14:paraId="07FC6926" w14:textId="77777777" w:rsidR="00E43041" w:rsidRDefault="00663D7D">
      <w:pPr>
        <w:spacing w:after="0" w:line="259" w:lineRule="auto"/>
        <w:ind w:left="1440" w:right="0" w:firstLine="0"/>
        <w:jc w:val="left"/>
      </w:pPr>
      <w:r>
        <w:t xml:space="preserve"> </w:t>
      </w:r>
    </w:p>
    <w:p w14:paraId="795A913F" w14:textId="2E0BDA76" w:rsidR="00E43041" w:rsidRDefault="000E2625" w:rsidP="000E2625">
      <w:pPr>
        <w:ind w:left="1440" w:right="122" w:hanging="720"/>
      </w:pPr>
      <w:r>
        <w:t>9.7</w:t>
      </w:r>
      <w:r>
        <w:tab/>
      </w:r>
      <w:r w:rsidR="00663D7D">
        <w:t>An appl</w:t>
      </w:r>
      <w:r w:rsidR="003656D4">
        <w:t>icant who wishes</w:t>
      </w:r>
      <w:r w:rsidR="00663D7D">
        <w:t xml:space="preserve"> to be nominated and then refuses a subsequent offer made by </w:t>
      </w:r>
      <w:r w:rsidR="00663D7D" w:rsidRPr="00D658E9">
        <w:rPr>
          <w:color w:val="auto"/>
        </w:rPr>
        <w:t xml:space="preserve">the </w:t>
      </w:r>
      <w:r w:rsidR="00B11499" w:rsidRPr="00D658E9">
        <w:rPr>
          <w:color w:val="auto"/>
        </w:rPr>
        <w:t xml:space="preserve">community landlord </w:t>
      </w:r>
      <w:r w:rsidR="00BE5F21">
        <w:t>sha</w:t>
      </w:r>
      <w:r w:rsidR="00663D7D">
        <w:t xml:space="preserve">ll be subject to the same refusal rules which apply if they were offered a </w:t>
      </w:r>
      <w:r w:rsidR="009D33D8">
        <w:t xml:space="preserve">Tai </w:t>
      </w:r>
      <w:proofErr w:type="spellStart"/>
      <w:r w:rsidR="009D33D8">
        <w:t>Tarian</w:t>
      </w:r>
      <w:proofErr w:type="spellEnd"/>
      <w:r w:rsidR="00663D7D">
        <w:t xml:space="preserve">’ property </w:t>
      </w:r>
      <w:r w:rsidR="00663D7D" w:rsidRPr="00620486">
        <w:t>(</w:t>
      </w:r>
      <w:r w:rsidR="00125BAB" w:rsidRPr="00BE2C86">
        <w:t>see</w:t>
      </w:r>
      <w:r w:rsidR="00125BAB" w:rsidRPr="000E2625">
        <w:rPr>
          <w:b/>
        </w:rPr>
        <w:t xml:space="preserve"> Section 8</w:t>
      </w:r>
      <w:r w:rsidR="00663D7D" w:rsidRPr="00620486">
        <w:t>).</w:t>
      </w:r>
      <w:r w:rsidR="00663D7D">
        <w:t xml:space="preserve"> </w:t>
      </w:r>
    </w:p>
    <w:p w14:paraId="228311CE" w14:textId="77777777" w:rsidR="00E43041" w:rsidRDefault="00663D7D">
      <w:pPr>
        <w:spacing w:after="0" w:line="259" w:lineRule="auto"/>
        <w:ind w:left="1440" w:right="0" w:firstLine="0"/>
        <w:jc w:val="left"/>
      </w:pPr>
      <w:r>
        <w:t xml:space="preserve"> </w:t>
      </w:r>
    </w:p>
    <w:p w14:paraId="194EBF50" w14:textId="67B11156" w:rsidR="00E43041" w:rsidRPr="00D658E9" w:rsidRDefault="000E2625" w:rsidP="000E2625">
      <w:pPr>
        <w:ind w:left="1440" w:right="122" w:hanging="720"/>
        <w:rPr>
          <w:color w:val="auto"/>
        </w:rPr>
      </w:pPr>
      <w:r>
        <w:rPr>
          <w:color w:val="auto"/>
        </w:rPr>
        <w:t>9.8</w:t>
      </w:r>
      <w:r>
        <w:rPr>
          <w:color w:val="auto"/>
        </w:rPr>
        <w:tab/>
      </w:r>
      <w:r w:rsidR="00663D7D" w:rsidRPr="000E2625">
        <w:rPr>
          <w:color w:val="auto"/>
        </w:rPr>
        <w:t>The criteria for acceptance and prio</w:t>
      </w:r>
      <w:r w:rsidR="007A3924" w:rsidRPr="000E2625">
        <w:rPr>
          <w:color w:val="auto"/>
        </w:rPr>
        <w:t xml:space="preserve">rity for housing in this </w:t>
      </w:r>
      <w:r w:rsidR="00663D7D" w:rsidRPr="000E2625">
        <w:rPr>
          <w:color w:val="auto"/>
        </w:rPr>
        <w:t>Lettings Policy appl</w:t>
      </w:r>
      <w:r w:rsidR="00BE5F21">
        <w:rPr>
          <w:color w:val="auto"/>
        </w:rPr>
        <w:t>y</w:t>
      </w:r>
      <w:r w:rsidR="00663D7D" w:rsidRPr="000E2625">
        <w:rPr>
          <w:color w:val="auto"/>
        </w:rPr>
        <w:t xml:space="preserve"> solely to the letting of </w:t>
      </w:r>
      <w:r w:rsidR="009D33D8" w:rsidRPr="000E2625">
        <w:rPr>
          <w:color w:val="auto"/>
        </w:rPr>
        <w:t xml:space="preserve">Tai </w:t>
      </w:r>
      <w:proofErr w:type="spellStart"/>
      <w:r w:rsidR="009D33D8" w:rsidRPr="000E2625">
        <w:rPr>
          <w:color w:val="auto"/>
        </w:rPr>
        <w:t>Tarian</w:t>
      </w:r>
      <w:proofErr w:type="spellEnd"/>
      <w:r w:rsidR="00663D7D" w:rsidRPr="000E2625">
        <w:rPr>
          <w:color w:val="auto"/>
        </w:rPr>
        <w:t xml:space="preserve"> accommodation.  </w:t>
      </w:r>
      <w:r w:rsidR="00663D7D" w:rsidRPr="00D658E9">
        <w:rPr>
          <w:color w:val="auto"/>
        </w:rPr>
        <w:t xml:space="preserve">Other </w:t>
      </w:r>
      <w:r w:rsidR="0029216E" w:rsidRPr="00D658E9">
        <w:rPr>
          <w:color w:val="auto"/>
        </w:rPr>
        <w:t xml:space="preserve">community landlords </w:t>
      </w:r>
      <w:r w:rsidR="00663D7D" w:rsidRPr="00D658E9">
        <w:rPr>
          <w:color w:val="auto"/>
        </w:rPr>
        <w:t>set their own criteria, which ma</w:t>
      </w:r>
      <w:r w:rsidR="007A3924" w:rsidRPr="00D658E9">
        <w:rPr>
          <w:color w:val="auto"/>
        </w:rPr>
        <w:t>y be significantly different to</w:t>
      </w:r>
      <w:r w:rsidR="00663D7D" w:rsidRPr="00D658E9">
        <w:rPr>
          <w:color w:val="auto"/>
        </w:rPr>
        <w:t xml:space="preserve"> this policy.  In determining whether an offer of accommodation </w:t>
      </w:r>
      <w:r w:rsidR="00BE5F21" w:rsidRPr="00D658E9">
        <w:rPr>
          <w:color w:val="auto"/>
        </w:rPr>
        <w:t>is to</w:t>
      </w:r>
      <w:r w:rsidR="00663D7D" w:rsidRPr="00D658E9">
        <w:rPr>
          <w:color w:val="auto"/>
        </w:rPr>
        <w:t xml:space="preserve"> be made to an applicant no</w:t>
      </w:r>
      <w:r w:rsidR="00C228E5" w:rsidRPr="00D658E9">
        <w:rPr>
          <w:color w:val="auto"/>
        </w:rPr>
        <w:t xml:space="preserve">minated to a </w:t>
      </w:r>
      <w:r w:rsidR="0029216E" w:rsidRPr="00D658E9">
        <w:rPr>
          <w:color w:val="auto"/>
        </w:rPr>
        <w:t>community landlord</w:t>
      </w:r>
      <w:r w:rsidR="00663D7D" w:rsidRPr="00D658E9">
        <w:rPr>
          <w:color w:val="auto"/>
        </w:rPr>
        <w:t xml:space="preserve">, the </w:t>
      </w:r>
      <w:r w:rsidR="0029216E" w:rsidRPr="00D658E9">
        <w:rPr>
          <w:color w:val="auto"/>
        </w:rPr>
        <w:t xml:space="preserve">community landlord </w:t>
      </w:r>
      <w:r w:rsidR="00663D7D" w:rsidRPr="00D658E9">
        <w:rPr>
          <w:color w:val="auto"/>
        </w:rPr>
        <w:t>will have regard to it</w:t>
      </w:r>
      <w:r w:rsidR="00C228E5" w:rsidRPr="00D658E9">
        <w:rPr>
          <w:color w:val="auto"/>
        </w:rPr>
        <w:t>s own Lettings Policy as</w:t>
      </w:r>
      <w:r w:rsidR="00663D7D" w:rsidRPr="00D658E9">
        <w:rPr>
          <w:color w:val="auto"/>
        </w:rPr>
        <w:t xml:space="preserve"> set out in their</w:t>
      </w:r>
      <w:r w:rsidR="00C228E5" w:rsidRPr="00D658E9">
        <w:rPr>
          <w:color w:val="auto"/>
        </w:rPr>
        <w:t xml:space="preserve"> nominations agreements with </w:t>
      </w:r>
      <w:r w:rsidR="005457E5" w:rsidRPr="00D658E9">
        <w:rPr>
          <w:color w:val="auto"/>
        </w:rPr>
        <w:t>the</w:t>
      </w:r>
      <w:r w:rsidR="00663D7D" w:rsidRPr="00D658E9">
        <w:rPr>
          <w:color w:val="auto"/>
        </w:rPr>
        <w:t xml:space="preserve"> Council. </w:t>
      </w:r>
    </w:p>
    <w:p w14:paraId="7D0E31BB" w14:textId="77777777" w:rsidR="00E43041" w:rsidRDefault="00663D7D" w:rsidP="008059E5">
      <w:pPr>
        <w:spacing w:after="0" w:line="259" w:lineRule="auto"/>
        <w:ind w:left="720" w:right="0" w:firstLine="0"/>
        <w:jc w:val="left"/>
      </w:pPr>
      <w:r>
        <w:t xml:space="preserve"> </w:t>
      </w:r>
    </w:p>
    <w:p w14:paraId="2496D2B0" w14:textId="77777777" w:rsidR="00620486" w:rsidRDefault="00620486" w:rsidP="008059E5">
      <w:pPr>
        <w:spacing w:after="0" w:line="259" w:lineRule="auto"/>
        <w:ind w:left="720" w:right="0" w:firstLine="0"/>
        <w:jc w:val="left"/>
      </w:pPr>
    </w:p>
    <w:p w14:paraId="491D783D" w14:textId="77777777" w:rsidR="00620486" w:rsidRDefault="00620486" w:rsidP="008059E5">
      <w:pPr>
        <w:spacing w:after="0" w:line="259" w:lineRule="auto"/>
        <w:ind w:left="720" w:right="0" w:firstLine="0"/>
        <w:jc w:val="left"/>
      </w:pPr>
    </w:p>
    <w:p w14:paraId="0A9A8EE2" w14:textId="77777777" w:rsidR="00E43041" w:rsidRDefault="00663D7D">
      <w:pPr>
        <w:spacing w:after="0" w:line="259" w:lineRule="auto"/>
        <w:ind w:left="720" w:right="0" w:firstLine="0"/>
        <w:jc w:val="left"/>
      </w:pPr>
      <w:r>
        <w:t xml:space="preserve"> </w:t>
      </w:r>
    </w:p>
    <w:p w14:paraId="66683BF5" w14:textId="77777777" w:rsidR="00E43041" w:rsidRDefault="00162A15">
      <w:pPr>
        <w:pStyle w:val="Heading1"/>
        <w:numPr>
          <w:ilvl w:val="0"/>
          <w:numId w:val="0"/>
        </w:numPr>
        <w:ind w:left="727"/>
      </w:pPr>
      <w:bookmarkStart w:id="56" w:name="_Toc130054474"/>
      <w:r>
        <w:lastRenderedPageBreak/>
        <w:t>SECTION 10</w:t>
      </w:r>
      <w:r w:rsidR="00663D7D">
        <w:t xml:space="preserve"> – Mon</w:t>
      </w:r>
      <w:r w:rsidR="00B771A6">
        <w:t xml:space="preserve">itoring and Reviewing the </w:t>
      </w:r>
      <w:r w:rsidR="00663D7D">
        <w:t>Lettings Policy</w:t>
      </w:r>
      <w:bookmarkEnd w:id="56"/>
    </w:p>
    <w:p w14:paraId="47D10743" w14:textId="77777777" w:rsidR="00E43041" w:rsidRDefault="00663D7D">
      <w:pPr>
        <w:spacing w:after="0" w:line="259" w:lineRule="auto"/>
        <w:ind w:left="720" w:right="0" w:firstLine="0"/>
        <w:jc w:val="left"/>
      </w:pPr>
      <w:r>
        <w:rPr>
          <w:b/>
        </w:rPr>
        <w:t xml:space="preserve"> </w:t>
      </w:r>
    </w:p>
    <w:p w14:paraId="39106657" w14:textId="5FE882BC" w:rsidR="00E43041" w:rsidRDefault="00162A15">
      <w:pPr>
        <w:pStyle w:val="Heading2"/>
        <w:ind w:left="727"/>
      </w:pPr>
      <w:bookmarkStart w:id="57" w:name="_Toc130054475"/>
      <w:r w:rsidRPr="000E2625">
        <w:rPr>
          <w:b w:val="0"/>
        </w:rPr>
        <w:t>10</w:t>
      </w:r>
      <w:r w:rsidR="00663D7D" w:rsidRPr="000E2625">
        <w:rPr>
          <w:b w:val="0"/>
        </w:rPr>
        <w:t>.1</w:t>
      </w:r>
      <w:r w:rsidR="00663D7D">
        <w:t xml:space="preserve"> </w:t>
      </w:r>
      <w:r w:rsidR="000E2625">
        <w:tab/>
      </w:r>
      <w:r w:rsidR="00663D7D">
        <w:t>Monitoring of the Policy</w:t>
      </w:r>
      <w:bookmarkEnd w:id="57"/>
      <w:r w:rsidR="00663D7D">
        <w:t xml:space="preserve"> </w:t>
      </w:r>
    </w:p>
    <w:p w14:paraId="4532D8A5" w14:textId="77777777" w:rsidR="00E43041" w:rsidRDefault="00663D7D">
      <w:pPr>
        <w:spacing w:after="0" w:line="259" w:lineRule="auto"/>
        <w:ind w:left="720" w:right="0" w:firstLine="0"/>
        <w:jc w:val="left"/>
      </w:pPr>
      <w:r>
        <w:rPr>
          <w:b/>
        </w:rPr>
        <w:t xml:space="preserve"> </w:t>
      </w:r>
    </w:p>
    <w:p w14:paraId="4AADFEE4" w14:textId="4371C818" w:rsidR="00E43041" w:rsidRDefault="000E2625" w:rsidP="000E2625">
      <w:pPr>
        <w:ind w:left="2160" w:right="122" w:hanging="720"/>
      </w:pPr>
      <w:r>
        <w:t>10.1.1</w:t>
      </w:r>
      <w:r>
        <w:tab/>
      </w:r>
      <w:r w:rsidR="00663D7D">
        <w:t xml:space="preserve">The implementation of this policy </w:t>
      </w:r>
      <w:r w:rsidR="00E40811">
        <w:t xml:space="preserve">will be jointly monitored by </w:t>
      </w:r>
      <w:r w:rsidR="005457E5">
        <w:t xml:space="preserve">the </w:t>
      </w:r>
      <w:r w:rsidR="00663D7D">
        <w:t xml:space="preserve">Council and </w:t>
      </w:r>
      <w:r w:rsidR="009D33D8">
        <w:t xml:space="preserve">Tai </w:t>
      </w:r>
      <w:proofErr w:type="spellStart"/>
      <w:r w:rsidR="009D33D8">
        <w:t>Tarian</w:t>
      </w:r>
      <w:proofErr w:type="spellEnd"/>
      <w:r w:rsidR="00E40811">
        <w:t xml:space="preserve"> on a regular</w:t>
      </w:r>
      <w:r w:rsidR="00663D7D">
        <w:t xml:space="preserve"> basis to ensure that it remains up to date and continues to meet the needs of individuals requiring accommodation in the County Borough</w:t>
      </w:r>
      <w:r w:rsidR="00BE5F21">
        <w:t xml:space="preserve">, complies with current law and that it does not impact unfairly and disproportionately upon persons sharing any recognised characteristic. </w:t>
      </w:r>
    </w:p>
    <w:p w14:paraId="2C4278E6" w14:textId="77777777" w:rsidR="000E2625" w:rsidRDefault="000E2625" w:rsidP="000E2625">
      <w:pPr>
        <w:ind w:left="2146" w:right="122" w:firstLine="0"/>
      </w:pPr>
    </w:p>
    <w:p w14:paraId="10185F93" w14:textId="344C7ED4" w:rsidR="00E43041" w:rsidRDefault="000E2625" w:rsidP="000E2625">
      <w:pPr>
        <w:ind w:left="2160" w:right="122" w:hanging="720"/>
      </w:pPr>
      <w:r>
        <w:t>10.1.2</w:t>
      </w:r>
      <w:r>
        <w:tab/>
      </w:r>
      <w:r w:rsidR="00663D7D">
        <w:t>Any information collected as part of the monitoring pr</w:t>
      </w:r>
      <w:r w:rsidR="007C516B">
        <w:t>ocess will also be used by</w:t>
      </w:r>
      <w:r w:rsidR="007C516B" w:rsidRPr="007C516B">
        <w:t xml:space="preserve"> </w:t>
      </w:r>
      <w:r w:rsidR="005457E5">
        <w:t>the</w:t>
      </w:r>
      <w:r w:rsidR="007C516B">
        <w:t xml:space="preserve"> Council as an</w:t>
      </w:r>
      <w:r w:rsidR="00663D7D">
        <w:t xml:space="preserve"> “enabler” in </w:t>
      </w:r>
      <w:r w:rsidR="007C516B">
        <w:t xml:space="preserve">the development of </w:t>
      </w:r>
      <w:r w:rsidR="00663D7D">
        <w:t>local housing strategy to provide wider re-housing opportunities</w:t>
      </w:r>
      <w:r w:rsidR="007C516B">
        <w:t xml:space="preserve">. This will also assist </w:t>
      </w:r>
      <w:r w:rsidR="009D33D8">
        <w:t xml:space="preserve">Tai </w:t>
      </w:r>
      <w:proofErr w:type="spellStart"/>
      <w:r w:rsidR="009D33D8">
        <w:t>Tarian</w:t>
      </w:r>
      <w:proofErr w:type="spellEnd"/>
      <w:r w:rsidR="00663D7D">
        <w:t xml:space="preserve"> to identify potential development needs. </w:t>
      </w:r>
    </w:p>
    <w:p w14:paraId="12174FB7" w14:textId="77777777" w:rsidR="00E43041" w:rsidRDefault="00663D7D">
      <w:pPr>
        <w:spacing w:after="0" w:line="259" w:lineRule="auto"/>
        <w:ind w:left="2146" w:right="0" w:firstLine="0"/>
        <w:jc w:val="left"/>
      </w:pPr>
      <w:r>
        <w:t xml:space="preserve"> </w:t>
      </w:r>
    </w:p>
    <w:p w14:paraId="2359D3A2" w14:textId="6350AB6A" w:rsidR="00E43041" w:rsidRDefault="00162A15">
      <w:pPr>
        <w:pStyle w:val="Heading2"/>
        <w:ind w:left="727"/>
      </w:pPr>
      <w:bookmarkStart w:id="58" w:name="_Toc130054476"/>
      <w:r w:rsidRPr="000E2625">
        <w:rPr>
          <w:b w:val="0"/>
        </w:rPr>
        <w:t>10</w:t>
      </w:r>
      <w:r w:rsidR="00663D7D" w:rsidRPr="000E2625">
        <w:rPr>
          <w:b w:val="0"/>
        </w:rPr>
        <w:t>.2</w:t>
      </w:r>
      <w:r w:rsidR="00663D7D">
        <w:t xml:space="preserve"> </w:t>
      </w:r>
      <w:r w:rsidR="000E2625">
        <w:tab/>
      </w:r>
      <w:r w:rsidR="00663D7D">
        <w:t>How Revisions to the Policy Will Be Managed</w:t>
      </w:r>
      <w:bookmarkEnd w:id="58"/>
      <w:r w:rsidR="00663D7D">
        <w:t xml:space="preserve"> </w:t>
      </w:r>
    </w:p>
    <w:p w14:paraId="4818B183" w14:textId="77777777" w:rsidR="00E43041" w:rsidRDefault="00663D7D">
      <w:pPr>
        <w:spacing w:after="0" w:line="259" w:lineRule="auto"/>
        <w:ind w:left="720" w:right="0" w:firstLine="0"/>
        <w:jc w:val="left"/>
      </w:pPr>
      <w:r>
        <w:rPr>
          <w:b/>
        </w:rPr>
        <w:t xml:space="preserve"> </w:t>
      </w:r>
    </w:p>
    <w:p w14:paraId="765EC940" w14:textId="09C0605E" w:rsidR="00E43041" w:rsidRDefault="000E2625" w:rsidP="000E2625">
      <w:pPr>
        <w:ind w:left="2160" w:right="122" w:hanging="720"/>
      </w:pPr>
      <w:r>
        <w:t>10.2.1</w:t>
      </w:r>
      <w:r>
        <w:tab/>
      </w:r>
      <w:r w:rsidR="003513CE">
        <w:t xml:space="preserve">This policy </w:t>
      </w:r>
      <w:r w:rsidR="00BE5F21">
        <w:t>sha</w:t>
      </w:r>
      <w:r w:rsidR="00663D7D">
        <w:t xml:space="preserve">ll be reviewed periodically </w:t>
      </w:r>
      <w:r w:rsidR="003513CE">
        <w:t>to reflect</w:t>
      </w:r>
      <w:r w:rsidR="00663D7D">
        <w:t xml:space="preserve"> best practice principles and </w:t>
      </w:r>
      <w:r w:rsidR="003513CE">
        <w:t xml:space="preserve">address </w:t>
      </w:r>
      <w:r w:rsidR="00663D7D">
        <w:t xml:space="preserve">any changes in legislation or legal decisions. </w:t>
      </w:r>
      <w:r w:rsidR="005457E5">
        <w:t xml:space="preserve">The </w:t>
      </w:r>
      <w:r w:rsidR="003513CE">
        <w:t xml:space="preserve">Council and Tai </w:t>
      </w:r>
      <w:proofErr w:type="spellStart"/>
      <w:r w:rsidR="003513CE">
        <w:t>Tarian</w:t>
      </w:r>
      <w:proofErr w:type="spellEnd"/>
      <w:r w:rsidR="003513CE">
        <w:t xml:space="preserve"> will hold a joint review of this policy at least every </w:t>
      </w:r>
      <w:r w:rsidR="000B1CF9">
        <w:t>five</w:t>
      </w:r>
      <w:r w:rsidR="003513CE">
        <w:t xml:space="preserve"> years</w:t>
      </w:r>
      <w:r w:rsidR="000B1CF9">
        <w:t xml:space="preserve"> or sooner if requested by one of the parties in writing or where there a</w:t>
      </w:r>
      <w:r w:rsidR="00C83CC2">
        <w:t>re changes in legislation, regu</w:t>
      </w:r>
      <w:r w:rsidR="000B1CF9">
        <w:t>l</w:t>
      </w:r>
      <w:r w:rsidR="00C83CC2">
        <w:t>a</w:t>
      </w:r>
      <w:r w:rsidR="000B1CF9">
        <w:t xml:space="preserve">tions or Welsh Ministers' guidance which materially affects the operation of this policy. In the latter case, the parties may agree to review only those sections of this </w:t>
      </w:r>
      <w:r w:rsidR="00835631">
        <w:t>p</w:t>
      </w:r>
      <w:r w:rsidR="000B1CF9">
        <w:t xml:space="preserve">olicy affected by the changes in law, </w:t>
      </w:r>
      <w:proofErr w:type="gramStart"/>
      <w:r w:rsidR="000B1CF9">
        <w:t>regulation</w:t>
      </w:r>
      <w:proofErr w:type="gramEnd"/>
      <w:r w:rsidR="000B1CF9">
        <w:t xml:space="preserve"> or guidance.</w:t>
      </w:r>
    </w:p>
    <w:p w14:paraId="3818986E" w14:textId="5378A1A8" w:rsidR="000E2625" w:rsidRDefault="000E2625" w:rsidP="000E2625">
      <w:pPr>
        <w:ind w:left="2160" w:right="122" w:hanging="720"/>
      </w:pPr>
    </w:p>
    <w:p w14:paraId="2D5B9436" w14:textId="5DF51A04" w:rsidR="00E43041" w:rsidRDefault="000E2625" w:rsidP="000E2625">
      <w:pPr>
        <w:ind w:left="2160" w:right="122" w:hanging="720"/>
      </w:pPr>
      <w:r>
        <w:t>10.2.2</w:t>
      </w:r>
      <w:r>
        <w:tab/>
        <w:t>I</w:t>
      </w:r>
      <w:r w:rsidR="004A7619">
        <w:t xml:space="preserve">t </w:t>
      </w:r>
      <w:r w:rsidR="00663D7D">
        <w:t xml:space="preserve">may </w:t>
      </w:r>
      <w:r w:rsidR="004A7619">
        <w:t xml:space="preserve">also </w:t>
      </w:r>
      <w:r w:rsidR="00663D7D">
        <w:t>be necessary t</w:t>
      </w:r>
      <w:r w:rsidR="004A7619">
        <w:t>o make amendments</w:t>
      </w:r>
      <w:r w:rsidR="00663D7D">
        <w:t xml:space="preserve"> to ensure t</w:t>
      </w:r>
      <w:r w:rsidR="004A7619">
        <w:t xml:space="preserve">hat the policy is effective, </w:t>
      </w:r>
      <w:r w:rsidR="00663D7D">
        <w:t>efficient and that any procedures allow the policy to operate as envisage</w:t>
      </w:r>
      <w:r w:rsidR="004A7619">
        <w:t xml:space="preserve">d.  Any amendments </w:t>
      </w:r>
      <w:r w:rsidR="00BE5F21">
        <w:t>sha</w:t>
      </w:r>
      <w:r w:rsidR="004A7619">
        <w:t xml:space="preserve">ll be agreed by </w:t>
      </w:r>
      <w:r w:rsidR="005457E5">
        <w:t xml:space="preserve">the Council </w:t>
      </w:r>
      <w:r w:rsidR="00663D7D">
        <w:t xml:space="preserve">and </w:t>
      </w:r>
      <w:r w:rsidR="009D33D8">
        <w:t xml:space="preserve">Tai </w:t>
      </w:r>
      <w:proofErr w:type="spellStart"/>
      <w:r w:rsidR="009D33D8">
        <w:t>Tarian</w:t>
      </w:r>
      <w:proofErr w:type="spellEnd"/>
      <w:r w:rsidR="00E601D2">
        <w:t xml:space="preserve"> before being implemented</w:t>
      </w:r>
      <w:r w:rsidR="00663D7D">
        <w:t xml:space="preserve">. </w:t>
      </w:r>
      <w:r w:rsidR="004A7619">
        <w:t xml:space="preserve">They </w:t>
      </w:r>
      <w:r w:rsidR="00BE5F21">
        <w:t>sha</w:t>
      </w:r>
      <w:r w:rsidR="004A7619">
        <w:t xml:space="preserve">ll be documented in writing and </w:t>
      </w:r>
      <w:r w:rsidR="002A3B5A">
        <w:t xml:space="preserve">made </w:t>
      </w:r>
      <w:r w:rsidR="004A7619">
        <w:t>available on request</w:t>
      </w:r>
      <w:r w:rsidR="00F5285C">
        <w:t>.</w:t>
      </w:r>
    </w:p>
    <w:p w14:paraId="31AC701C" w14:textId="77777777" w:rsidR="000E2625" w:rsidRDefault="000E2625" w:rsidP="000E2625">
      <w:pPr>
        <w:ind w:left="2160" w:right="122" w:hanging="720"/>
      </w:pPr>
    </w:p>
    <w:p w14:paraId="2D51AE1D" w14:textId="5521F151" w:rsidR="00E43041" w:rsidRDefault="000E2625" w:rsidP="000E2625">
      <w:pPr>
        <w:ind w:left="2160" w:right="122" w:hanging="720"/>
      </w:pPr>
      <w:r>
        <w:t>10.2.3</w:t>
      </w:r>
      <w:r>
        <w:tab/>
      </w:r>
      <w:r w:rsidR="00663D7D" w:rsidRPr="00207C5C">
        <w:t>Under s.167(7) of the</w:t>
      </w:r>
      <w:r w:rsidR="005457E5">
        <w:t xml:space="preserve"> HA</w:t>
      </w:r>
      <w:r w:rsidR="00035921">
        <w:t xml:space="preserve"> 1996, </w:t>
      </w:r>
      <w:r w:rsidR="00663D7D">
        <w:t>before adopting or altering an existing Allocati</w:t>
      </w:r>
      <w:r w:rsidR="001E7096">
        <w:t xml:space="preserve">on Policy, </w:t>
      </w:r>
      <w:r w:rsidR="000B1CF9">
        <w:t xml:space="preserve">the </w:t>
      </w:r>
      <w:r w:rsidR="000B4FB8">
        <w:t xml:space="preserve">Council </w:t>
      </w:r>
      <w:r w:rsidR="00663D7D">
        <w:t xml:space="preserve">and </w:t>
      </w:r>
      <w:r w:rsidR="009D33D8">
        <w:t xml:space="preserve">Tai </w:t>
      </w:r>
      <w:proofErr w:type="spellStart"/>
      <w:r w:rsidR="009D33D8">
        <w:t>Tarian</w:t>
      </w:r>
      <w:proofErr w:type="spellEnd"/>
      <w:r w:rsidR="00663D7D">
        <w:t xml:space="preserve"> </w:t>
      </w:r>
      <w:proofErr w:type="gramStart"/>
      <w:r w:rsidR="00663D7D">
        <w:t>will:-</w:t>
      </w:r>
      <w:proofErr w:type="gramEnd"/>
      <w:r w:rsidR="00663D7D">
        <w:t xml:space="preserve"> </w:t>
      </w:r>
    </w:p>
    <w:p w14:paraId="319167DA" w14:textId="77777777" w:rsidR="00E43041" w:rsidRDefault="00663D7D">
      <w:pPr>
        <w:spacing w:after="0" w:line="259" w:lineRule="auto"/>
        <w:ind w:left="720" w:right="0" w:firstLine="0"/>
        <w:jc w:val="left"/>
      </w:pPr>
      <w:r>
        <w:t xml:space="preserve"> </w:t>
      </w:r>
    </w:p>
    <w:p w14:paraId="3249DD74" w14:textId="4713A05C" w:rsidR="00E43041" w:rsidRDefault="00663D7D" w:rsidP="00026970">
      <w:pPr>
        <w:pStyle w:val="ListParagraph"/>
        <w:numPr>
          <w:ilvl w:val="0"/>
          <w:numId w:val="55"/>
        </w:numPr>
        <w:ind w:right="122"/>
      </w:pPr>
      <w:r>
        <w:t>Send a copy of the draft scheme, or proposed alteration, to every</w:t>
      </w:r>
      <w:r w:rsidR="00D658E9">
        <w:t xml:space="preserve"> RSL</w:t>
      </w:r>
      <w:r>
        <w:t xml:space="preserve"> with which they have nomination arrangements; and </w:t>
      </w:r>
    </w:p>
    <w:p w14:paraId="56C17B03" w14:textId="031D6C07" w:rsidR="00E43041" w:rsidRDefault="00663D7D" w:rsidP="00026970">
      <w:pPr>
        <w:pStyle w:val="ListParagraph"/>
        <w:numPr>
          <w:ilvl w:val="0"/>
          <w:numId w:val="55"/>
        </w:numPr>
        <w:spacing w:after="284"/>
        <w:ind w:right="122"/>
      </w:pPr>
      <w:r>
        <w:t xml:space="preserve">Ensure that those </w:t>
      </w:r>
      <w:r w:rsidR="00D658E9">
        <w:t xml:space="preserve">RSLs </w:t>
      </w:r>
      <w:r>
        <w:t xml:space="preserve">have a reasonable opportunity to comment on the proposals. </w:t>
      </w:r>
    </w:p>
    <w:p w14:paraId="6116389C" w14:textId="2028F933" w:rsidR="005E352A" w:rsidRPr="005E352A" w:rsidRDefault="00176577" w:rsidP="005E352A">
      <w:pPr>
        <w:ind w:left="2160" w:right="122" w:hanging="720"/>
      </w:pPr>
      <w:r>
        <w:t>10.2.4</w:t>
      </w:r>
      <w:r>
        <w:tab/>
      </w:r>
      <w:r w:rsidR="005E352A" w:rsidRPr="005E352A">
        <w:t xml:space="preserve">Tai </w:t>
      </w:r>
      <w:proofErr w:type="spellStart"/>
      <w:r w:rsidR="005E352A" w:rsidRPr="005E352A">
        <w:t>Tarian</w:t>
      </w:r>
      <w:proofErr w:type="spellEnd"/>
      <w:r w:rsidR="005E352A" w:rsidRPr="005E352A">
        <w:t xml:space="preserve"> may, if it</w:t>
      </w:r>
      <w:r w:rsidR="005E352A">
        <w:t xml:space="preserve"> </w:t>
      </w:r>
      <w:r w:rsidR="005E352A" w:rsidRPr="005E352A">
        <w:t xml:space="preserve">considers it necessary and with the agreement of the </w:t>
      </w:r>
      <w:r w:rsidR="00983285">
        <w:t xml:space="preserve">appropriate </w:t>
      </w:r>
      <w:r w:rsidR="005E352A" w:rsidRPr="005E352A">
        <w:t>Council</w:t>
      </w:r>
      <w:r w:rsidR="00983285">
        <w:t xml:space="preserve"> officers</w:t>
      </w:r>
      <w:r w:rsidR="005E352A" w:rsidRPr="005E352A">
        <w:t xml:space="preserve">, amend </w:t>
      </w:r>
      <w:r w:rsidR="005E352A" w:rsidRPr="005D30C8">
        <w:rPr>
          <w:b/>
          <w:bCs/>
        </w:rPr>
        <w:t>Section 6</w:t>
      </w:r>
      <w:r w:rsidR="005E352A" w:rsidRPr="005E352A">
        <w:t xml:space="preserve"> of this policy whenever necessary to ensure that the procedure set out in </w:t>
      </w:r>
      <w:r w:rsidR="005E352A" w:rsidRPr="005D30C8">
        <w:rPr>
          <w:b/>
          <w:bCs/>
        </w:rPr>
        <w:t>Section 6</w:t>
      </w:r>
      <w:r w:rsidR="005E352A" w:rsidRPr="005E352A">
        <w:t xml:space="preserve"> is consistent with its applications process for allocations through Homes by Choice as used by Tai </w:t>
      </w:r>
      <w:proofErr w:type="spellStart"/>
      <w:r w:rsidR="005E352A" w:rsidRPr="005E352A">
        <w:t>Tarian</w:t>
      </w:r>
      <w:proofErr w:type="spellEnd"/>
      <w:r w:rsidR="005E352A" w:rsidRPr="005E352A">
        <w:t xml:space="preserve"> from time to time. For the avoidance of doubt, this includes changes which become necessary following Tai </w:t>
      </w:r>
      <w:proofErr w:type="spellStart"/>
      <w:r w:rsidR="005E352A" w:rsidRPr="005E352A">
        <w:t>Tarian's</w:t>
      </w:r>
      <w:proofErr w:type="spellEnd"/>
      <w:r w:rsidR="005E352A" w:rsidRPr="005E352A">
        <w:t xml:space="preserve"> implementation of its new online application process and any future developments or upgrades to this system. Tai </w:t>
      </w:r>
      <w:proofErr w:type="spellStart"/>
      <w:r w:rsidR="005E352A" w:rsidRPr="005E352A">
        <w:t>Tarian</w:t>
      </w:r>
      <w:proofErr w:type="spellEnd"/>
      <w:r w:rsidR="005E352A" w:rsidRPr="005E352A">
        <w:t xml:space="preserve"> will notify the Council in advance of any changes being implemented and full details will be provided on Tai </w:t>
      </w:r>
      <w:proofErr w:type="spellStart"/>
      <w:r w:rsidR="005E352A" w:rsidRPr="005E352A">
        <w:t>Tarian's</w:t>
      </w:r>
      <w:proofErr w:type="spellEnd"/>
      <w:r w:rsidR="005E352A" w:rsidRPr="005E352A">
        <w:t xml:space="preserve"> website.</w:t>
      </w:r>
    </w:p>
    <w:p w14:paraId="1FDC0D85" w14:textId="7F05B9AE" w:rsidR="005E352A" w:rsidRDefault="005E352A" w:rsidP="005E352A">
      <w:pPr>
        <w:ind w:left="2160" w:right="122" w:hanging="720"/>
      </w:pPr>
      <w:r>
        <w:lastRenderedPageBreak/>
        <w:t>10.2.5</w:t>
      </w:r>
      <w:r>
        <w:tab/>
      </w:r>
      <w:r w:rsidR="00663D7D">
        <w:t>In order to ensure the effectiveness of this policy and compliance with the rele</w:t>
      </w:r>
      <w:r w:rsidR="000B4FB8">
        <w:t xml:space="preserve">vant equality duties </w:t>
      </w:r>
      <w:r w:rsidR="005457E5">
        <w:t>the</w:t>
      </w:r>
      <w:r w:rsidR="000B4FB8">
        <w:t xml:space="preserve"> Council </w:t>
      </w:r>
      <w:r w:rsidR="00663D7D">
        <w:t xml:space="preserve">and </w:t>
      </w:r>
      <w:r w:rsidR="009D33D8">
        <w:t xml:space="preserve">Tai </w:t>
      </w:r>
      <w:proofErr w:type="spellStart"/>
      <w:r w:rsidR="009D33D8">
        <w:t>Tarian</w:t>
      </w:r>
      <w:proofErr w:type="spellEnd"/>
      <w:r w:rsidR="00663D7D">
        <w:t xml:space="preserve"> will periodically monitor information about who is applying for and being allocated social housing. </w:t>
      </w:r>
    </w:p>
    <w:p w14:paraId="26A3417E" w14:textId="77777777" w:rsidR="00E43041" w:rsidRDefault="00663D7D">
      <w:pPr>
        <w:spacing w:after="0" w:line="259" w:lineRule="auto"/>
        <w:ind w:left="2160" w:right="0" w:firstLine="0"/>
        <w:jc w:val="left"/>
      </w:pPr>
      <w:r>
        <w:t xml:space="preserve"> </w:t>
      </w:r>
    </w:p>
    <w:p w14:paraId="45223D36" w14:textId="201CACD8" w:rsidR="00176577" w:rsidRDefault="00176577" w:rsidP="00242D84">
      <w:pPr>
        <w:spacing w:after="266"/>
        <w:ind w:left="2160" w:right="122" w:hanging="720"/>
      </w:pPr>
      <w:r>
        <w:t>10.2.</w:t>
      </w:r>
      <w:r w:rsidR="005E352A">
        <w:t>6</w:t>
      </w:r>
      <w:r>
        <w:tab/>
        <w:t>T</w:t>
      </w:r>
      <w:r w:rsidR="005457E5">
        <w:t>he</w:t>
      </w:r>
      <w:r w:rsidR="000B4FB8">
        <w:t xml:space="preserve"> </w:t>
      </w:r>
      <w:r w:rsidR="00663D7D">
        <w:t xml:space="preserve">Council and </w:t>
      </w:r>
      <w:r w:rsidR="009D33D8">
        <w:t xml:space="preserve">Tai </w:t>
      </w:r>
      <w:proofErr w:type="spellStart"/>
      <w:r w:rsidR="009D33D8">
        <w:t>Tarian</w:t>
      </w:r>
      <w:proofErr w:type="spellEnd"/>
      <w:r w:rsidR="00663D7D">
        <w:t xml:space="preserve"> will use this information as a basis for policy review and development and to help establish whether identified outcomes are in-line with this policy’s objectives.  </w:t>
      </w:r>
    </w:p>
    <w:p w14:paraId="0422F88B" w14:textId="6BB378C4" w:rsidR="00E43041" w:rsidRDefault="00162A15">
      <w:pPr>
        <w:pStyle w:val="Heading2"/>
        <w:ind w:left="727"/>
      </w:pPr>
      <w:bookmarkStart w:id="59" w:name="_Toc130054477"/>
      <w:r w:rsidRPr="00176577">
        <w:rPr>
          <w:b w:val="0"/>
        </w:rPr>
        <w:t>10</w:t>
      </w:r>
      <w:r w:rsidR="00663D7D" w:rsidRPr="00176577">
        <w:rPr>
          <w:b w:val="0"/>
        </w:rPr>
        <w:t>.3</w:t>
      </w:r>
      <w:r w:rsidR="00663D7D">
        <w:t xml:space="preserve"> </w:t>
      </w:r>
      <w:r w:rsidR="00176577">
        <w:tab/>
      </w:r>
      <w:r w:rsidR="00663D7D">
        <w:t>Termination</w:t>
      </w:r>
      <w:bookmarkEnd w:id="59"/>
      <w:r w:rsidR="00663D7D">
        <w:t xml:space="preserve"> </w:t>
      </w:r>
    </w:p>
    <w:p w14:paraId="4CA5A2D2" w14:textId="77777777" w:rsidR="00E43041" w:rsidRDefault="00663D7D">
      <w:pPr>
        <w:spacing w:after="0" w:line="259" w:lineRule="auto"/>
        <w:ind w:left="720" w:right="0" w:firstLine="0"/>
        <w:jc w:val="left"/>
      </w:pPr>
      <w:r>
        <w:rPr>
          <w:b/>
        </w:rPr>
        <w:t xml:space="preserve"> </w:t>
      </w:r>
    </w:p>
    <w:p w14:paraId="09642038" w14:textId="7B68442D" w:rsidR="00E43041" w:rsidRDefault="00176577" w:rsidP="00176577">
      <w:pPr>
        <w:ind w:left="2160" w:right="122" w:hanging="735"/>
      </w:pPr>
      <w:r>
        <w:t>10.3.1</w:t>
      </w:r>
      <w:r>
        <w:tab/>
      </w:r>
      <w:r w:rsidR="00F94B91">
        <w:t xml:space="preserve">Should either </w:t>
      </w:r>
      <w:r w:rsidR="005457E5">
        <w:t xml:space="preserve">the </w:t>
      </w:r>
      <w:r w:rsidR="00663D7D">
        <w:t xml:space="preserve">Council or </w:t>
      </w:r>
      <w:r w:rsidR="009D33D8">
        <w:t xml:space="preserve">Tai </w:t>
      </w:r>
      <w:proofErr w:type="spellStart"/>
      <w:r w:rsidR="009D33D8">
        <w:t>Tarian</w:t>
      </w:r>
      <w:proofErr w:type="spellEnd"/>
      <w:r w:rsidR="00663D7D">
        <w:t xml:space="preserve"> decide to withdraw from the Homes </w:t>
      </w:r>
      <w:r w:rsidR="00F94B91">
        <w:t xml:space="preserve">by Choice Scheme or this </w:t>
      </w:r>
      <w:r w:rsidR="00663D7D">
        <w:t xml:space="preserve">Lettings Policy then the Nomination Rights Agreement set out in Schedule 2 of the Transfer Agreement shall apply in its place.  </w:t>
      </w:r>
    </w:p>
    <w:p w14:paraId="076B7D6F" w14:textId="37C817E3" w:rsidR="00E43041" w:rsidRDefault="00663D7D" w:rsidP="00635E81">
      <w:pPr>
        <w:spacing w:after="0" w:line="259" w:lineRule="auto"/>
        <w:ind w:left="720" w:right="0" w:firstLine="0"/>
        <w:jc w:val="left"/>
      </w:pPr>
      <w:r>
        <w:rPr>
          <w:b/>
        </w:rPr>
        <w:t xml:space="preserve"> </w:t>
      </w:r>
      <w:r>
        <w:t xml:space="preserve"> </w:t>
      </w:r>
    </w:p>
    <w:p w14:paraId="41B7CEE9" w14:textId="77777777" w:rsidR="00E43041" w:rsidRDefault="00663D7D">
      <w:pPr>
        <w:spacing w:after="0" w:line="259" w:lineRule="auto"/>
        <w:ind w:left="0" w:right="60" w:firstLine="0"/>
        <w:jc w:val="right"/>
      </w:pPr>
      <w:r>
        <w:t xml:space="preserve"> </w:t>
      </w:r>
    </w:p>
    <w:p w14:paraId="28E6F9CB" w14:textId="2E26F38C" w:rsidR="00EE5414" w:rsidRPr="007D4772" w:rsidRDefault="00663D7D" w:rsidP="00635E81">
      <w:pPr>
        <w:spacing w:after="0" w:line="259" w:lineRule="auto"/>
        <w:ind w:left="720" w:right="0" w:firstLine="0"/>
        <w:jc w:val="left"/>
        <w:rPr>
          <w:color w:val="FFFFFF" w:themeColor="background1"/>
        </w:rPr>
      </w:pPr>
      <w:r>
        <w:t xml:space="preserve"> </w:t>
      </w:r>
    </w:p>
    <w:p w14:paraId="6870A8D4" w14:textId="77777777" w:rsidR="00176577" w:rsidRDefault="00176577">
      <w:pPr>
        <w:spacing w:after="160" w:line="259" w:lineRule="auto"/>
        <w:ind w:left="0" w:right="0" w:firstLine="0"/>
        <w:jc w:val="left"/>
        <w:rPr>
          <w:b/>
        </w:rPr>
      </w:pPr>
      <w:r>
        <w:br w:type="page"/>
      </w:r>
    </w:p>
    <w:p w14:paraId="40099678" w14:textId="005F70A2" w:rsidR="00E43041" w:rsidRDefault="00663D7D" w:rsidP="00E70527">
      <w:pPr>
        <w:pStyle w:val="Heading1"/>
        <w:numPr>
          <w:ilvl w:val="0"/>
          <w:numId w:val="0"/>
        </w:numPr>
        <w:ind w:left="730"/>
      </w:pPr>
      <w:bookmarkStart w:id="60" w:name="_Toc130054478"/>
      <w:r w:rsidRPr="007D4772">
        <w:lastRenderedPageBreak/>
        <w:t xml:space="preserve">APPENDIX 1 </w:t>
      </w:r>
      <w:r w:rsidR="00E70527">
        <w:t xml:space="preserve">- </w:t>
      </w:r>
      <w:r w:rsidR="006D7636" w:rsidRPr="007D4772">
        <w:t>IMMIGRATION ELIGIBILITY</w:t>
      </w:r>
      <w:bookmarkEnd w:id="60"/>
    </w:p>
    <w:p w14:paraId="4ADE5C80" w14:textId="77777777" w:rsidR="00E70527" w:rsidRPr="00E70527" w:rsidRDefault="00E70527" w:rsidP="00E70527"/>
    <w:p w14:paraId="4F8F6B59" w14:textId="5FC8AFA4" w:rsidR="00E43041" w:rsidRDefault="005457E5">
      <w:pPr>
        <w:ind w:right="122"/>
      </w:pPr>
      <w:r>
        <w:t>T</w:t>
      </w:r>
      <w:r w:rsidR="00663D7D">
        <w:t xml:space="preserve">he following applicants </w:t>
      </w:r>
      <w:r>
        <w:t xml:space="preserve">are to </w:t>
      </w:r>
      <w:r w:rsidR="00663D7D">
        <w:t>be regarded as eligible regardless of their immigration status (though they may still be regarded as ineligible due to their previous “unreasonable behaviour” or other relevant circumstances</w:t>
      </w:r>
      <w:r w:rsidR="00900B0C">
        <w:t>:</w:t>
      </w:r>
      <w:r w:rsidR="00663D7D">
        <w:t xml:space="preserve"> </w:t>
      </w:r>
    </w:p>
    <w:p w14:paraId="4C160ECC" w14:textId="77777777" w:rsidR="00E43041" w:rsidRDefault="00663D7D">
      <w:pPr>
        <w:spacing w:after="0" w:line="259" w:lineRule="auto"/>
        <w:ind w:left="720" w:right="0" w:firstLine="0"/>
        <w:jc w:val="left"/>
      </w:pPr>
      <w:r>
        <w:t xml:space="preserve"> </w:t>
      </w:r>
    </w:p>
    <w:p w14:paraId="70955E5B" w14:textId="77777777" w:rsidR="00B331AB" w:rsidRPr="00B331AB" w:rsidRDefault="00B331AB" w:rsidP="00B331AB">
      <w:pPr>
        <w:pStyle w:val="ListParagraph"/>
        <w:numPr>
          <w:ilvl w:val="0"/>
          <w:numId w:val="68"/>
        </w:numPr>
        <w:ind w:right="122"/>
        <w:rPr>
          <w:color w:val="auto"/>
          <w:u w:val="single"/>
        </w:rPr>
      </w:pPr>
      <w:r>
        <w:t xml:space="preserve">A secure or </w:t>
      </w:r>
      <w:r w:rsidRPr="00B331AB">
        <w:rPr>
          <w:color w:val="auto"/>
        </w:rPr>
        <w:t>periodic standard introductory contract-holder.</w:t>
      </w:r>
      <w:r w:rsidRPr="00B331AB">
        <w:rPr>
          <w:color w:val="auto"/>
          <w:u w:val="single"/>
        </w:rPr>
        <w:t xml:space="preserve"> </w:t>
      </w:r>
    </w:p>
    <w:p w14:paraId="2D51CE0F" w14:textId="77777777" w:rsidR="00B331AB" w:rsidRPr="00B331AB" w:rsidRDefault="00B331AB" w:rsidP="00B331AB">
      <w:pPr>
        <w:pStyle w:val="ListParagraph"/>
        <w:numPr>
          <w:ilvl w:val="0"/>
          <w:numId w:val="68"/>
        </w:numPr>
        <w:ind w:right="122"/>
        <w:rPr>
          <w:color w:val="auto"/>
        </w:rPr>
      </w:pPr>
      <w:r w:rsidRPr="00B331AB">
        <w:rPr>
          <w:color w:val="auto"/>
        </w:rPr>
        <w:t>A secure contract-holder of housing accommodation allocated to him by a community landlord in Wales.</w:t>
      </w:r>
    </w:p>
    <w:p w14:paraId="365AD8D0" w14:textId="067EDABB" w:rsidR="00B331AB" w:rsidRDefault="00B331AB" w:rsidP="00B331AB">
      <w:pPr>
        <w:pStyle w:val="ListParagraph"/>
        <w:numPr>
          <w:ilvl w:val="0"/>
          <w:numId w:val="68"/>
        </w:numPr>
        <w:ind w:right="122"/>
        <w:rPr>
          <w:color w:val="auto"/>
        </w:rPr>
      </w:pPr>
      <w:r w:rsidRPr="00B331AB">
        <w:rPr>
          <w:color w:val="auto"/>
        </w:rPr>
        <w:t>A contract</w:t>
      </w:r>
      <w:r w:rsidR="0061529F">
        <w:rPr>
          <w:color w:val="auto"/>
        </w:rPr>
        <w:t>-</w:t>
      </w:r>
      <w:r w:rsidRPr="00B331AB">
        <w:rPr>
          <w:color w:val="auto"/>
        </w:rPr>
        <w:t>holder of a property owned by a community landlord.</w:t>
      </w:r>
    </w:p>
    <w:p w14:paraId="50648FB2" w14:textId="02940CDD" w:rsidR="00B331AB" w:rsidRPr="00B331AB" w:rsidRDefault="00B331AB" w:rsidP="00B331AB">
      <w:pPr>
        <w:pStyle w:val="ListParagraph"/>
        <w:numPr>
          <w:ilvl w:val="0"/>
          <w:numId w:val="68"/>
        </w:numPr>
        <w:ind w:right="122"/>
        <w:rPr>
          <w:color w:val="auto"/>
        </w:rPr>
      </w:pPr>
      <w:r>
        <w:rPr>
          <w:color w:val="auto"/>
        </w:rPr>
        <w:t>A secure or Introductory Tenant of an English Local Authority or an Assured Tenant of an English RP</w:t>
      </w:r>
    </w:p>
    <w:p w14:paraId="56817FD3" w14:textId="6E2084D9" w:rsidR="005457E5" w:rsidRDefault="005457E5" w:rsidP="00635E81">
      <w:pPr>
        <w:ind w:left="0" w:right="122" w:firstLine="720"/>
      </w:pPr>
      <w:r w:rsidRPr="00B331AB">
        <w:t>.</w:t>
      </w:r>
    </w:p>
    <w:p w14:paraId="0F3C5673" w14:textId="77777777" w:rsidR="00E43041" w:rsidRDefault="00663D7D">
      <w:pPr>
        <w:spacing w:after="0" w:line="259" w:lineRule="auto"/>
        <w:ind w:left="1440" w:right="0" w:firstLine="0"/>
        <w:jc w:val="left"/>
      </w:pPr>
      <w:r>
        <w:t xml:space="preserve"> </w:t>
      </w:r>
    </w:p>
    <w:p w14:paraId="18CD30C7" w14:textId="77777777" w:rsidR="00E43041" w:rsidRPr="007D4772" w:rsidRDefault="00663D7D" w:rsidP="007D4772">
      <w:pPr>
        <w:rPr>
          <w:b/>
        </w:rPr>
      </w:pPr>
      <w:r w:rsidRPr="007D4772">
        <w:rPr>
          <w:b/>
        </w:rPr>
        <w:t xml:space="preserve">Persons Subject to Immigration Control </w:t>
      </w:r>
    </w:p>
    <w:p w14:paraId="12D50236" w14:textId="77777777" w:rsidR="00E43041" w:rsidRDefault="00663D7D">
      <w:pPr>
        <w:spacing w:after="0" w:line="259" w:lineRule="auto"/>
        <w:ind w:left="720" w:right="0" w:firstLine="0"/>
        <w:jc w:val="left"/>
      </w:pPr>
      <w:r>
        <w:rPr>
          <w:b/>
        </w:rPr>
        <w:t xml:space="preserve"> </w:t>
      </w:r>
    </w:p>
    <w:p w14:paraId="17CAF496" w14:textId="77777777" w:rsidR="00B572B1" w:rsidRDefault="00663D7D" w:rsidP="00DD7963">
      <w:pPr>
        <w:ind w:right="122"/>
        <w:rPr>
          <w:color w:val="auto"/>
        </w:rPr>
      </w:pPr>
      <w:r>
        <w:t xml:space="preserve">Persons subject to immigration control, under the Asylum and Immigration Act 1996, are statutorily ineligible for an offer of accommodation unless they fall within the following </w:t>
      </w:r>
      <w:r w:rsidR="009435DB">
        <w:t>8</w:t>
      </w:r>
      <w:r w:rsidR="00AA1C5D">
        <w:t xml:space="preserve"> </w:t>
      </w:r>
      <w:r>
        <w:t>Categories prescribed by the</w:t>
      </w:r>
      <w:r>
        <w:rPr>
          <w:rFonts w:ascii="Times New Roman" w:eastAsia="Times New Roman" w:hAnsi="Times New Roman" w:cs="Times New Roman"/>
        </w:rPr>
        <w:t xml:space="preserve"> </w:t>
      </w:r>
      <w:r>
        <w:t xml:space="preserve">Allocation of Housing and Homelessness (Eligibility) (Wales) Regulations 2014 </w:t>
      </w:r>
      <w:r w:rsidR="005073CA" w:rsidRPr="00207C5C">
        <w:rPr>
          <w:color w:val="auto"/>
        </w:rPr>
        <w:t>(as amended by the Allocation of Housing and Homelessness (Eligibility) (Wales) (Amendment) Regulations 2017</w:t>
      </w:r>
      <w:r w:rsidR="00BC50EE">
        <w:rPr>
          <w:color w:val="auto"/>
        </w:rPr>
        <w:t xml:space="preserve">, </w:t>
      </w:r>
      <w:r w:rsidR="00705770" w:rsidRPr="00705770">
        <w:rPr>
          <w:color w:val="auto"/>
        </w:rPr>
        <w:t>Allocation of Housing and Homelessness (Eligibility) (Wales) (Amendment) Regulations 201</w:t>
      </w:r>
      <w:r w:rsidR="00705770">
        <w:rPr>
          <w:color w:val="auto"/>
        </w:rPr>
        <w:t>9</w:t>
      </w:r>
      <w:r w:rsidR="009E1C6A">
        <w:rPr>
          <w:color w:val="auto"/>
        </w:rPr>
        <w:t xml:space="preserve"> and</w:t>
      </w:r>
      <w:r w:rsidR="00BC50EE">
        <w:rPr>
          <w:color w:val="auto"/>
        </w:rPr>
        <w:t xml:space="preserve"> </w:t>
      </w:r>
      <w:r w:rsidR="00DD7963">
        <w:rPr>
          <w:color w:val="auto"/>
        </w:rPr>
        <w:t>All</w:t>
      </w:r>
      <w:r w:rsidR="00BC50EE" w:rsidRPr="00BC50EE">
        <w:rPr>
          <w:color w:val="auto"/>
        </w:rPr>
        <w:t>ocation of Housing and Homelessness (Eligibility) (Wales) (Amendment) (No 2) Regulations 2019</w:t>
      </w:r>
      <w:r w:rsidR="009E1C6A">
        <w:rPr>
          <w:color w:val="auto"/>
        </w:rPr>
        <w:t>).</w:t>
      </w:r>
    </w:p>
    <w:p w14:paraId="37D6A2DB" w14:textId="43C5D6B7" w:rsidR="009E1C6A" w:rsidRDefault="00595120" w:rsidP="00DD7963">
      <w:pPr>
        <w:ind w:right="122"/>
        <w:rPr>
          <w:color w:val="auto"/>
        </w:rPr>
      </w:pPr>
      <w:r>
        <w:rPr>
          <w:color w:val="auto"/>
        </w:rPr>
        <w:t xml:space="preserve"> </w:t>
      </w:r>
    </w:p>
    <w:p w14:paraId="0532F21C" w14:textId="0C6241CA" w:rsidR="00E43041" w:rsidRDefault="00663D7D" w:rsidP="00E1554A">
      <w:pPr>
        <w:ind w:right="122"/>
      </w:pPr>
      <w:r>
        <w:t xml:space="preserve">  </w:t>
      </w:r>
      <w:r w:rsidRPr="00DD7963">
        <w:rPr>
          <w:b/>
        </w:rPr>
        <w:t>Class A</w:t>
      </w:r>
      <w:r>
        <w:t xml:space="preserve"> – a person recorded by the Secretary of State as a refugee within the Convention relating to the Status of Refugees done at Geneva on 28</w:t>
      </w:r>
      <w:r w:rsidRPr="00DD7963">
        <w:rPr>
          <w:vertAlign w:val="superscript"/>
        </w:rPr>
        <w:t>th</w:t>
      </w:r>
      <w:r>
        <w:t xml:space="preserve"> July 1951. </w:t>
      </w:r>
    </w:p>
    <w:p w14:paraId="0E7EDEC9" w14:textId="77777777" w:rsidR="00E43041" w:rsidRDefault="00663D7D">
      <w:pPr>
        <w:spacing w:after="0" w:line="259" w:lineRule="auto"/>
        <w:ind w:left="720" w:right="0" w:firstLine="0"/>
        <w:jc w:val="left"/>
      </w:pPr>
      <w:r>
        <w:t xml:space="preserve"> </w:t>
      </w:r>
    </w:p>
    <w:p w14:paraId="34358ADB" w14:textId="43B43FB0" w:rsidR="00E43041" w:rsidRDefault="00663D7D" w:rsidP="00026970">
      <w:pPr>
        <w:pStyle w:val="ListParagraph"/>
        <w:numPr>
          <w:ilvl w:val="0"/>
          <w:numId w:val="57"/>
        </w:numPr>
        <w:ind w:right="122"/>
      </w:pPr>
      <w:r w:rsidRPr="00DD7963">
        <w:rPr>
          <w:b/>
        </w:rPr>
        <w:t>Class B</w:t>
      </w:r>
      <w:r>
        <w:t xml:space="preserve"> – a person:</w:t>
      </w:r>
    </w:p>
    <w:p w14:paraId="051CB221" w14:textId="77777777" w:rsidR="00E43041" w:rsidRDefault="00663D7D">
      <w:pPr>
        <w:spacing w:after="0" w:line="259" w:lineRule="auto"/>
        <w:ind w:left="720" w:right="0" w:firstLine="0"/>
        <w:jc w:val="left"/>
      </w:pPr>
      <w:r>
        <w:t xml:space="preserve"> </w:t>
      </w:r>
    </w:p>
    <w:p w14:paraId="38EA42CD" w14:textId="77777777" w:rsidR="00E43041" w:rsidRDefault="00663D7D" w:rsidP="00DD7963">
      <w:pPr>
        <w:ind w:left="1134" w:right="122" w:firstLine="0"/>
      </w:pPr>
      <w:r>
        <w:t xml:space="preserve">Who has been granted by the Secretary of State exceptional leave to enter or remain in the United Kingdom outside the provision of the immigration rules; and </w:t>
      </w:r>
    </w:p>
    <w:p w14:paraId="0E118FC3" w14:textId="77777777" w:rsidR="00E43041" w:rsidRDefault="00663D7D">
      <w:pPr>
        <w:spacing w:after="0" w:line="259" w:lineRule="auto"/>
        <w:ind w:left="2160" w:right="0" w:firstLine="0"/>
        <w:jc w:val="left"/>
      </w:pPr>
      <w:r>
        <w:t xml:space="preserve"> </w:t>
      </w:r>
    </w:p>
    <w:p w14:paraId="52C4E4C9" w14:textId="77777777" w:rsidR="00E43041" w:rsidRDefault="00663D7D" w:rsidP="00DD7963">
      <w:pPr>
        <w:ind w:left="1134" w:right="122" w:firstLine="0"/>
      </w:pPr>
      <w:r>
        <w:t xml:space="preserve">Whose leave is not subject to a condition requiring them to maintain and accommodate themselves and any person who is dependent on them, without recourse to public funds. </w:t>
      </w:r>
    </w:p>
    <w:p w14:paraId="6689CEA8" w14:textId="77777777" w:rsidR="00E43041" w:rsidRDefault="00663D7D">
      <w:pPr>
        <w:spacing w:after="0" w:line="259" w:lineRule="auto"/>
        <w:ind w:left="1440" w:right="0" w:firstLine="0"/>
        <w:jc w:val="left"/>
      </w:pPr>
      <w:r>
        <w:t xml:space="preserve"> </w:t>
      </w:r>
    </w:p>
    <w:p w14:paraId="4FC9E27D" w14:textId="08B4BB47" w:rsidR="00E43041" w:rsidRDefault="00663D7D" w:rsidP="00026970">
      <w:pPr>
        <w:pStyle w:val="ListParagraph"/>
        <w:numPr>
          <w:ilvl w:val="0"/>
          <w:numId w:val="58"/>
        </w:numPr>
        <w:ind w:right="122"/>
      </w:pPr>
      <w:r w:rsidRPr="00DD7963">
        <w:rPr>
          <w:b/>
        </w:rPr>
        <w:t xml:space="preserve">Class C </w:t>
      </w:r>
      <w:r>
        <w:t>– a person who has current leave to enter or remain in the United Kingdom</w:t>
      </w:r>
      <w:r w:rsidR="00245B59" w:rsidRPr="00DD7963">
        <w:rPr>
          <w:color w:val="3D3D3D"/>
          <w:szCs w:val="24"/>
          <w:shd w:val="clear" w:color="auto" w:fill="FFFFFF"/>
        </w:rPr>
        <w:t>, the Channel Islands, the Isle of Man or the Republic of Ireland and whose leave to enter or remain in the United Kingdom</w:t>
      </w:r>
      <w:r>
        <w:t xml:space="preserve"> is not subject to any limitation or condition </w:t>
      </w:r>
      <w:r w:rsidRPr="00DD7963">
        <w:rPr>
          <w:b/>
        </w:rPr>
        <w:t>other than</w:t>
      </w:r>
      <w:r w:rsidR="00DD7963">
        <w:t xml:space="preserve"> a person:</w:t>
      </w:r>
    </w:p>
    <w:p w14:paraId="0F02BEFD" w14:textId="77777777" w:rsidR="00E43041" w:rsidRDefault="00663D7D">
      <w:pPr>
        <w:spacing w:after="0" w:line="259" w:lineRule="auto"/>
        <w:ind w:left="720" w:right="0" w:firstLine="0"/>
        <w:jc w:val="left"/>
      </w:pPr>
      <w:r>
        <w:t xml:space="preserve"> </w:t>
      </w:r>
    </w:p>
    <w:p w14:paraId="7765A0C3" w14:textId="77777777" w:rsidR="00E43041" w:rsidRDefault="00663D7D" w:rsidP="00DD7963">
      <w:pPr>
        <w:ind w:left="1134" w:right="122" w:firstLine="0"/>
      </w:pPr>
      <w:r>
        <w:t xml:space="preserve">Who has been given leave to enter or remain in the United Kingdom upon an undertaking given by another person (that person’s “sponsor”) in writing in pursuance of the immigration rules to be responsible for that person’s maintenance and accommodation; and </w:t>
      </w:r>
    </w:p>
    <w:p w14:paraId="10D5432B" w14:textId="77777777" w:rsidR="00E43041" w:rsidRDefault="00663D7D">
      <w:pPr>
        <w:spacing w:after="0" w:line="259" w:lineRule="auto"/>
        <w:ind w:left="2160" w:right="0" w:firstLine="0"/>
        <w:jc w:val="left"/>
      </w:pPr>
      <w:r>
        <w:t xml:space="preserve"> </w:t>
      </w:r>
    </w:p>
    <w:p w14:paraId="6B347F7F" w14:textId="184E2427" w:rsidR="00E43041" w:rsidRDefault="00663D7D" w:rsidP="00DD7963">
      <w:pPr>
        <w:spacing w:after="0" w:line="259" w:lineRule="auto"/>
        <w:ind w:left="1134" w:right="122" w:firstLine="0"/>
        <w:jc w:val="left"/>
      </w:pPr>
      <w:r>
        <w:t>Who has been resident in the United Kingdom</w:t>
      </w:r>
      <w:r w:rsidR="00245B59" w:rsidRPr="00635E81">
        <w:rPr>
          <w:color w:val="3D3D3D"/>
          <w:szCs w:val="24"/>
          <w:shd w:val="clear" w:color="auto" w:fill="FFFFFF"/>
        </w:rPr>
        <w:t>, the Channel Islands, the Isle of Man or the Republic of Ireland</w:t>
      </w:r>
      <w:r>
        <w:t xml:space="preserve"> for less than five years beginning on the date of entry or the date on which the </w:t>
      </w:r>
      <w:proofErr w:type="gramStart"/>
      <w:r>
        <w:t>above mentioned</w:t>
      </w:r>
      <w:proofErr w:type="gramEnd"/>
      <w:r>
        <w:t xml:space="preserve"> undertaking was given in respect of that person, whichever date is the later; </w:t>
      </w:r>
      <w:r w:rsidR="00635E81">
        <w:t>and</w:t>
      </w:r>
      <w:r>
        <w:t xml:space="preserve"> </w:t>
      </w:r>
    </w:p>
    <w:p w14:paraId="580C1635" w14:textId="77777777" w:rsidR="00E43041" w:rsidRDefault="00663D7D">
      <w:pPr>
        <w:spacing w:after="0" w:line="259" w:lineRule="auto"/>
        <w:ind w:left="1440" w:right="0" w:firstLine="0"/>
        <w:jc w:val="left"/>
      </w:pPr>
      <w:r>
        <w:t xml:space="preserve"> </w:t>
      </w:r>
    </w:p>
    <w:p w14:paraId="7747AF22" w14:textId="39F092AE" w:rsidR="00215A73" w:rsidRDefault="00663D7D" w:rsidP="00DD7963">
      <w:pPr>
        <w:spacing w:after="0" w:line="259" w:lineRule="auto"/>
        <w:ind w:left="1134" w:right="122" w:firstLine="0"/>
      </w:pPr>
      <w:r>
        <w:lastRenderedPageBreak/>
        <w:t>Whose sponsor or, where is more than one sponsor, at least one of those sponsors, is still alive</w:t>
      </w:r>
      <w:r w:rsidR="009435DB">
        <w:t>.</w:t>
      </w:r>
      <w:r>
        <w:t xml:space="preserve"> </w:t>
      </w:r>
    </w:p>
    <w:p w14:paraId="50E308B5" w14:textId="77777777" w:rsidR="00215A73" w:rsidRDefault="00215A73" w:rsidP="00215A73">
      <w:pPr>
        <w:spacing w:after="0"/>
        <w:ind w:left="2165" w:right="122"/>
      </w:pPr>
    </w:p>
    <w:p w14:paraId="29311D03" w14:textId="3082A2D3" w:rsidR="00E43041" w:rsidRPr="00E1554A" w:rsidRDefault="00663D7D" w:rsidP="00026970">
      <w:pPr>
        <w:pStyle w:val="ListParagraph"/>
        <w:numPr>
          <w:ilvl w:val="0"/>
          <w:numId w:val="58"/>
        </w:numPr>
        <w:spacing w:after="0"/>
        <w:ind w:right="122"/>
      </w:pPr>
      <w:r w:rsidRPr="00DD7963">
        <w:rPr>
          <w:b/>
        </w:rPr>
        <w:t xml:space="preserve">Class D </w:t>
      </w:r>
      <w:r>
        <w:t>– a person who has humanitarian protection granted under the Immigration Rules</w:t>
      </w:r>
      <w:r w:rsidR="009435DB">
        <w:t>.</w:t>
      </w:r>
      <w:r>
        <w:t xml:space="preserve"> </w:t>
      </w:r>
      <w:r w:rsidRPr="00DD7963">
        <w:rPr>
          <w:b/>
        </w:rPr>
        <w:t xml:space="preserve"> </w:t>
      </w:r>
    </w:p>
    <w:p w14:paraId="5C32C3DF" w14:textId="77777777" w:rsidR="00E43041" w:rsidRDefault="00663D7D">
      <w:pPr>
        <w:spacing w:after="0" w:line="259" w:lineRule="auto"/>
        <w:ind w:left="2160" w:right="0" w:firstLine="0"/>
        <w:jc w:val="left"/>
      </w:pPr>
      <w:r>
        <w:t xml:space="preserve">  </w:t>
      </w:r>
    </w:p>
    <w:p w14:paraId="2291334E" w14:textId="1A873C29" w:rsidR="005073CA" w:rsidRDefault="00663D7D" w:rsidP="00026970">
      <w:pPr>
        <w:pStyle w:val="ListParagraph"/>
        <w:numPr>
          <w:ilvl w:val="0"/>
          <w:numId w:val="58"/>
        </w:numPr>
        <w:ind w:right="122"/>
      </w:pPr>
      <w:r w:rsidRPr="00DD7963">
        <w:rPr>
          <w:b/>
        </w:rPr>
        <w:t xml:space="preserve">Class </w:t>
      </w:r>
      <w:r w:rsidR="00AA1412">
        <w:rPr>
          <w:b/>
        </w:rPr>
        <w:t>E</w:t>
      </w:r>
      <w:r w:rsidR="009435DB" w:rsidRPr="00DD7963">
        <w:rPr>
          <w:b/>
        </w:rPr>
        <w:t xml:space="preserve"> </w:t>
      </w:r>
      <w:r>
        <w:t xml:space="preserve">- a person who is habitually resident in the United Kingdom, the Channel Islands, the Isle of </w:t>
      </w:r>
      <w:proofErr w:type="gramStart"/>
      <w:r>
        <w:t>Man</w:t>
      </w:r>
      <w:proofErr w:type="gramEnd"/>
      <w:r>
        <w:t xml:space="preserve"> or the Republic of Ireland and who has limited leave to enter the United Kingdom as a relevant Afghan citizen under paragraph 276BA1 of the Immigration Rules. </w:t>
      </w:r>
    </w:p>
    <w:p w14:paraId="511BA7E4" w14:textId="77777777" w:rsidR="00AA1412" w:rsidRDefault="00AA1412" w:rsidP="00AA1412">
      <w:pPr>
        <w:pStyle w:val="ListParagraph"/>
        <w:ind w:left="1080" w:right="122" w:firstLine="0"/>
      </w:pPr>
    </w:p>
    <w:p w14:paraId="11720848" w14:textId="30FB0973" w:rsidR="00AA1412" w:rsidRPr="00365462" w:rsidRDefault="00AA1412" w:rsidP="00026970">
      <w:pPr>
        <w:pStyle w:val="ListParagraph"/>
        <w:numPr>
          <w:ilvl w:val="0"/>
          <w:numId w:val="58"/>
        </w:numPr>
        <w:ind w:right="122"/>
      </w:pPr>
      <w:r w:rsidRPr="00AA1412">
        <w:rPr>
          <w:b/>
        </w:rPr>
        <w:t> </w:t>
      </w:r>
      <w:r w:rsidRPr="00365462">
        <w:rPr>
          <w:b/>
        </w:rPr>
        <w:t xml:space="preserve">Class F - </w:t>
      </w:r>
      <w:r w:rsidRPr="00365462">
        <w:t>a person who has limited leave to enter or remain in the United Kingdom on family or private life grounds under Article 8 of the Human Rights Convention, such leave granted under paragraph 276BE(1), paragraph 276DG or Appendix FM of the Immigration Rules, and who is not subject to a condition requiring that person to maintain and accommodate themselves, and any person who is dependent on that person, without recourse to public funds</w:t>
      </w:r>
    </w:p>
    <w:p w14:paraId="376A0364" w14:textId="77777777" w:rsidR="005073CA" w:rsidRDefault="005073CA" w:rsidP="005073CA">
      <w:pPr>
        <w:ind w:left="2138" w:right="122" w:firstLine="0"/>
      </w:pPr>
    </w:p>
    <w:p w14:paraId="7910D4D0" w14:textId="6287B1A3" w:rsidR="005073CA" w:rsidRPr="00407A16" w:rsidRDefault="005073CA" w:rsidP="00026970">
      <w:pPr>
        <w:pStyle w:val="ListParagraph"/>
        <w:numPr>
          <w:ilvl w:val="0"/>
          <w:numId w:val="58"/>
        </w:numPr>
        <w:ind w:right="122"/>
        <w:rPr>
          <w:color w:val="auto"/>
        </w:rPr>
      </w:pPr>
      <w:r w:rsidRPr="00407A16">
        <w:rPr>
          <w:b/>
          <w:color w:val="auto"/>
        </w:rPr>
        <w:t xml:space="preserve">Class </w:t>
      </w:r>
      <w:r w:rsidR="009435DB" w:rsidRPr="00407A16">
        <w:rPr>
          <w:b/>
          <w:color w:val="auto"/>
        </w:rPr>
        <w:t>G</w:t>
      </w:r>
      <w:r w:rsidR="009435DB" w:rsidRPr="00407A16">
        <w:rPr>
          <w:color w:val="auto"/>
        </w:rPr>
        <w:t xml:space="preserve"> </w:t>
      </w:r>
      <w:r w:rsidRPr="00407A16">
        <w:rPr>
          <w:color w:val="auto"/>
        </w:rPr>
        <w:t>- a person</w:t>
      </w:r>
      <w:r w:rsidR="00A91752" w:rsidRPr="00407A16">
        <w:rPr>
          <w:color w:val="auto"/>
        </w:rPr>
        <w:t xml:space="preserve"> who is habitually resident in the United Kingdom, the Channel Islands, the Isle of </w:t>
      </w:r>
      <w:proofErr w:type="gramStart"/>
      <w:r w:rsidR="00A91752" w:rsidRPr="00407A16">
        <w:rPr>
          <w:color w:val="auto"/>
        </w:rPr>
        <w:t>Man</w:t>
      </w:r>
      <w:proofErr w:type="gramEnd"/>
      <w:r w:rsidR="00A91752" w:rsidRPr="00407A16">
        <w:rPr>
          <w:color w:val="auto"/>
        </w:rPr>
        <w:t xml:space="preserve"> or the Republic of Ireland and who has been relocated to the United Kingdom under</w:t>
      </w:r>
      <w:r w:rsidR="005C4199" w:rsidRPr="00407A16">
        <w:rPr>
          <w:color w:val="auto"/>
        </w:rPr>
        <w:t xml:space="preserve"> section 67</w:t>
      </w:r>
      <w:r w:rsidR="00A91752" w:rsidRPr="00407A16">
        <w:rPr>
          <w:color w:val="auto"/>
        </w:rPr>
        <w:t> of the</w:t>
      </w:r>
      <w:r w:rsidR="00DA6930" w:rsidRPr="00407A16">
        <w:rPr>
          <w:color w:val="auto"/>
        </w:rPr>
        <w:t xml:space="preserve"> Immigration Act 2016</w:t>
      </w:r>
      <w:r w:rsidR="00A91752" w:rsidRPr="00407A16">
        <w:rPr>
          <w:color w:val="auto"/>
        </w:rPr>
        <w:t> and has limited leave to remain under paragraph 352ZH of the immigration rules</w:t>
      </w:r>
      <w:r w:rsidR="00DB4113" w:rsidRPr="00407A16">
        <w:rPr>
          <w:color w:val="auto"/>
        </w:rPr>
        <w:t>.</w:t>
      </w:r>
    </w:p>
    <w:p w14:paraId="3A7E1D44" w14:textId="77777777" w:rsidR="009435DB" w:rsidRPr="00407A16" w:rsidRDefault="009435DB" w:rsidP="005457E5">
      <w:pPr>
        <w:ind w:left="2138" w:right="122" w:firstLine="0"/>
        <w:rPr>
          <w:color w:val="auto"/>
        </w:rPr>
      </w:pPr>
    </w:p>
    <w:p w14:paraId="6CC07AF3" w14:textId="3224970B" w:rsidR="009435DB" w:rsidRPr="00407A16" w:rsidRDefault="009435DB" w:rsidP="00026970">
      <w:pPr>
        <w:pStyle w:val="ListParagraph"/>
        <w:numPr>
          <w:ilvl w:val="0"/>
          <w:numId w:val="58"/>
        </w:numPr>
        <w:ind w:right="122"/>
        <w:rPr>
          <w:color w:val="auto"/>
        </w:rPr>
      </w:pPr>
      <w:r w:rsidRPr="00407A16">
        <w:rPr>
          <w:b/>
          <w:color w:val="auto"/>
        </w:rPr>
        <w:t>Class H</w:t>
      </w:r>
      <w:r w:rsidRPr="00407A16">
        <w:rPr>
          <w:color w:val="auto"/>
        </w:rPr>
        <w:t xml:space="preserve"> – a person who is habitually resident in the United Kingdom, the Channel Islands, the Isle of </w:t>
      </w:r>
      <w:proofErr w:type="gramStart"/>
      <w:r w:rsidRPr="00407A16">
        <w:rPr>
          <w:color w:val="auto"/>
        </w:rPr>
        <w:t>Man</w:t>
      </w:r>
      <w:proofErr w:type="gramEnd"/>
      <w:r w:rsidRPr="00407A16">
        <w:rPr>
          <w:color w:val="auto"/>
        </w:rPr>
        <w:t xml:space="preserve"> or the Republic of Ireland and who has been relocated to the United Kingdom under section 67 of the Immigration Act 2016 and has limited leave to remain under paragraph 352</w:t>
      </w:r>
      <w:r w:rsidR="00CA7089" w:rsidRPr="00407A16">
        <w:rPr>
          <w:color w:val="auto"/>
        </w:rPr>
        <w:t>J</w:t>
      </w:r>
      <w:r w:rsidRPr="00407A16">
        <w:rPr>
          <w:color w:val="auto"/>
        </w:rPr>
        <w:t xml:space="preserve"> of the immigration rules.</w:t>
      </w:r>
    </w:p>
    <w:p w14:paraId="73E2D15E" w14:textId="77777777" w:rsidR="009435DB" w:rsidRDefault="009435DB" w:rsidP="005457E5">
      <w:pPr>
        <w:ind w:left="2139" w:right="122" w:firstLine="0"/>
        <w:rPr>
          <w:color w:val="auto"/>
        </w:rPr>
      </w:pPr>
    </w:p>
    <w:p w14:paraId="0A1A904F" w14:textId="0DC972BC" w:rsidR="009435DB" w:rsidRPr="00365462" w:rsidRDefault="009435DB" w:rsidP="00026970">
      <w:pPr>
        <w:pStyle w:val="ListParagraph"/>
        <w:numPr>
          <w:ilvl w:val="0"/>
          <w:numId w:val="58"/>
        </w:numPr>
        <w:ind w:right="122"/>
        <w:rPr>
          <w:color w:val="auto"/>
        </w:rPr>
      </w:pPr>
      <w:r w:rsidRPr="00365462">
        <w:rPr>
          <w:b/>
          <w:color w:val="auto"/>
        </w:rPr>
        <w:t>Class I</w:t>
      </w:r>
      <w:r w:rsidRPr="00365462">
        <w:rPr>
          <w:color w:val="auto"/>
        </w:rPr>
        <w:t xml:space="preserve"> – a person who is habitually resident in the United Kingdom, the Channel Islands, the Isle of </w:t>
      </w:r>
      <w:proofErr w:type="gramStart"/>
      <w:r w:rsidRPr="00365462">
        <w:rPr>
          <w:color w:val="auto"/>
        </w:rPr>
        <w:t>Man</w:t>
      </w:r>
      <w:proofErr w:type="gramEnd"/>
      <w:r w:rsidRPr="00365462">
        <w:rPr>
          <w:color w:val="auto"/>
        </w:rPr>
        <w:t xml:space="preserve"> or the Republic of Ireland and has Calais Leave to remain under paragraph </w:t>
      </w:r>
      <w:r w:rsidR="00AA1412" w:rsidRPr="00365462">
        <w:rPr>
          <w:color w:val="auto"/>
        </w:rPr>
        <w:t xml:space="preserve">405 </w:t>
      </w:r>
      <w:r w:rsidRPr="00365462">
        <w:rPr>
          <w:color w:val="auto"/>
        </w:rPr>
        <w:t>of the immigration rules.</w:t>
      </w:r>
    </w:p>
    <w:p w14:paraId="07B00739" w14:textId="77777777" w:rsidR="00E1554A" w:rsidRPr="00365462" w:rsidRDefault="00E1554A" w:rsidP="00E1554A">
      <w:pPr>
        <w:pStyle w:val="ListParagraph"/>
        <w:ind w:left="1080" w:right="122" w:firstLine="0"/>
        <w:rPr>
          <w:color w:val="auto"/>
        </w:rPr>
      </w:pPr>
    </w:p>
    <w:p w14:paraId="1EE54D94" w14:textId="7016910F" w:rsidR="00B331AB" w:rsidRPr="00365462" w:rsidRDefault="00B331AB" w:rsidP="00C2068A">
      <w:pPr>
        <w:pStyle w:val="ListParagraph"/>
        <w:numPr>
          <w:ilvl w:val="0"/>
          <w:numId w:val="58"/>
        </w:numPr>
        <w:ind w:right="122"/>
        <w:rPr>
          <w:color w:val="auto"/>
        </w:rPr>
      </w:pPr>
      <w:r w:rsidRPr="00365462">
        <w:rPr>
          <w:color w:val="auto"/>
        </w:rPr>
        <w:t> </w:t>
      </w:r>
      <w:r w:rsidRPr="00365462">
        <w:rPr>
          <w:b/>
          <w:color w:val="auto"/>
        </w:rPr>
        <w:t>Class J</w:t>
      </w:r>
      <w:r w:rsidRPr="00365462">
        <w:rPr>
          <w:color w:val="auto"/>
        </w:rPr>
        <w:t xml:space="preserve"> — a person</w:t>
      </w:r>
      <w:r w:rsidR="00E1554A" w:rsidRPr="00365462">
        <w:rPr>
          <w:color w:val="auto"/>
        </w:rPr>
        <w:t xml:space="preserve"> </w:t>
      </w:r>
      <w:r w:rsidRPr="00365462">
        <w:rPr>
          <w:color w:val="auto"/>
        </w:rPr>
        <w:t> who has limited leave to enter or remain in the United Kingdom by virtue of Appendix Hong Kong British National (Overseas) of the Immigration Rule</w:t>
      </w:r>
      <w:r w:rsidR="00E1554A" w:rsidRPr="00365462">
        <w:rPr>
          <w:color w:val="auto"/>
        </w:rPr>
        <w:t xml:space="preserve">; </w:t>
      </w:r>
      <w:r w:rsidRPr="00365462">
        <w:rPr>
          <w:color w:val="auto"/>
        </w:rPr>
        <w:t> whose leave to enter or remain is not subject to a condition requiring that person to maintain and accommodate themselves, and any person who is dependent on that person, without recourse to public funds; and</w:t>
      </w:r>
      <w:r w:rsidR="00E1554A" w:rsidRPr="00365462">
        <w:rPr>
          <w:color w:val="auto"/>
        </w:rPr>
        <w:t xml:space="preserve"> </w:t>
      </w:r>
      <w:r w:rsidRPr="00365462">
        <w:rPr>
          <w:color w:val="auto"/>
        </w:rPr>
        <w:t>who is habitually resident in the United Kingdom, the Channel Islands, the Isle of Man or the Republic</w:t>
      </w:r>
      <w:r w:rsidR="00E1554A" w:rsidRPr="00365462">
        <w:rPr>
          <w:color w:val="auto"/>
        </w:rPr>
        <w:t>.</w:t>
      </w:r>
    </w:p>
    <w:p w14:paraId="2CC7E72F" w14:textId="77777777" w:rsidR="00E1554A" w:rsidRPr="00365462" w:rsidRDefault="00E1554A" w:rsidP="00E1554A">
      <w:pPr>
        <w:pStyle w:val="ListParagraph"/>
        <w:ind w:left="1080" w:right="122" w:firstLine="0"/>
        <w:rPr>
          <w:color w:val="auto"/>
        </w:rPr>
      </w:pPr>
    </w:p>
    <w:p w14:paraId="6B21021E" w14:textId="1C59706C" w:rsidR="00E1554A" w:rsidRPr="00365462" w:rsidRDefault="00E1554A" w:rsidP="00C2068A">
      <w:pPr>
        <w:pStyle w:val="ListParagraph"/>
        <w:numPr>
          <w:ilvl w:val="0"/>
          <w:numId w:val="58"/>
        </w:numPr>
        <w:ind w:right="122"/>
        <w:rPr>
          <w:color w:val="auto"/>
        </w:rPr>
      </w:pPr>
      <w:r w:rsidRPr="00365462">
        <w:rPr>
          <w:b/>
          <w:color w:val="auto"/>
        </w:rPr>
        <w:t>Class K</w:t>
      </w:r>
      <w:r w:rsidRPr="00365462">
        <w:rPr>
          <w:color w:val="auto"/>
        </w:rPr>
        <w:t xml:space="preserve"> — a person who (</w:t>
      </w:r>
      <w:proofErr w:type="spellStart"/>
      <w:r w:rsidRPr="00365462">
        <w:rPr>
          <w:color w:val="auto"/>
        </w:rPr>
        <w:t>i</w:t>
      </w:r>
      <w:proofErr w:type="spellEnd"/>
      <w:r w:rsidRPr="00365462">
        <w:rPr>
          <w:color w:val="auto"/>
        </w:rPr>
        <w:t>) is granted leave to enter or remain in the United Kingdom in accordance with the Immigration Rules, where such leave is granted by virtue of—</w:t>
      </w:r>
    </w:p>
    <w:p w14:paraId="6C5B3354" w14:textId="77777777" w:rsidR="00E1554A" w:rsidRPr="00365462" w:rsidRDefault="00E1554A" w:rsidP="00E1554A">
      <w:pPr>
        <w:pStyle w:val="ListParagraph"/>
        <w:ind w:left="1440" w:right="122" w:firstLine="0"/>
        <w:rPr>
          <w:color w:val="auto"/>
        </w:rPr>
      </w:pPr>
      <w:r w:rsidRPr="00365462">
        <w:rPr>
          <w:color w:val="auto"/>
        </w:rPr>
        <w:t>(</w:t>
      </w:r>
      <w:proofErr w:type="gramStart"/>
      <w:r w:rsidRPr="00365462">
        <w:rPr>
          <w:color w:val="auto"/>
        </w:rPr>
        <w:t>aa)  the</w:t>
      </w:r>
      <w:proofErr w:type="gramEnd"/>
      <w:r w:rsidRPr="00365462">
        <w:rPr>
          <w:color w:val="auto"/>
        </w:rPr>
        <w:t xml:space="preserve"> Afghan Relocations and Assistance Policy; or</w:t>
      </w:r>
    </w:p>
    <w:p w14:paraId="01CD163B" w14:textId="4FC933F5" w:rsidR="00E1554A" w:rsidRPr="00365462" w:rsidRDefault="00E1554A" w:rsidP="00E1554A">
      <w:pPr>
        <w:pStyle w:val="ListParagraph"/>
        <w:ind w:left="1440" w:right="122" w:firstLine="0"/>
        <w:rPr>
          <w:color w:val="auto"/>
        </w:rPr>
      </w:pPr>
      <w:r w:rsidRPr="00365462">
        <w:rPr>
          <w:color w:val="auto"/>
        </w:rPr>
        <w:t>(</w:t>
      </w:r>
      <w:proofErr w:type="gramStart"/>
      <w:r w:rsidRPr="00365462">
        <w:rPr>
          <w:color w:val="auto"/>
        </w:rPr>
        <w:t>bb)  the</w:t>
      </w:r>
      <w:proofErr w:type="gramEnd"/>
      <w:r w:rsidRPr="00365462">
        <w:rPr>
          <w:color w:val="auto"/>
        </w:rPr>
        <w:t xml:space="preserve"> previous scheme for locally-employed staff in Afghanistan (sometimes referred to as the ex-gratia scheme); or</w:t>
      </w:r>
    </w:p>
    <w:p w14:paraId="74DB2195" w14:textId="77777777" w:rsidR="00E1554A" w:rsidRPr="00365462" w:rsidRDefault="00E1554A" w:rsidP="00E1554A">
      <w:pPr>
        <w:pStyle w:val="ListParagraph"/>
        <w:ind w:left="1440" w:right="122" w:firstLine="0"/>
        <w:rPr>
          <w:color w:val="auto"/>
        </w:rPr>
      </w:pPr>
    </w:p>
    <w:p w14:paraId="33DA7A86" w14:textId="549413D2" w:rsidR="00E1554A" w:rsidRPr="00365462" w:rsidRDefault="00E1554A" w:rsidP="00E1554A">
      <w:pPr>
        <w:pStyle w:val="ListParagraph"/>
        <w:ind w:left="1080" w:right="122" w:firstLine="0"/>
        <w:rPr>
          <w:color w:val="auto"/>
        </w:rPr>
      </w:pPr>
      <w:r w:rsidRPr="00365462">
        <w:rPr>
          <w:color w:val="auto"/>
        </w:rPr>
        <w:t>A person with leave to enter or remain in the United Kingdom not coming within sub-paragraph (</w:t>
      </w:r>
      <w:proofErr w:type="spellStart"/>
      <w:r w:rsidRPr="00365462">
        <w:rPr>
          <w:color w:val="auto"/>
        </w:rPr>
        <w:t>i</w:t>
      </w:r>
      <w:proofErr w:type="spellEnd"/>
      <w:r w:rsidRPr="00365462">
        <w:rPr>
          <w:color w:val="auto"/>
        </w:rPr>
        <w:t>), who left Afghanistan in connection with the collapse of the Afghan government that took place on 15 August 2021, but excluding a person (P)—</w:t>
      </w:r>
    </w:p>
    <w:p w14:paraId="5F9B3D26" w14:textId="2E3A9A21" w:rsidR="00E1554A" w:rsidRPr="00365462" w:rsidRDefault="00E1554A" w:rsidP="00E1554A">
      <w:pPr>
        <w:pStyle w:val="ListParagraph"/>
        <w:ind w:left="1440" w:right="122" w:firstLine="0"/>
        <w:rPr>
          <w:color w:val="auto"/>
        </w:rPr>
      </w:pPr>
      <w:r w:rsidRPr="00365462">
        <w:rPr>
          <w:color w:val="auto"/>
        </w:rPr>
        <w:t>(aa) who is subject to a condition requiring P to maintain and accommodate themselves, and any person who is dependent on P, without recourse to public funds; or</w:t>
      </w:r>
    </w:p>
    <w:p w14:paraId="6185BCCF" w14:textId="1282D1EF" w:rsidR="00E1554A" w:rsidRPr="00365462" w:rsidRDefault="00E1554A" w:rsidP="00E1554A">
      <w:pPr>
        <w:pStyle w:val="ListParagraph"/>
        <w:ind w:left="1440" w:right="122" w:firstLine="0"/>
        <w:rPr>
          <w:color w:val="auto"/>
        </w:rPr>
      </w:pPr>
      <w:r w:rsidRPr="00365462">
        <w:rPr>
          <w:color w:val="auto"/>
        </w:rPr>
        <w:lastRenderedPageBreak/>
        <w:t>(bb)  who has been given leave to enter or remain in the United Kingdom upon an undertaking given by P's sponsor and has been resident in the United Kingdom, the Channel Islands, the Isle of Man or the Republic of Ireland for less than five years beginning on the date of entry or the date on which P's sponsor gave the undertaking in respect of P, whichever date is the later, and whose sponsor or, where there is more than one sponsor, at least one of whose sponsors, is still alive."</w:t>
      </w:r>
    </w:p>
    <w:p w14:paraId="3FBC7AD1" w14:textId="77777777" w:rsidR="00E1554A" w:rsidRPr="00365462" w:rsidRDefault="00E1554A" w:rsidP="00E1554A">
      <w:pPr>
        <w:pStyle w:val="ListParagraph"/>
        <w:ind w:left="1440" w:right="122" w:firstLine="0"/>
        <w:rPr>
          <w:color w:val="auto"/>
        </w:rPr>
      </w:pPr>
    </w:p>
    <w:p w14:paraId="31E23C78" w14:textId="4AB1BB7A" w:rsidR="00A91752" w:rsidRPr="00365462" w:rsidRDefault="00E1554A" w:rsidP="00CA67A1">
      <w:pPr>
        <w:pStyle w:val="ListParagraph"/>
        <w:numPr>
          <w:ilvl w:val="0"/>
          <w:numId w:val="58"/>
        </w:numPr>
        <w:ind w:right="122"/>
        <w:rPr>
          <w:color w:val="auto"/>
        </w:rPr>
      </w:pPr>
      <w:r w:rsidRPr="00365462">
        <w:rPr>
          <w:b/>
          <w:color w:val="auto"/>
        </w:rPr>
        <w:t>Class L</w:t>
      </w:r>
      <w:r w:rsidRPr="00365462">
        <w:rPr>
          <w:color w:val="auto"/>
        </w:rPr>
        <w:t xml:space="preserve"> — </w:t>
      </w:r>
      <w:r w:rsidR="00A91752" w:rsidRPr="00365462">
        <w:rPr>
          <w:color w:val="auto"/>
        </w:rPr>
        <w:t>a person who has been granted leave to enter or remain in the United Kingdom by virtue of Appendix Ukraine Scheme of the Immigration Rules</w:t>
      </w:r>
      <w:r w:rsidR="00A95849" w:rsidRPr="00365462">
        <w:rPr>
          <w:color w:val="auto"/>
        </w:rPr>
        <w:t>.</w:t>
      </w:r>
    </w:p>
    <w:p w14:paraId="1F721775" w14:textId="77777777" w:rsidR="00151B77" w:rsidRPr="00365462" w:rsidRDefault="00151B77" w:rsidP="00C83142">
      <w:pPr>
        <w:pStyle w:val="ListParagraph"/>
        <w:ind w:left="1080" w:right="122" w:firstLine="0"/>
        <w:rPr>
          <w:color w:val="auto"/>
        </w:rPr>
      </w:pPr>
    </w:p>
    <w:p w14:paraId="2A9FFD9E" w14:textId="47C94873" w:rsidR="00E1554A" w:rsidRPr="00365462" w:rsidRDefault="00A91752" w:rsidP="00A91752">
      <w:pPr>
        <w:pStyle w:val="ListParagraph"/>
        <w:numPr>
          <w:ilvl w:val="0"/>
          <w:numId w:val="58"/>
        </w:numPr>
        <w:ind w:right="122"/>
        <w:rPr>
          <w:color w:val="auto"/>
        </w:rPr>
      </w:pPr>
      <w:r w:rsidRPr="00365462">
        <w:rPr>
          <w:b/>
          <w:color w:val="auto"/>
        </w:rPr>
        <w:t>Class M</w:t>
      </w:r>
      <w:r w:rsidRPr="00365462">
        <w:rPr>
          <w:color w:val="auto"/>
        </w:rPr>
        <w:t xml:space="preserve"> — a person who has temporary leave to remain in the United Kingdom granted in accordance with Appendix Temporary Permission to Stay for Victims of Human Trafficking or Slavery of the Immigration Rules.</w:t>
      </w:r>
    </w:p>
    <w:p w14:paraId="15C12654" w14:textId="30D7BA9B" w:rsidR="009B78EA" w:rsidRDefault="009B78EA" w:rsidP="00A95849">
      <w:pPr>
        <w:ind w:left="720" w:right="122" w:firstLine="0"/>
      </w:pPr>
    </w:p>
    <w:p w14:paraId="2DE8143F" w14:textId="77777777" w:rsidR="009B78EA" w:rsidRDefault="009B78EA">
      <w:pPr>
        <w:spacing w:after="0" w:line="259" w:lineRule="auto"/>
        <w:ind w:left="1440" w:right="0" w:firstLine="0"/>
        <w:jc w:val="left"/>
      </w:pPr>
    </w:p>
    <w:p w14:paraId="3B5D836A" w14:textId="76B7E46D" w:rsidR="00E43041" w:rsidRDefault="00663D7D" w:rsidP="007D4772">
      <w:pPr>
        <w:rPr>
          <w:b/>
        </w:rPr>
      </w:pPr>
      <w:r w:rsidRPr="007D4772">
        <w:rPr>
          <w:b/>
        </w:rPr>
        <w:t xml:space="preserve">Persons not Subject to Immigration Control </w:t>
      </w:r>
    </w:p>
    <w:p w14:paraId="07C31280" w14:textId="77777777" w:rsidR="005457E5" w:rsidRPr="007D4772" w:rsidRDefault="005457E5" w:rsidP="007D4772">
      <w:pPr>
        <w:rPr>
          <w:b/>
        </w:rPr>
      </w:pPr>
    </w:p>
    <w:p w14:paraId="0D873AC6" w14:textId="02202E59" w:rsidR="00E43041" w:rsidRDefault="00663D7D" w:rsidP="00026970">
      <w:pPr>
        <w:pStyle w:val="ListParagraph"/>
        <w:numPr>
          <w:ilvl w:val="0"/>
          <w:numId w:val="59"/>
        </w:numPr>
        <w:ind w:right="122"/>
      </w:pPr>
      <w:r w:rsidRPr="00207C5C">
        <w:t xml:space="preserve">A person who is not subject to immigration control is to be treated as a person </w:t>
      </w:r>
      <w:proofErr w:type="gramStart"/>
      <w:r w:rsidRPr="00207C5C">
        <w:t>from  abroad</w:t>
      </w:r>
      <w:proofErr w:type="gramEnd"/>
      <w:r w:rsidRPr="00207C5C">
        <w:t xml:space="preserve"> who is ineligible for an allocation of housing accommodation under Part 6 of  the 1996 Ac</w:t>
      </w:r>
      <w:r w:rsidR="00DD7963">
        <w:t>t if:-</w:t>
      </w:r>
    </w:p>
    <w:p w14:paraId="17F1C67C" w14:textId="77777777" w:rsidR="00DD7963" w:rsidRPr="00207C5C" w:rsidRDefault="00DD7963" w:rsidP="00DD7963">
      <w:pPr>
        <w:pStyle w:val="ListParagraph"/>
        <w:ind w:left="1085" w:right="122" w:firstLine="0"/>
      </w:pPr>
    </w:p>
    <w:p w14:paraId="17E6796D" w14:textId="77777777" w:rsidR="00E43041" w:rsidRDefault="00663D7D" w:rsidP="00800DDB">
      <w:pPr>
        <w:numPr>
          <w:ilvl w:val="1"/>
          <w:numId w:val="3"/>
        </w:numPr>
        <w:ind w:left="1716" w:right="122" w:hanging="631"/>
      </w:pPr>
      <w:r>
        <w:t xml:space="preserve">subject to paragraph (2) below, the person is not habitually resident in the United Kingdom, the Channel Islands, the Isle of Man, or the Republic of Ireland; or </w:t>
      </w:r>
    </w:p>
    <w:p w14:paraId="7FCD069D" w14:textId="25D5445F" w:rsidR="00E43041" w:rsidRDefault="00663D7D" w:rsidP="00DD7963">
      <w:pPr>
        <w:tabs>
          <w:tab w:val="center" w:pos="720"/>
          <w:tab w:val="center" w:pos="1328"/>
        </w:tabs>
        <w:ind w:left="365" w:right="0" w:firstLine="0"/>
      </w:pPr>
      <w:r>
        <w:rPr>
          <w:rFonts w:ascii="Calibri" w:eastAsia="Calibri" w:hAnsi="Calibri" w:cs="Calibri"/>
          <w:sz w:val="22"/>
        </w:rPr>
        <w:tab/>
      </w:r>
      <w:r>
        <w:t xml:space="preserve"> </w:t>
      </w:r>
      <w:r>
        <w:tab/>
        <w:t xml:space="preserve"> </w:t>
      </w:r>
    </w:p>
    <w:p w14:paraId="7783A1D4" w14:textId="26CDA772" w:rsidR="00E43041" w:rsidRDefault="00663D7D" w:rsidP="00800DDB">
      <w:pPr>
        <w:numPr>
          <w:ilvl w:val="1"/>
          <w:numId w:val="3"/>
        </w:numPr>
        <w:ind w:left="1716" w:right="122" w:hanging="631"/>
      </w:pPr>
      <w:r>
        <w:t>the person's only right to</w:t>
      </w:r>
      <w:r w:rsidR="00DD7963">
        <w:t xml:space="preserve"> reside in the United Kingdom:</w:t>
      </w:r>
    </w:p>
    <w:p w14:paraId="41C7AC69" w14:textId="77777777" w:rsidR="00DD7963" w:rsidRDefault="00DD7963" w:rsidP="00DD7963">
      <w:pPr>
        <w:ind w:left="1085" w:right="122" w:firstLine="0"/>
      </w:pPr>
    </w:p>
    <w:p w14:paraId="0FE43855" w14:textId="4C7D4A28" w:rsidR="00E43041" w:rsidRDefault="00DD7963" w:rsidP="00DD7963">
      <w:pPr>
        <w:ind w:left="2160" w:right="122" w:hanging="360"/>
      </w:pPr>
      <w:r>
        <w:t>(</w:t>
      </w:r>
      <w:proofErr w:type="spellStart"/>
      <w:r>
        <w:t>i</w:t>
      </w:r>
      <w:proofErr w:type="spellEnd"/>
      <w:r>
        <w:t>)</w:t>
      </w:r>
      <w:r>
        <w:tab/>
      </w:r>
      <w:r w:rsidR="00663D7D">
        <w:t xml:space="preserve">is derived from the person's status as a jobseeker or a family member of a jobseeker; or </w:t>
      </w:r>
    </w:p>
    <w:p w14:paraId="377909F6" w14:textId="77777777" w:rsidR="00DD7963" w:rsidRDefault="00DD7963" w:rsidP="00DD7963">
      <w:pPr>
        <w:ind w:right="122"/>
      </w:pPr>
    </w:p>
    <w:p w14:paraId="4151C129" w14:textId="6C619006" w:rsidR="00E43041" w:rsidRPr="008B58EF" w:rsidRDefault="00DD7963" w:rsidP="00DD7963">
      <w:pPr>
        <w:ind w:left="2160" w:right="122" w:hanging="360"/>
      </w:pPr>
      <w:r>
        <w:t>(i</w:t>
      </w:r>
      <w:r w:rsidR="00DE5C44">
        <w:t>i</w:t>
      </w:r>
      <w:r>
        <w:t>)</w:t>
      </w:r>
      <w:r>
        <w:tab/>
      </w:r>
      <w:r w:rsidR="00663D7D" w:rsidRPr="008B58EF">
        <w:t xml:space="preserve">is an initial right to reside for a period not exceeding three months under regulation 13 of the EEA Regulations; or </w:t>
      </w:r>
    </w:p>
    <w:p w14:paraId="73727BF2" w14:textId="77777777" w:rsidR="00DD7963" w:rsidRDefault="00DD7963" w:rsidP="00DD7963">
      <w:pPr>
        <w:ind w:left="1475" w:right="122" w:firstLine="325"/>
      </w:pPr>
    </w:p>
    <w:p w14:paraId="786C2925" w14:textId="10D8B930" w:rsidR="00E43041" w:rsidRDefault="00DD7963" w:rsidP="00DD7963">
      <w:pPr>
        <w:tabs>
          <w:tab w:val="left" w:pos="1843"/>
        </w:tabs>
        <w:ind w:left="2160" w:right="122" w:hanging="360"/>
      </w:pPr>
      <w:r>
        <w:t>(iii)</w:t>
      </w:r>
      <w:r>
        <w:tab/>
      </w:r>
      <w:r w:rsidR="00663D7D" w:rsidRPr="003F534F">
        <w:t xml:space="preserve">is a derivative right to reside to which the person is entitled under regulation        </w:t>
      </w:r>
      <w:r w:rsidR="00961382" w:rsidRPr="00635E81">
        <w:t>16</w:t>
      </w:r>
      <w:r w:rsidR="00663D7D" w:rsidRPr="008B58EF">
        <w:t>(1) of the EEA Regulations, but only in a case where the right exists under         th</w:t>
      </w:r>
      <w:r w:rsidR="00E056F9" w:rsidRPr="008B58EF">
        <w:t>at regulation because the appli</w:t>
      </w:r>
      <w:r w:rsidR="00663D7D" w:rsidRPr="003F534F">
        <w:t xml:space="preserve">cant satisfies the criteria in regulation </w:t>
      </w:r>
      <w:r w:rsidR="00961382" w:rsidRPr="00B956AA">
        <w:t>16</w:t>
      </w:r>
      <w:r w:rsidR="00663D7D" w:rsidRPr="008B58EF">
        <w:t>(</w:t>
      </w:r>
      <w:r w:rsidR="00961382" w:rsidRPr="00B956AA">
        <w:t>5</w:t>
      </w:r>
      <w:r w:rsidR="00663D7D" w:rsidRPr="008B58EF">
        <w:t>)</w:t>
      </w:r>
      <w:r w:rsidR="00E056F9" w:rsidRPr="008B58EF">
        <w:t xml:space="preserve"> </w:t>
      </w:r>
      <w:r w:rsidR="00663D7D" w:rsidRPr="003F534F">
        <w:t>of those Regulations</w:t>
      </w:r>
      <w:r w:rsidR="00215A73">
        <w:t>; or</w:t>
      </w:r>
    </w:p>
    <w:p w14:paraId="20479A71" w14:textId="5FC6C27F" w:rsidR="00E43041" w:rsidRDefault="00663D7D" w:rsidP="00DD7963">
      <w:pPr>
        <w:tabs>
          <w:tab w:val="center" w:pos="720"/>
          <w:tab w:val="center" w:pos="1328"/>
        </w:tabs>
        <w:ind w:left="0" w:right="0" w:firstLine="0"/>
      </w:pPr>
      <w:r>
        <w:rPr>
          <w:rFonts w:ascii="Calibri" w:eastAsia="Calibri" w:hAnsi="Calibri" w:cs="Calibri"/>
          <w:sz w:val="22"/>
        </w:rPr>
        <w:tab/>
      </w:r>
      <w:r w:rsidR="00215A73">
        <w:t xml:space="preserve"> </w:t>
      </w:r>
      <w:r w:rsidR="00215A73">
        <w:tab/>
      </w:r>
    </w:p>
    <w:p w14:paraId="75FC981F" w14:textId="1D73AD10" w:rsidR="00E43041" w:rsidRDefault="00DD7963" w:rsidP="00DD7963">
      <w:pPr>
        <w:tabs>
          <w:tab w:val="left" w:pos="1701"/>
        </w:tabs>
        <w:ind w:left="1701" w:right="122" w:hanging="554"/>
      </w:pPr>
      <w:r>
        <w:t>(c)</w:t>
      </w:r>
      <w:r>
        <w:tab/>
      </w:r>
      <w:r w:rsidR="00663D7D">
        <w:t xml:space="preserve">the person's only right to reside in the Channel Islands, the Isle of Man or the         </w:t>
      </w:r>
      <w:r w:rsidR="00E056F9">
        <w:t>Republic of Ire</w:t>
      </w:r>
      <w:r w:rsidR="00663D7D">
        <w:t>land</w:t>
      </w:r>
      <w:r w:rsidR="00E056F9">
        <w:t xml:space="preserve"> </w:t>
      </w:r>
      <w:r w:rsidR="00961382" w:rsidRPr="00961382">
        <w:t>is a right equivalent to one of those mentioned in sub-paragraph (b)(</w:t>
      </w:r>
      <w:proofErr w:type="spellStart"/>
      <w:r w:rsidR="00961382" w:rsidRPr="00961382">
        <w:t>i</w:t>
      </w:r>
      <w:proofErr w:type="spellEnd"/>
      <w:proofErr w:type="gramStart"/>
      <w:r w:rsidR="00961382" w:rsidRPr="00961382">
        <w:t>),(</w:t>
      </w:r>
      <w:proofErr w:type="gramEnd"/>
      <w:r w:rsidR="00961382" w:rsidRPr="00961382">
        <w:t>ii) or (iii)</w:t>
      </w:r>
      <w:r w:rsidR="00215A73">
        <w:t>; or</w:t>
      </w:r>
    </w:p>
    <w:p w14:paraId="2A63F747" w14:textId="11EA1459" w:rsidR="00E43041" w:rsidRDefault="00663D7D" w:rsidP="00DD7963">
      <w:pPr>
        <w:spacing w:after="0" w:line="259" w:lineRule="auto"/>
        <w:ind w:left="720" w:right="0" w:firstLine="0"/>
      </w:pPr>
      <w:r>
        <w:t xml:space="preserve"> </w:t>
      </w:r>
    </w:p>
    <w:p w14:paraId="32B89FB4" w14:textId="3A9D8460" w:rsidR="002E0574" w:rsidRDefault="003971DE" w:rsidP="003971DE">
      <w:pPr>
        <w:ind w:left="2160" w:right="122" w:hanging="459"/>
      </w:pPr>
      <w:r>
        <w:t>(1</w:t>
      </w:r>
      <w:r w:rsidR="002E0574" w:rsidRPr="002E0574">
        <w:t>)  For the purposes of determining whether the only right to reside that a person has is of a kind mentioned in paragraph (1)(b) or (c), a right to reside by virtue of having been granted</w:t>
      </w:r>
      <w:r>
        <w:t>:</w:t>
      </w:r>
    </w:p>
    <w:p w14:paraId="5D0D1A85" w14:textId="77777777" w:rsidR="003971DE" w:rsidRDefault="003971DE" w:rsidP="00DD7963">
      <w:pPr>
        <w:ind w:left="1701" w:right="122" w:firstLine="0"/>
        <w:rPr>
          <w:rStyle w:val="CommentReference"/>
        </w:rPr>
      </w:pPr>
    </w:p>
    <w:p w14:paraId="4691C089" w14:textId="4E457049" w:rsidR="004B1128" w:rsidRPr="00635E81" w:rsidRDefault="004B1128" w:rsidP="003971DE">
      <w:pPr>
        <w:ind w:left="2160" w:right="122" w:firstLine="0"/>
        <w:rPr>
          <w:rStyle w:val="CommentReference"/>
          <w:sz w:val="24"/>
        </w:rPr>
      </w:pPr>
      <w:r w:rsidRPr="00635E81">
        <w:rPr>
          <w:rStyle w:val="CommentReference"/>
          <w:sz w:val="24"/>
        </w:rPr>
        <w:t>(a)</w:t>
      </w:r>
      <w:r>
        <w:rPr>
          <w:rStyle w:val="CommentReference"/>
          <w:sz w:val="24"/>
        </w:rPr>
        <w:t xml:space="preserve"> </w:t>
      </w:r>
      <w:r w:rsidRPr="00635E81">
        <w:rPr>
          <w:rStyle w:val="CommentReference"/>
          <w:sz w:val="24"/>
        </w:rPr>
        <w:t>limited leave to enter or remain in the United Kingdom under the Immigration Act 1971 by virtue of Appendix EU to the immigration rules; or</w:t>
      </w:r>
    </w:p>
    <w:p w14:paraId="238F0413" w14:textId="0C07351B" w:rsidR="004B1128" w:rsidRPr="00635E81" w:rsidRDefault="004B1128" w:rsidP="000C65AE">
      <w:pPr>
        <w:ind w:left="2160" w:right="122" w:firstLine="0"/>
        <w:rPr>
          <w:rStyle w:val="CommentReference"/>
          <w:sz w:val="24"/>
        </w:rPr>
      </w:pPr>
      <w:r w:rsidRPr="00635E81">
        <w:rPr>
          <w:rStyle w:val="CommentReference"/>
          <w:sz w:val="24"/>
        </w:rPr>
        <w:t>(b)</w:t>
      </w:r>
      <w:r>
        <w:rPr>
          <w:rStyle w:val="CommentReference"/>
          <w:sz w:val="24"/>
        </w:rPr>
        <w:t xml:space="preserve"> </w:t>
      </w:r>
      <w:r w:rsidRPr="00635E81">
        <w:rPr>
          <w:rStyle w:val="CommentReference"/>
          <w:sz w:val="24"/>
        </w:rPr>
        <w:t>leave to enter the United Kingdom by virtue of an entry clearance that was granted under Appendix EU (Family Pe</w:t>
      </w:r>
      <w:r w:rsidR="000C65AE">
        <w:rPr>
          <w:rStyle w:val="CommentReference"/>
          <w:sz w:val="24"/>
        </w:rPr>
        <w:t xml:space="preserve">rmit) to the immigration rules, </w:t>
      </w:r>
      <w:r w:rsidRPr="00635E81">
        <w:rPr>
          <w:rStyle w:val="CommentReference"/>
          <w:sz w:val="24"/>
        </w:rPr>
        <w:t>is to be disregarded.</w:t>
      </w:r>
    </w:p>
    <w:p w14:paraId="1BF715F7" w14:textId="77777777" w:rsidR="004B1128" w:rsidRDefault="004B1128" w:rsidP="00635E81">
      <w:pPr>
        <w:ind w:left="1147" w:right="122" w:firstLine="0"/>
      </w:pPr>
    </w:p>
    <w:p w14:paraId="58122FCA" w14:textId="4CD51F26" w:rsidR="001743E4" w:rsidRDefault="00215A73" w:rsidP="003971DE">
      <w:pPr>
        <w:ind w:left="2128" w:right="122" w:hanging="427"/>
      </w:pPr>
      <w:r>
        <w:lastRenderedPageBreak/>
        <w:t>(2)</w:t>
      </w:r>
      <w:r>
        <w:tab/>
      </w:r>
      <w:r w:rsidR="00663D7D" w:rsidRPr="00961382">
        <w:t xml:space="preserve">The following are not to be treated as persons from abroad who are ineligible for an allocation of housing accommodation </w:t>
      </w:r>
      <w:r w:rsidR="003971DE">
        <w:t>pursuant to paragraph (1)(a):</w:t>
      </w:r>
    </w:p>
    <w:p w14:paraId="483E6B17" w14:textId="7057DFC0" w:rsidR="003971DE" w:rsidRPr="00961382" w:rsidRDefault="003971DE" w:rsidP="003971DE">
      <w:pPr>
        <w:ind w:left="2128" w:right="122" w:hanging="427"/>
      </w:pPr>
    </w:p>
    <w:p w14:paraId="4CC03FC9" w14:textId="62164475" w:rsidR="001743E4" w:rsidRDefault="001743E4" w:rsidP="00800DDB">
      <w:pPr>
        <w:pStyle w:val="ListParagraph"/>
        <w:numPr>
          <w:ilvl w:val="2"/>
          <w:numId w:val="4"/>
        </w:numPr>
        <w:tabs>
          <w:tab w:val="left" w:pos="2835"/>
        </w:tabs>
        <w:ind w:left="2074" w:right="122"/>
      </w:pPr>
      <w:r w:rsidRPr="003F534F">
        <w:t xml:space="preserve">a </w:t>
      </w:r>
      <w:proofErr w:type="gramStart"/>
      <w:r w:rsidRPr="003F534F">
        <w:t>worker;</w:t>
      </w:r>
      <w:proofErr w:type="gramEnd"/>
    </w:p>
    <w:p w14:paraId="0B4D2EEC" w14:textId="77777777" w:rsidR="003971DE" w:rsidRPr="003F534F" w:rsidRDefault="003971DE" w:rsidP="003971DE">
      <w:pPr>
        <w:pStyle w:val="ListParagraph"/>
        <w:tabs>
          <w:tab w:val="left" w:pos="2835"/>
        </w:tabs>
        <w:ind w:left="2074" w:right="122" w:firstLine="0"/>
      </w:pPr>
    </w:p>
    <w:p w14:paraId="065BCEFA" w14:textId="29717805" w:rsidR="00E43041" w:rsidRDefault="00663D7D" w:rsidP="00800DDB">
      <w:pPr>
        <w:numPr>
          <w:ilvl w:val="2"/>
          <w:numId w:val="4"/>
        </w:numPr>
        <w:ind w:left="2796" w:right="122" w:hanging="711"/>
      </w:pPr>
      <w:r w:rsidRPr="00961382">
        <w:t xml:space="preserve">a self-employed </w:t>
      </w:r>
      <w:proofErr w:type="gramStart"/>
      <w:r w:rsidRPr="00961382">
        <w:t>person;</w:t>
      </w:r>
      <w:proofErr w:type="gramEnd"/>
      <w:r w:rsidRPr="00961382">
        <w:t xml:space="preserve"> </w:t>
      </w:r>
    </w:p>
    <w:p w14:paraId="01160DB2" w14:textId="77777777" w:rsidR="003971DE" w:rsidRPr="00961382" w:rsidRDefault="003971DE" w:rsidP="003971DE">
      <w:pPr>
        <w:ind w:left="2796" w:right="122" w:firstLine="0"/>
      </w:pPr>
    </w:p>
    <w:p w14:paraId="0B1FEED7" w14:textId="7FE278DF" w:rsidR="00E43041" w:rsidRDefault="00663D7D" w:rsidP="00800DDB">
      <w:pPr>
        <w:numPr>
          <w:ilvl w:val="2"/>
          <w:numId w:val="4"/>
        </w:numPr>
        <w:spacing w:after="3" w:line="244" w:lineRule="auto"/>
        <w:ind w:left="2796" w:right="122" w:hanging="711"/>
      </w:pPr>
      <w:r w:rsidRPr="00961382">
        <w:t>a person who is treated as a worker for the pu</w:t>
      </w:r>
      <w:r w:rsidR="003971DE">
        <w:t xml:space="preserve">rpose of the definition of    </w:t>
      </w:r>
      <w:r w:rsidRPr="00961382">
        <w:t>"qualified person" in regulation 6(1)</w:t>
      </w:r>
      <w:r w:rsidR="003971DE">
        <w:t xml:space="preserve"> of the EEA Regulations   </w:t>
      </w:r>
      <w:r w:rsidR="003971DE">
        <w:tab/>
      </w:r>
      <w:r w:rsidRPr="00961382">
        <w:t>pursuant to regulation 5 of the Acc</w:t>
      </w:r>
      <w:r w:rsidR="003971DE">
        <w:t xml:space="preserve">ession Regulations 2013 </w:t>
      </w:r>
      <w:r w:rsidRPr="00961382">
        <w:t>(right of residence of an accession State n</w:t>
      </w:r>
      <w:r w:rsidR="000C65AE">
        <w:t xml:space="preserve">ational subject to worker </w:t>
      </w:r>
      <w:r w:rsidRPr="00961382">
        <w:t>authorisation</w:t>
      </w:r>
      <w:proofErr w:type="gramStart"/>
      <w:r w:rsidRPr="00961382">
        <w:t>);</w:t>
      </w:r>
      <w:proofErr w:type="gramEnd"/>
      <w:r w:rsidRPr="00961382">
        <w:t xml:space="preserve"> </w:t>
      </w:r>
    </w:p>
    <w:p w14:paraId="3B2E5EE0" w14:textId="77777777" w:rsidR="003971DE" w:rsidRPr="00961382" w:rsidRDefault="003971DE" w:rsidP="003971DE">
      <w:pPr>
        <w:spacing w:after="3" w:line="244" w:lineRule="auto"/>
        <w:ind w:left="2796" w:right="122" w:firstLine="0"/>
      </w:pPr>
    </w:p>
    <w:p w14:paraId="631A736A" w14:textId="70BCE515" w:rsidR="00E43041" w:rsidRDefault="00663D7D" w:rsidP="00800DDB">
      <w:pPr>
        <w:numPr>
          <w:ilvl w:val="2"/>
          <w:numId w:val="4"/>
        </w:numPr>
        <w:spacing w:after="3" w:line="259" w:lineRule="auto"/>
        <w:ind w:left="2796" w:right="122" w:hanging="711"/>
      </w:pPr>
      <w:r w:rsidRPr="00961382">
        <w:t xml:space="preserve">a person who is the family member of a person specified in sub-paragraphs </w:t>
      </w:r>
      <w:r w:rsidR="00215A73">
        <w:t>(a) – (c</w:t>
      </w:r>
      <w:proofErr w:type="gramStart"/>
      <w:r w:rsidR="00215A73">
        <w:t>);</w:t>
      </w:r>
      <w:proofErr w:type="gramEnd"/>
    </w:p>
    <w:p w14:paraId="08CA8406" w14:textId="08D54574" w:rsidR="00E43041" w:rsidRPr="00961382" w:rsidRDefault="00663D7D" w:rsidP="003971DE">
      <w:pPr>
        <w:tabs>
          <w:tab w:val="center" w:pos="720"/>
          <w:tab w:val="center" w:pos="1148"/>
          <w:tab w:val="center" w:pos="1440"/>
          <w:tab w:val="center" w:pos="2519"/>
        </w:tabs>
        <w:ind w:left="1365" w:right="0" w:firstLine="0"/>
      </w:pPr>
      <w:r w:rsidRPr="00961382">
        <w:tab/>
        <w:t xml:space="preserve"> </w:t>
      </w:r>
    </w:p>
    <w:p w14:paraId="6569A14B" w14:textId="77777777" w:rsidR="003971DE" w:rsidRDefault="00663D7D" w:rsidP="00800DDB">
      <w:pPr>
        <w:numPr>
          <w:ilvl w:val="2"/>
          <w:numId w:val="4"/>
        </w:numPr>
        <w:ind w:left="2796" w:right="122" w:hanging="711"/>
      </w:pPr>
      <w:r w:rsidRPr="00961382">
        <w:t>a person with a right to reside permanently in the United Kingdom by virtue of    regulation 15(1)(c), (d) or (e) of the EEA Regulations; and</w:t>
      </w:r>
    </w:p>
    <w:p w14:paraId="5C379DD7" w14:textId="35825E55" w:rsidR="00E43041" w:rsidRPr="00961382" w:rsidRDefault="00663D7D" w:rsidP="003971DE">
      <w:pPr>
        <w:ind w:left="2796" w:right="122" w:firstLine="0"/>
      </w:pPr>
      <w:r w:rsidRPr="00961382">
        <w:t xml:space="preserve"> </w:t>
      </w:r>
    </w:p>
    <w:p w14:paraId="44C9262A" w14:textId="1A41FDC2" w:rsidR="00E43041" w:rsidRDefault="00663D7D" w:rsidP="00800DDB">
      <w:pPr>
        <w:numPr>
          <w:ilvl w:val="2"/>
          <w:numId w:val="4"/>
        </w:numPr>
        <w:ind w:left="2796" w:right="122" w:hanging="711"/>
      </w:pPr>
      <w:r w:rsidRPr="00961382">
        <w:t xml:space="preserve">a person who is in the United Kingdom </w:t>
      </w:r>
      <w:proofErr w:type="gramStart"/>
      <w:r w:rsidRPr="00961382">
        <w:t xml:space="preserve">as a result </w:t>
      </w:r>
      <w:r w:rsidR="003971DE">
        <w:t>of</w:t>
      </w:r>
      <w:proofErr w:type="gramEnd"/>
      <w:r w:rsidR="003971DE">
        <w:t xml:space="preserve"> the person's deportation, </w:t>
      </w:r>
      <w:r w:rsidRPr="00961382">
        <w:t>expulsion or other removal by compulsion of law from another country to the</w:t>
      </w:r>
      <w:r w:rsidR="003971DE">
        <w:t xml:space="preserve"> </w:t>
      </w:r>
      <w:r w:rsidRPr="00961382">
        <w:t xml:space="preserve">United Kingdom. </w:t>
      </w:r>
    </w:p>
    <w:p w14:paraId="70B0B924" w14:textId="77777777" w:rsidR="003971DE" w:rsidRPr="00961382" w:rsidRDefault="003971DE" w:rsidP="003971DE">
      <w:pPr>
        <w:ind w:left="2796" w:right="122" w:firstLine="0"/>
      </w:pPr>
    </w:p>
    <w:p w14:paraId="68301582" w14:textId="77777777" w:rsidR="003971DE" w:rsidRDefault="00961382" w:rsidP="00800DDB">
      <w:pPr>
        <w:numPr>
          <w:ilvl w:val="2"/>
          <w:numId w:val="4"/>
        </w:numPr>
        <w:ind w:left="2074" w:right="122"/>
      </w:pPr>
      <w:r w:rsidRPr="00961382">
        <w:t>a frontier worker; and</w:t>
      </w:r>
    </w:p>
    <w:p w14:paraId="4D33F509" w14:textId="5BB920E7" w:rsidR="00961382" w:rsidRPr="00961382" w:rsidRDefault="00961382" w:rsidP="003971DE">
      <w:pPr>
        <w:ind w:left="2074" w:right="122" w:firstLine="0"/>
      </w:pPr>
      <w:r w:rsidRPr="00961382">
        <w:t xml:space="preserve"> </w:t>
      </w:r>
    </w:p>
    <w:p w14:paraId="1A5B4193" w14:textId="7DA73154" w:rsidR="00961382" w:rsidRPr="00365462" w:rsidRDefault="00215A73" w:rsidP="003971DE">
      <w:pPr>
        <w:ind w:left="2794" w:right="122" w:hanging="720"/>
      </w:pPr>
      <w:r>
        <w:t>(h)</w:t>
      </w:r>
      <w:r>
        <w:tab/>
      </w:r>
      <w:r w:rsidR="00961382" w:rsidRPr="00635E81">
        <w:t xml:space="preserve">a person </w:t>
      </w:r>
      <w:r w:rsidR="00961382" w:rsidRPr="00961382">
        <w:t>who</w:t>
      </w:r>
      <w:r>
        <w:t xml:space="preserve"> </w:t>
      </w:r>
      <w:r w:rsidR="00961382">
        <w:t>is a family member of a person specified in sub-paragraph (g); and</w:t>
      </w:r>
      <w:r>
        <w:t xml:space="preserve"> </w:t>
      </w:r>
      <w:r w:rsidR="00961382" w:rsidRPr="00961382">
        <w:t xml:space="preserve">has a right to reside by virtue of having been granted limited leave to enter or remain in the United Kingdom under the Immigration </w:t>
      </w:r>
      <w:r w:rsidR="00961382" w:rsidRPr="00365462">
        <w:t>Act 1971 by virtue of Appendix EU to the immigration rules made under section 3 of that Act.</w:t>
      </w:r>
    </w:p>
    <w:p w14:paraId="121C5A21" w14:textId="77777777" w:rsidR="00C67889" w:rsidRPr="00365462" w:rsidRDefault="00C67889" w:rsidP="003971DE">
      <w:pPr>
        <w:ind w:left="2794" w:right="122" w:hanging="720"/>
      </w:pPr>
    </w:p>
    <w:p w14:paraId="3716A631" w14:textId="77777777" w:rsidR="00AA1412" w:rsidRPr="00365462" w:rsidRDefault="00AA1412" w:rsidP="00AA1412">
      <w:pPr>
        <w:ind w:left="2794" w:right="122" w:hanging="720"/>
      </w:pPr>
      <w:r w:rsidRPr="00365462">
        <w:t>(</w:t>
      </w:r>
      <w:proofErr w:type="spellStart"/>
      <w:r w:rsidRPr="00365462">
        <w:t>i</w:t>
      </w:r>
      <w:proofErr w:type="spellEnd"/>
      <w:r w:rsidRPr="00365462">
        <w:t xml:space="preserve">)   a person who left Afghanistan in connection with the collapse of the Afghan government that took place on 15 August </w:t>
      </w:r>
      <w:proofErr w:type="gramStart"/>
      <w:r w:rsidRPr="00365462">
        <w:t>2021 ;</w:t>
      </w:r>
      <w:proofErr w:type="gramEnd"/>
      <w:r w:rsidRPr="00365462">
        <w:t xml:space="preserve"> and</w:t>
      </w:r>
    </w:p>
    <w:p w14:paraId="7AF28255" w14:textId="77777777" w:rsidR="00AA1412" w:rsidRPr="00365462" w:rsidRDefault="00AA1412" w:rsidP="00AA1412">
      <w:pPr>
        <w:ind w:left="2794" w:right="122" w:hanging="720"/>
      </w:pPr>
    </w:p>
    <w:p w14:paraId="447F0398" w14:textId="77777777" w:rsidR="00AA1412" w:rsidRPr="00AA1412" w:rsidRDefault="00AA1412" w:rsidP="00AA1412">
      <w:pPr>
        <w:ind w:left="2794" w:right="122" w:hanging="720"/>
      </w:pPr>
      <w:r w:rsidRPr="00365462">
        <w:t>(j)  a person who was residing in Ukraine immediately before 1 January 2022 and who left Ukraine in connection with the Russian invasion which took place on 24 February 2022.</w:t>
      </w:r>
    </w:p>
    <w:p w14:paraId="3F06CE04" w14:textId="77777777" w:rsidR="00961382" w:rsidRDefault="00961382">
      <w:pPr>
        <w:tabs>
          <w:tab w:val="center" w:pos="720"/>
          <w:tab w:val="center" w:pos="1148"/>
          <w:tab w:val="center" w:pos="1440"/>
          <w:tab w:val="center" w:pos="3047"/>
        </w:tabs>
        <w:ind w:left="0" w:right="0" w:firstLine="0"/>
        <w:jc w:val="left"/>
      </w:pPr>
    </w:p>
    <w:p w14:paraId="22255EE3" w14:textId="1D075BC9" w:rsidR="00E43041" w:rsidRDefault="00663D7D" w:rsidP="00215A73">
      <w:pPr>
        <w:spacing w:after="0" w:line="259" w:lineRule="auto"/>
        <w:ind w:left="2139" w:right="0" w:firstLine="0"/>
        <w:jc w:val="left"/>
      </w:pPr>
      <w:r>
        <w:t xml:space="preserve">  </w:t>
      </w:r>
    </w:p>
    <w:p w14:paraId="42007390" w14:textId="56956C9E" w:rsidR="00B11882" w:rsidRPr="00B9257A" w:rsidRDefault="00663D7D" w:rsidP="009C4036">
      <w:pPr>
        <w:ind w:right="122"/>
      </w:pPr>
      <w:r>
        <w:t xml:space="preserve">Also, changes to the immigration rules now effectively confer a derivative right to apply for housing for the primary carer of a British citizen (who will usually be a child) who is residing in the United Kingdom and where the denial of such a right of residence would prevent the British </w:t>
      </w:r>
      <w:r w:rsidR="003F534F">
        <w:t>citizen from</w:t>
      </w:r>
      <w:r>
        <w:t xml:space="preserve"> being able to reside in the United Kingdom. </w:t>
      </w:r>
    </w:p>
    <w:p w14:paraId="03FF4F50" w14:textId="77777777" w:rsidR="00B11882" w:rsidRDefault="00B11882">
      <w:pPr>
        <w:spacing w:after="0" w:line="259" w:lineRule="auto"/>
        <w:ind w:left="720" w:right="0" w:firstLine="0"/>
        <w:jc w:val="left"/>
        <w:rPr>
          <w:b/>
        </w:rPr>
      </w:pPr>
    </w:p>
    <w:p w14:paraId="08291F95" w14:textId="265E2006" w:rsidR="00A727FB" w:rsidRDefault="00A36BB9">
      <w:pPr>
        <w:spacing w:after="0" w:line="259" w:lineRule="auto"/>
        <w:ind w:left="720" w:right="0" w:firstLine="0"/>
        <w:jc w:val="left"/>
        <w:rPr>
          <w:b/>
        </w:rPr>
      </w:pPr>
      <w:r>
        <w:rPr>
          <w:b/>
        </w:rPr>
        <w:t>Eligibility of</w:t>
      </w:r>
      <w:r w:rsidR="00A727FB">
        <w:rPr>
          <w:b/>
        </w:rPr>
        <w:t xml:space="preserve"> </w:t>
      </w:r>
      <w:r w:rsidR="00A727FB" w:rsidRPr="00A727FB">
        <w:rPr>
          <w:b/>
        </w:rPr>
        <w:t xml:space="preserve">EEA nationals </w:t>
      </w:r>
    </w:p>
    <w:p w14:paraId="12E792B8" w14:textId="350323A7" w:rsidR="00A727FB" w:rsidRDefault="00A727FB">
      <w:pPr>
        <w:spacing w:after="0" w:line="259" w:lineRule="auto"/>
        <w:ind w:left="720" w:right="0" w:firstLine="0"/>
        <w:jc w:val="left"/>
        <w:rPr>
          <w:b/>
        </w:rPr>
      </w:pPr>
    </w:p>
    <w:p w14:paraId="547B7C4F" w14:textId="2F9B80D7" w:rsidR="00A727FB" w:rsidRDefault="00D410EA" w:rsidP="003971DE">
      <w:pPr>
        <w:spacing w:after="0" w:line="259" w:lineRule="auto"/>
        <w:ind w:left="720" w:right="0" w:firstLine="0"/>
      </w:pPr>
      <w:r>
        <w:t xml:space="preserve">Under </w:t>
      </w:r>
      <w:r w:rsidRPr="00D410EA">
        <w:t>The</w:t>
      </w:r>
      <w:r w:rsidR="004E4642">
        <w:t xml:space="preserve"> </w:t>
      </w:r>
      <w:r w:rsidRPr="00D410EA">
        <w:t>Citizens’ Rights (Application Deadline and Temporary Protection) (EU Exit) Regulations 2020</w:t>
      </w:r>
      <w:r>
        <w:t xml:space="preserve">, </w:t>
      </w:r>
      <w:r w:rsidR="00A727FB">
        <w:t xml:space="preserve">EEA nationals </w:t>
      </w:r>
      <w:r w:rsidR="008F64B8">
        <w:t xml:space="preserve">who </w:t>
      </w:r>
      <w:r w:rsidR="006C15DA">
        <w:t>resided</w:t>
      </w:r>
      <w:r w:rsidR="008F64B8">
        <w:t xml:space="preserve"> lawfully in the UK up until 31 December 2020 will retain their existing </w:t>
      </w:r>
      <w:r w:rsidR="00A36BB9">
        <w:t>eligibility</w:t>
      </w:r>
      <w:r w:rsidR="008F64B8">
        <w:t xml:space="preserve"> </w:t>
      </w:r>
      <w:r w:rsidR="002944EF">
        <w:t xml:space="preserve">under the </w:t>
      </w:r>
      <w:r w:rsidR="002944EF" w:rsidRPr="002944EF">
        <w:t>Allocation of Housing and Homelessness (Eligibility) (Wales) Regulations 2014</w:t>
      </w:r>
      <w:r w:rsidR="005971CD">
        <w:t xml:space="preserve"> </w:t>
      </w:r>
      <w:r w:rsidR="002944EF">
        <w:t>(as amended)</w:t>
      </w:r>
      <w:r w:rsidR="008F64B8">
        <w:t xml:space="preserve"> until 30 June 2021 (the 'grace period').</w:t>
      </w:r>
    </w:p>
    <w:p w14:paraId="7992B0FB" w14:textId="321D5F38" w:rsidR="008F64B8" w:rsidRDefault="008F64B8" w:rsidP="003971DE">
      <w:pPr>
        <w:spacing w:after="0" w:line="259" w:lineRule="auto"/>
        <w:ind w:left="720" w:right="0" w:firstLine="0"/>
      </w:pPr>
    </w:p>
    <w:p w14:paraId="386EF45C" w14:textId="2718CF3F" w:rsidR="006C15DA" w:rsidRDefault="005971CD" w:rsidP="003971DE">
      <w:pPr>
        <w:spacing w:after="0" w:line="259" w:lineRule="auto"/>
        <w:ind w:left="720" w:right="0" w:firstLine="0"/>
      </w:pPr>
      <w:r>
        <w:lastRenderedPageBreak/>
        <w:t>A</w:t>
      </w:r>
      <w:r w:rsidR="008F64B8">
        <w:t xml:space="preserve">fter 30 June 2021, </w:t>
      </w:r>
      <w:r w:rsidRPr="005971CD">
        <w:t>EEA nationals</w:t>
      </w:r>
      <w:r w:rsidR="00597CE3">
        <w:t xml:space="preserve"> </w:t>
      </w:r>
      <w:r w:rsidR="00597CE3" w:rsidRPr="00597CE3">
        <w:t xml:space="preserve">who </w:t>
      </w:r>
      <w:r w:rsidR="00597CE3">
        <w:t xml:space="preserve">had </w:t>
      </w:r>
      <w:r w:rsidR="00597CE3" w:rsidRPr="00597CE3">
        <w:t xml:space="preserve">resided lawfully in the UK up until 31 December 2020 </w:t>
      </w:r>
      <w:r w:rsidR="00597CE3">
        <w:t>and who</w:t>
      </w:r>
      <w:r>
        <w:t>:</w:t>
      </w:r>
    </w:p>
    <w:p w14:paraId="172D926B" w14:textId="77777777" w:rsidR="006C15DA" w:rsidRDefault="006C15DA" w:rsidP="003971DE">
      <w:pPr>
        <w:spacing w:after="0" w:line="259" w:lineRule="auto"/>
        <w:ind w:left="720" w:right="0" w:firstLine="0"/>
      </w:pPr>
    </w:p>
    <w:p w14:paraId="45E30593" w14:textId="15FE8FA1" w:rsidR="00D410EA" w:rsidRDefault="00D410EA" w:rsidP="00026970">
      <w:pPr>
        <w:pStyle w:val="ListParagraph"/>
        <w:numPr>
          <w:ilvl w:val="0"/>
          <w:numId w:val="36"/>
        </w:numPr>
        <w:spacing w:after="0" w:line="259" w:lineRule="auto"/>
        <w:ind w:right="0"/>
      </w:pPr>
      <w:r>
        <w:t xml:space="preserve">have applied to </w:t>
      </w:r>
      <w:r w:rsidRPr="00D410EA">
        <w:t>the EU Settlement Scheme</w:t>
      </w:r>
      <w:r>
        <w:t xml:space="preserve"> and are waiting on a decision as to their </w:t>
      </w:r>
      <w:proofErr w:type="gramStart"/>
      <w:r>
        <w:t>status;</w:t>
      </w:r>
      <w:proofErr w:type="gramEnd"/>
    </w:p>
    <w:p w14:paraId="7EF5A44C" w14:textId="2F84865C" w:rsidR="006C15DA" w:rsidRDefault="006C15DA" w:rsidP="00026970">
      <w:pPr>
        <w:pStyle w:val="ListParagraph"/>
        <w:numPr>
          <w:ilvl w:val="0"/>
          <w:numId w:val="36"/>
        </w:numPr>
        <w:spacing w:after="0" w:line="259" w:lineRule="auto"/>
        <w:ind w:right="0"/>
      </w:pPr>
      <w:r>
        <w:t xml:space="preserve">have pre-settled status </w:t>
      </w:r>
      <w:r w:rsidR="00A36BB9" w:rsidRPr="00A36BB9">
        <w:t>under the EU Settlement Scheme</w:t>
      </w:r>
      <w:r w:rsidR="00A36BB9">
        <w:t>;</w:t>
      </w:r>
      <w:r w:rsidR="00597CE3">
        <w:t xml:space="preserve"> or</w:t>
      </w:r>
    </w:p>
    <w:p w14:paraId="2BDAA4F0" w14:textId="02064F0B" w:rsidR="008F64B8" w:rsidRDefault="00A36BB9" w:rsidP="00026970">
      <w:pPr>
        <w:pStyle w:val="ListParagraph"/>
        <w:numPr>
          <w:ilvl w:val="0"/>
          <w:numId w:val="36"/>
        </w:numPr>
        <w:spacing w:after="0" w:line="259" w:lineRule="auto"/>
        <w:ind w:right="0"/>
      </w:pPr>
      <w:r>
        <w:t>meet the definition of a frontier worker</w:t>
      </w:r>
      <w:r w:rsidR="00597CE3">
        <w:t>,</w:t>
      </w:r>
    </w:p>
    <w:p w14:paraId="315BC68E" w14:textId="65AAD18F" w:rsidR="00597CE3" w:rsidRDefault="00597CE3" w:rsidP="003971DE">
      <w:pPr>
        <w:spacing w:after="0" w:line="259" w:lineRule="auto"/>
        <w:ind w:right="0"/>
      </w:pPr>
    </w:p>
    <w:p w14:paraId="6536414D" w14:textId="68111057" w:rsidR="00597CE3" w:rsidRDefault="00597CE3" w:rsidP="003971DE">
      <w:pPr>
        <w:spacing w:after="0" w:line="259" w:lineRule="auto"/>
        <w:ind w:right="0"/>
      </w:pPr>
      <w:r w:rsidRPr="00597CE3">
        <w:t xml:space="preserve">will be treated as ‘persons not </w:t>
      </w:r>
      <w:r>
        <w:t>subject to immigration control’</w:t>
      </w:r>
      <w:r w:rsidRPr="00597CE3">
        <w:t xml:space="preserve">, </w:t>
      </w:r>
      <w:r>
        <w:t>and</w:t>
      </w:r>
      <w:r w:rsidRPr="00597CE3">
        <w:t xml:space="preserve"> their eligibility </w:t>
      </w:r>
      <w:r>
        <w:t xml:space="preserve">will be determined in accordance with </w:t>
      </w:r>
      <w:r w:rsidRPr="00597CE3">
        <w:t>Allocation of Housing and Homelessness (Eligibility) (Wales) Regulations 2014 (as amended)</w:t>
      </w:r>
      <w:r>
        <w:t>.</w:t>
      </w:r>
    </w:p>
    <w:p w14:paraId="1ABEE044" w14:textId="6AD165A9" w:rsidR="00597CE3" w:rsidRDefault="00597CE3" w:rsidP="003971DE">
      <w:pPr>
        <w:spacing w:after="0" w:line="259" w:lineRule="auto"/>
        <w:ind w:right="0"/>
      </w:pPr>
    </w:p>
    <w:p w14:paraId="7E360365" w14:textId="7E63B437" w:rsidR="00597CE3" w:rsidRDefault="00597CE3" w:rsidP="003971DE">
      <w:pPr>
        <w:spacing w:after="0" w:line="259" w:lineRule="auto"/>
        <w:ind w:right="0"/>
      </w:pPr>
      <w:r w:rsidRPr="00597CE3">
        <w:t>After 30 June 2021, EEA nationals who had resided lawfully in the UK up until 31 December 2020 and who</w:t>
      </w:r>
      <w:r>
        <w:t xml:space="preserve"> </w:t>
      </w:r>
      <w:r w:rsidRPr="00597CE3">
        <w:t>have settled status under the EU Settlement Scheme</w:t>
      </w:r>
      <w:r>
        <w:t xml:space="preserve"> will be eligible.</w:t>
      </w:r>
    </w:p>
    <w:p w14:paraId="5205AE52" w14:textId="73F0FCB7" w:rsidR="00597CE3" w:rsidRDefault="00597CE3" w:rsidP="003971DE">
      <w:pPr>
        <w:spacing w:after="0" w:line="259" w:lineRule="auto"/>
        <w:ind w:right="0"/>
      </w:pPr>
    </w:p>
    <w:p w14:paraId="7F1BDED4" w14:textId="6CE32406" w:rsidR="00597CE3" w:rsidRDefault="00597CE3" w:rsidP="003971DE">
      <w:pPr>
        <w:spacing w:after="0" w:line="259" w:lineRule="auto"/>
        <w:ind w:right="0"/>
      </w:pPr>
      <w:r>
        <w:t xml:space="preserve">Any other EAA national will only be eligible </w:t>
      </w:r>
      <w:r w:rsidR="007A1FE9">
        <w:t>if they fall within</w:t>
      </w:r>
      <w:r w:rsidR="007A1FE9" w:rsidRPr="007A1FE9">
        <w:t xml:space="preserve"> another category of </w:t>
      </w:r>
      <w:r w:rsidR="007A1FE9">
        <w:t>person</w:t>
      </w:r>
      <w:r w:rsidR="007A1FE9" w:rsidRPr="007A1FE9">
        <w:t xml:space="preserve"> subject to immigration control who are eligible</w:t>
      </w:r>
      <w:r w:rsidR="007A1FE9">
        <w:t>.</w:t>
      </w:r>
    </w:p>
    <w:p w14:paraId="5E012319" w14:textId="23568B98" w:rsidR="00597CE3" w:rsidRDefault="00597CE3" w:rsidP="00215A73">
      <w:pPr>
        <w:spacing w:after="0" w:line="259" w:lineRule="auto"/>
        <w:ind w:right="0"/>
        <w:jc w:val="left"/>
      </w:pPr>
    </w:p>
    <w:p w14:paraId="35A79DC4" w14:textId="6EC7F5AF" w:rsidR="00E43041" w:rsidRPr="00207C5C" w:rsidRDefault="001E33F3">
      <w:pPr>
        <w:spacing w:after="0" w:line="259" w:lineRule="auto"/>
        <w:ind w:left="720" w:right="0" w:firstLine="0"/>
        <w:jc w:val="left"/>
        <w:rPr>
          <w:b/>
          <w:color w:val="auto"/>
        </w:rPr>
      </w:pPr>
      <w:r w:rsidRPr="00207C5C">
        <w:rPr>
          <w:b/>
          <w:color w:val="auto"/>
        </w:rPr>
        <w:t>The Habitual Residency Test</w:t>
      </w:r>
    </w:p>
    <w:p w14:paraId="7A5C390C" w14:textId="77777777" w:rsidR="001E33F3" w:rsidRPr="00207C5C" w:rsidRDefault="001E33F3">
      <w:pPr>
        <w:spacing w:after="0" w:line="259" w:lineRule="auto"/>
        <w:ind w:left="720" w:right="0" w:firstLine="0"/>
        <w:jc w:val="left"/>
        <w:rPr>
          <w:b/>
          <w:color w:val="auto"/>
        </w:rPr>
      </w:pPr>
    </w:p>
    <w:p w14:paraId="3F058130" w14:textId="77777777" w:rsidR="001E33F3" w:rsidRPr="00207C5C" w:rsidRDefault="001E33F3" w:rsidP="003713FF">
      <w:pPr>
        <w:spacing w:after="0" w:line="259" w:lineRule="auto"/>
        <w:ind w:left="720" w:right="0" w:firstLine="0"/>
        <w:rPr>
          <w:color w:val="auto"/>
        </w:rPr>
      </w:pPr>
      <w:r w:rsidRPr="00207C5C">
        <w:rPr>
          <w:color w:val="auto"/>
        </w:rPr>
        <w:t>Habitual residence is usually used to determine eligibility for certain social security benefits or housing assistance from a local authority.</w:t>
      </w:r>
    </w:p>
    <w:p w14:paraId="5139E3C8" w14:textId="77777777" w:rsidR="001E33F3" w:rsidRPr="00207C5C" w:rsidRDefault="001E33F3" w:rsidP="003713FF">
      <w:pPr>
        <w:spacing w:after="0" w:line="259" w:lineRule="auto"/>
        <w:ind w:left="720" w:right="0" w:firstLine="0"/>
        <w:rPr>
          <w:color w:val="auto"/>
        </w:rPr>
      </w:pPr>
    </w:p>
    <w:p w14:paraId="34E4453A" w14:textId="77777777" w:rsidR="001E33F3" w:rsidRPr="00207C5C" w:rsidRDefault="001E33F3" w:rsidP="003713FF">
      <w:pPr>
        <w:spacing w:after="0" w:line="259" w:lineRule="auto"/>
        <w:ind w:left="720" w:right="0" w:firstLine="0"/>
        <w:rPr>
          <w:color w:val="auto"/>
        </w:rPr>
      </w:pPr>
      <w:r w:rsidRPr="00207C5C">
        <w:rPr>
          <w:color w:val="auto"/>
        </w:rPr>
        <w:t xml:space="preserve">The Habitual Residence Test (HRT) is a test to decide if an individual normally lives in the United Kingdom, the Channel Islands, the Republic of Ireland or the Isle of Man. You can be subject to the HRT if an individual has been absent from the UK and is applying for housing assistance from a local Authority or for benefits such as Pension Credit, Housing Benefit, or Council Tax Reduction Scheme. There is no legal definition of what habitual residence </w:t>
      </w:r>
      <w:proofErr w:type="gramStart"/>
      <w:r w:rsidRPr="00207C5C">
        <w:rPr>
          <w:color w:val="auto"/>
        </w:rPr>
        <w:t>actually is</w:t>
      </w:r>
      <w:proofErr w:type="gramEnd"/>
      <w:r w:rsidRPr="00207C5C">
        <w:rPr>
          <w:color w:val="auto"/>
        </w:rPr>
        <w:t xml:space="preserve">, nor how long an individual may need to have been in the UK to establish habitual residence. </w:t>
      </w:r>
    </w:p>
    <w:p w14:paraId="3440862E" w14:textId="77777777" w:rsidR="001E33F3" w:rsidRPr="00207C5C" w:rsidRDefault="001E33F3" w:rsidP="003713FF">
      <w:pPr>
        <w:spacing w:after="0" w:line="259" w:lineRule="auto"/>
        <w:ind w:left="720" w:right="0" w:firstLine="0"/>
        <w:rPr>
          <w:color w:val="auto"/>
        </w:rPr>
      </w:pPr>
    </w:p>
    <w:p w14:paraId="2A6870D3" w14:textId="77777777" w:rsidR="00E43041" w:rsidRPr="00207C5C" w:rsidRDefault="001E33F3" w:rsidP="003713FF">
      <w:pPr>
        <w:spacing w:after="0" w:line="259" w:lineRule="auto"/>
        <w:ind w:left="720" w:right="0" w:firstLine="0"/>
        <w:rPr>
          <w:color w:val="auto"/>
        </w:rPr>
      </w:pPr>
      <w:r w:rsidRPr="00207C5C">
        <w:rPr>
          <w:color w:val="auto"/>
        </w:rPr>
        <w:t>It can take a period of a few days up to six months to satisfy the HRT. A decision maker looks at how strong the individual’s ‘settled intention’ to remain here is and assesses whether an ‘appreciable</w:t>
      </w:r>
      <w:r w:rsidR="00533D73">
        <w:rPr>
          <w:color w:val="auto"/>
        </w:rPr>
        <w:t xml:space="preserve"> period’ of time has passed in </w:t>
      </w:r>
      <w:proofErr w:type="gramStart"/>
      <w:r w:rsidRPr="00207C5C">
        <w:rPr>
          <w:color w:val="auto"/>
        </w:rPr>
        <w:t>making a decision</w:t>
      </w:r>
      <w:proofErr w:type="gramEnd"/>
      <w:r w:rsidRPr="00207C5C">
        <w:rPr>
          <w:color w:val="auto"/>
        </w:rPr>
        <w:t xml:space="preserve"> about the HRT.</w:t>
      </w:r>
    </w:p>
    <w:p w14:paraId="03BD0787" w14:textId="77777777" w:rsidR="00EE5414" w:rsidRDefault="00663D7D" w:rsidP="00E70527">
      <w:pPr>
        <w:spacing w:after="0" w:line="259" w:lineRule="auto"/>
        <w:ind w:left="720" w:right="0" w:firstLine="0"/>
        <w:jc w:val="left"/>
      </w:pPr>
      <w:r w:rsidRPr="00207C5C">
        <w:rPr>
          <w:color w:val="auto"/>
        </w:rPr>
        <w:t xml:space="preserve"> </w:t>
      </w:r>
    </w:p>
    <w:p w14:paraId="05D6745A" w14:textId="7E4F5ED1" w:rsidR="00EE5414" w:rsidRDefault="00EE5414" w:rsidP="00E70527">
      <w:pPr>
        <w:spacing w:after="0" w:line="259" w:lineRule="auto"/>
        <w:ind w:left="720" w:right="0" w:firstLine="0"/>
        <w:jc w:val="left"/>
      </w:pPr>
    </w:p>
    <w:p w14:paraId="45F57EF2" w14:textId="30DD6B81" w:rsidR="00215A73" w:rsidRDefault="00215A73" w:rsidP="00E70527">
      <w:pPr>
        <w:spacing w:after="0" w:line="259" w:lineRule="auto"/>
        <w:ind w:left="720" w:right="0" w:firstLine="0"/>
        <w:jc w:val="left"/>
      </w:pPr>
    </w:p>
    <w:p w14:paraId="3971F56D" w14:textId="5027DD44" w:rsidR="00215A73" w:rsidRDefault="00215A73" w:rsidP="00E70527">
      <w:pPr>
        <w:spacing w:after="0" w:line="259" w:lineRule="auto"/>
        <w:ind w:left="720" w:right="0" w:firstLine="0"/>
        <w:jc w:val="left"/>
      </w:pPr>
    </w:p>
    <w:p w14:paraId="24606B85" w14:textId="6A02A2BA" w:rsidR="00215A73" w:rsidRDefault="00215A73" w:rsidP="00E70527">
      <w:pPr>
        <w:spacing w:after="0" w:line="259" w:lineRule="auto"/>
        <w:ind w:left="720" w:right="0" w:firstLine="0"/>
        <w:jc w:val="left"/>
      </w:pPr>
    </w:p>
    <w:p w14:paraId="0229B222" w14:textId="72B0AD48" w:rsidR="00215A73" w:rsidRDefault="00215A73" w:rsidP="00E70527">
      <w:pPr>
        <w:spacing w:after="0" w:line="259" w:lineRule="auto"/>
        <w:ind w:left="720" w:right="0" w:firstLine="0"/>
        <w:jc w:val="left"/>
      </w:pPr>
    </w:p>
    <w:p w14:paraId="7EF4AB13" w14:textId="72F288FA" w:rsidR="00215A73" w:rsidRDefault="00215A73" w:rsidP="00E70527">
      <w:pPr>
        <w:spacing w:after="0" w:line="259" w:lineRule="auto"/>
        <w:ind w:left="720" w:right="0" w:firstLine="0"/>
        <w:jc w:val="left"/>
      </w:pPr>
    </w:p>
    <w:p w14:paraId="4707C394" w14:textId="77777777" w:rsidR="009C4036" w:rsidRDefault="009C4036" w:rsidP="00E70527">
      <w:pPr>
        <w:spacing w:after="0" w:line="259" w:lineRule="auto"/>
        <w:ind w:left="720" w:right="0" w:firstLine="0"/>
        <w:jc w:val="left"/>
      </w:pPr>
    </w:p>
    <w:p w14:paraId="255BA47A" w14:textId="77777777" w:rsidR="009C4036" w:rsidRDefault="009C4036" w:rsidP="00E70527">
      <w:pPr>
        <w:spacing w:after="0" w:line="259" w:lineRule="auto"/>
        <w:ind w:left="720" w:right="0" w:firstLine="0"/>
        <w:jc w:val="left"/>
      </w:pPr>
    </w:p>
    <w:p w14:paraId="69B8DFA1" w14:textId="77777777" w:rsidR="009C4036" w:rsidRDefault="009C4036" w:rsidP="00E70527">
      <w:pPr>
        <w:spacing w:after="0" w:line="259" w:lineRule="auto"/>
        <w:ind w:left="720" w:right="0" w:firstLine="0"/>
        <w:jc w:val="left"/>
      </w:pPr>
    </w:p>
    <w:p w14:paraId="58CC7EE1" w14:textId="77777777" w:rsidR="009C4036" w:rsidRDefault="009C4036" w:rsidP="00E70527">
      <w:pPr>
        <w:spacing w:after="0" w:line="259" w:lineRule="auto"/>
        <w:ind w:left="720" w:right="0" w:firstLine="0"/>
        <w:jc w:val="left"/>
      </w:pPr>
    </w:p>
    <w:p w14:paraId="19538CFE" w14:textId="77777777" w:rsidR="009C4036" w:rsidRDefault="009C4036" w:rsidP="00E70527">
      <w:pPr>
        <w:spacing w:after="0" w:line="259" w:lineRule="auto"/>
        <w:ind w:left="720" w:right="0" w:firstLine="0"/>
        <w:jc w:val="left"/>
      </w:pPr>
    </w:p>
    <w:p w14:paraId="09732695" w14:textId="77777777" w:rsidR="009C4036" w:rsidRDefault="009C4036" w:rsidP="00E70527">
      <w:pPr>
        <w:spacing w:after="0" w:line="259" w:lineRule="auto"/>
        <w:ind w:left="720" w:right="0" w:firstLine="0"/>
        <w:jc w:val="left"/>
      </w:pPr>
    </w:p>
    <w:p w14:paraId="6D70F34B" w14:textId="0D7B99A0" w:rsidR="00215A73" w:rsidRDefault="00215A73" w:rsidP="00DA07A6">
      <w:pPr>
        <w:spacing w:after="0" w:line="259" w:lineRule="auto"/>
        <w:ind w:left="0" w:right="0" w:firstLine="0"/>
        <w:jc w:val="left"/>
      </w:pPr>
    </w:p>
    <w:p w14:paraId="5117FAD2" w14:textId="5E5CCD03" w:rsidR="00E70527" w:rsidRPr="00E70527" w:rsidRDefault="00663D7D" w:rsidP="00E70527">
      <w:pPr>
        <w:pStyle w:val="Heading1"/>
        <w:numPr>
          <w:ilvl w:val="0"/>
          <w:numId w:val="0"/>
        </w:numPr>
        <w:ind w:left="730"/>
      </w:pPr>
      <w:bookmarkStart w:id="61" w:name="_Toc130054479"/>
      <w:r w:rsidRPr="00E70527">
        <w:lastRenderedPageBreak/>
        <w:t>APPENDIX 2</w:t>
      </w:r>
      <w:r w:rsidR="00E70527" w:rsidRPr="00E70527">
        <w:t xml:space="preserve"> - </w:t>
      </w:r>
      <w:r w:rsidRPr="00E70527">
        <w:t xml:space="preserve">EXCLUSIONS/NO </w:t>
      </w:r>
      <w:r w:rsidR="005830F6" w:rsidRPr="00E70527">
        <w:t xml:space="preserve">PRIORITY/ADJUSTED PRIORITY FOR </w:t>
      </w:r>
      <w:r w:rsidR="00E70527" w:rsidRPr="00E70527">
        <w:t>U</w:t>
      </w:r>
      <w:r w:rsidRPr="00E70527">
        <w:t>NACCEPTABLE BEHAVIOUR</w:t>
      </w:r>
      <w:bookmarkEnd w:id="61"/>
    </w:p>
    <w:p w14:paraId="1FFE1897" w14:textId="77777777" w:rsidR="00E43041" w:rsidRDefault="00663D7D">
      <w:pPr>
        <w:spacing w:after="0" w:line="259" w:lineRule="auto"/>
        <w:ind w:left="720" w:right="0" w:firstLine="0"/>
        <w:jc w:val="left"/>
      </w:pPr>
      <w:r>
        <w:t xml:space="preserve"> </w:t>
      </w:r>
    </w:p>
    <w:p w14:paraId="72022B93" w14:textId="77777777" w:rsidR="00E43041" w:rsidRDefault="00105CFF">
      <w:pPr>
        <w:ind w:right="122"/>
      </w:pPr>
      <w:r w:rsidRPr="00620486">
        <w:rPr>
          <w:b/>
        </w:rPr>
        <w:t>Section 4</w:t>
      </w:r>
      <w:r w:rsidR="00663D7D" w:rsidRPr="00620486">
        <w:rPr>
          <w:b/>
        </w:rPr>
        <w:t>.4</w:t>
      </w:r>
      <w:r w:rsidR="00663D7D" w:rsidRPr="00620486">
        <w:t xml:space="preserve"> of</w:t>
      </w:r>
      <w:r w:rsidR="00663D7D">
        <w:t xml:space="preserve"> the scheme sets out a summary of the grounds upon which an applicant may be excluded for unreasonable behaviour. </w:t>
      </w:r>
    </w:p>
    <w:p w14:paraId="584E949F" w14:textId="77777777" w:rsidR="00E43041" w:rsidRDefault="00663D7D">
      <w:pPr>
        <w:spacing w:after="0" w:line="259" w:lineRule="auto"/>
        <w:ind w:left="720" w:right="0" w:firstLine="0"/>
        <w:jc w:val="left"/>
      </w:pPr>
      <w:r>
        <w:t xml:space="preserve"> </w:t>
      </w:r>
    </w:p>
    <w:p w14:paraId="59A87918" w14:textId="5B25E3BA" w:rsidR="00E43041" w:rsidRPr="00207C5C" w:rsidRDefault="00663D7D">
      <w:pPr>
        <w:ind w:right="122"/>
      </w:pPr>
      <w:r w:rsidRPr="00207C5C">
        <w:t>Under s.160A(7) of the</w:t>
      </w:r>
      <w:r w:rsidR="005457E5">
        <w:t xml:space="preserve"> HA</w:t>
      </w:r>
      <w:r w:rsidRPr="00207C5C">
        <w:t xml:space="preserve"> 1996, a local authority may, where it is satisfied that an applicant (or a member of the applicant’s household) is guilty of unacceptable behaviour serious enough to make him or her unsuitable to be </w:t>
      </w:r>
      <w:r w:rsidRPr="00AA1412">
        <w:t xml:space="preserve">a </w:t>
      </w:r>
      <w:r w:rsidR="00D96D53" w:rsidRPr="00AA1412">
        <w:t>tenant</w:t>
      </w:r>
      <w:r w:rsidR="00312545">
        <w:t xml:space="preserve"> </w:t>
      </w:r>
      <w:r w:rsidRPr="00207C5C">
        <w:t xml:space="preserve">of the local authority, decide to treat the applicant as ineligible for an allocation. </w:t>
      </w:r>
    </w:p>
    <w:p w14:paraId="2F3A65B0" w14:textId="77777777" w:rsidR="00E43041" w:rsidRPr="00207C5C" w:rsidRDefault="00663D7D">
      <w:pPr>
        <w:spacing w:after="0" w:line="259" w:lineRule="auto"/>
        <w:ind w:left="720" w:right="0" w:firstLine="0"/>
        <w:jc w:val="left"/>
      </w:pPr>
      <w:r w:rsidRPr="00207C5C">
        <w:t xml:space="preserve"> </w:t>
      </w:r>
    </w:p>
    <w:p w14:paraId="6E5BCDDA" w14:textId="362A9360" w:rsidR="00E43041" w:rsidRPr="00207C5C" w:rsidRDefault="00663D7D">
      <w:pPr>
        <w:ind w:right="122"/>
      </w:pPr>
      <w:r w:rsidRPr="00207C5C">
        <w:t xml:space="preserve">Even if we are satisfied that an applicant is unsuitable to be a </w:t>
      </w:r>
      <w:r w:rsidR="00AA1412">
        <w:t>contract</w:t>
      </w:r>
      <w:r w:rsidR="002C2459">
        <w:t>-</w:t>
      </w:r>
      <w:r w:rsidR="00AA1412">
        <w:t>holder</w:t>
      </w:r>
      <w:r w:rsidR="00AA1412">
        <w:rPr>
          <w:rStyle w:val="CommentReference"/>
        </w:rPr>
        <w:t>,</w:t>
      </w:r>
      <w:r w:rsidRPr="00207C5C">
        <w:t xml:space="preserve"> instead of deciding that</w:t>
      </w:r>
      <w:r w:rsidR="00AA1412">
        <w:t xml:space="preserve"> they are </w:t>
      </w:r>
      <w:r w:rsidRPr="00207C5C">
        <w:t>ineligible for an allocation, we may instead proceed with the application and decide to give the applicant no priority/adjusted priority for an allocation under</w:t>
      </w:r>
      <w:r w:rsidR="005457E5">
        <w:t xml:space="preserve"> Section</w:t>
      </w:r>
      <w:r w:rsidRPr="00207C5C">
        <w:t xml:space="preserve"> 167(2B) so that the band that they are put into is lower than they would otherwise be entitled to. </w:t>
      </w:r>
    </w:p>
    <w:p w14:paraId="52F517E2" w14:textId="77777777" w:rsidR="00E43041" w:rsidRPr="00207C5C" w:rsidRDefault="00663D7D">
      <w:pPr>
        <w:spacing w:after="0" w:line="259" w:lineRule="auto"/>
        <w:ind w:left="720" w:right="0" w:firstLine="0"/>
        <w:jc w:val="left"/>
      </w:pPr>
      <w:r w:rsidRPr="00207C5C">
        <w:t xml:space="preserve"> </w:t>
      </w:r>
    </w:p>
    <w:p w14:paraId="1FA22454" w14:textId="2C82DFAA" w:rsidR="00E43041" w:rsidRPr="00207C5C" w:rsidRDefault="00663D7D">
      <w:pPr>
        <w:ind w:right="122"/>
      </w:pPr>
      <w:r w:rsidRPr="00207C5C">
        <w:t>Section 160A</w:t>
      </w:r>
      <w:r w:rsidR="00215A73">
        <w:t xml:space="preserve"> </w:t>
      </w:r>
      <w:r w:rsidRPr="00207C5C">
        <w:t>(8) of the</w:t>
      </w:r>
      <w:r w:rsidR="005457E5">
        <w:t xml:space="preserve"> HA</w:t>
      </w:r>
      <w:r w:rsidRPr="00207C5C">
        <w:t xml:space="preserve"> 1996 provides that the only behaviour which can be regarded as unacceptable for these purposes is behaviour by the applicant or by a member of his or her household that would – if the applicant had been a </w:t>
      </w:r>
      <w:r w:rsidRPr="00AA1412">
        <w:t xml:space="preserve">secure </w:t>
      </w:r>
      <w:r w:rsidR="00234997" w:rsidRPr="00AA1412">
        <w:t>te</w:t>
      </w:r>
      <w:r w:rsidR="0056202F" w:rsidRPr="00AA1412">
        <w:t>nant</w:t>
      </w:r>
      <w:r w:rsidRPr="00AA1412">
        <w:t xml:space="preserve"> of the local authority at the time – have entitled the local authority to a possession order under s.84 of the Housing Act 1985 in relation to any of the discretionary grounds in Part 1 of Schedule 2, other than Ground 8.  These are fault grounds and include behaviour such as non</w:t>
      </w:r>
      <w:r w:rsidR="00CE429E" w:rsidRPr="00AA1412">
        <w:t>-</w:t>
      </w:r>
      <w:r w:rsidRPr="00AA1412">
        <w:t>payment of rent, breach of</w:t>
      </w:r>
      <w:r w:rsidR="0056202F" w:rsidRPr="00AA1412">
        <w:t xml:space="preserve"> tenancy</w:t>
      </w:r>
      <w:r w:rsidRPr="00AA1412">
        <w:t xml:space="preserve"> conditions, conduct likely to cause nuisance or annoyance, and use of the property for immoral or illegal purposes.  It is not necessary for the applicant to have </w:t>
      </w:r>
      <w:proofErr w:type="gramStart"/>
      <w:r w:rsidRPr="00AA1412">
        <w:t>actually been</w:t>
      </w:r>
      <w:proofErr w:type="gramEnd"/>
      <w:r w:rsidRPr="00AA1412">
        <w:t xml:space="preserve"> a </w:t>
      </w:r>
      <w:r w:rsidR="000452A1" w:rsidRPr="00AA1412">
        <w:t>tenant</w:t>
      </w:r>
      <w:r w:rsidRPr="00AA1412">
        <w:t xml:space="preserve"> of the local authority when the unacceptable behaviour occurred.  The test is whether the behaviour would have entitled the local authority to a possession order if, whether actually or notionally, the applicant had been a secure </w:t>
      </w:r>
      <w:r w:rsidR="000452A1" w:rsidRPr="00AA1412">
        <w:t>tenant</w:t>
      </w:r>
      <w:r w:rsidRPr="00AA1412">
        <w:t>.</w:t>
      </w:r>
      <w:r w:rsidRPr="00207C5C">
        <w:t xml:space="preserve"> </w:t>
      </w:r>
    </w:p>
    <w:p w14:paraId="2A585B38" w14:textId="77777777" w:rsidR="00E43041" w:rsidRPr="00207C5C" w:rsidRDefault="00663D7D">
      <w:pPr>
        <w:spacing w:after="0" w:line="259" w:lineRule="auto"/>
        <w:ind w:left="720" w:right="0" w:firstLine="0"/>
        <w:jc w:val="left"/>
      </w:pPr>
      <w:r w:rsidRPr="00207C5C">
        <w:t xml:space="preserve"> </w:t>
      </w:r>
    </w:p>
    <w:p w14:paraId="1AB04FBC" w14:textId="77777777" w:rsidR="00E43041" w:rsidRPr="007D4772" w:rsidRDefault="00663D7D" w:rsidP="007D4772">
      <w:pPr>
        <w:rPr>
          <w:b/>
        </w:rPr>
      </w:pPr>
      <w:r w:rsidRPr="007D4772">
        <w:rPr>
          <w:b/>
        </w:rPr>
        <w:t xml:space="preserve">Test of Unacceptable Behaviour </w:t>
      </w:r>
    </w:p>
    <w:p w14:paraId="78EF9159" w14:textId="77777777" w:rsidR="00E43041" w:rsidRPr="00207C5C" w:rsidRDefault="00663D7D">
      <w:pPr>
        <w:spacing w:after="0" w:line="259" w:lineRule="auto"/>
        <w:ind w:left="720" w:right="0" w:firstLine="0"/>
        <w:jc w:val="left"/>
      </w:pPr>
      <w:r w:rsidRPr="00207C5C">
        <w:t xml:space="preserve"> </w:t>
      </w:r>
    </w:p>
    <w:p w14:paraId="19A7EA10" w14:textId="512CAAD6" w:rsidR="00E43041" w:rsidRDefault="00663D7D">
      <w:pPr>
        <w:ind w:right="122"/>
      </w:pPr>
      <w:r w:rsidRPr="00207C5C">
        <w:t>Where we have reason to believe that s.160A</w:t>
      </w:r>
      <w:r w:rsidR="00DE0D0D">
        <w:t xml:space="preserve"> </w:t>
      </w:r>
      <w:r w:rsidRPr="00207C5C">
        <w:t>(7) of the</w:t>
      </w:r>
      <w:r w:rsidR="00CF4711">
        <w:t xml:space="preserve"> HA</w:t>
      </w:r>
      <w:r w:rsidR="00B778E8">
        <w:t xml:space="preserve"> </w:t>
      </w:r>
      <w:r w:rsidRPr="00207C5C">
        <w:t xml:space="preserve">1996 may apply, we will apply a </w:t>
      </w:r>
      <w:proofErr w:type="gramStart"/>
      <w:r w:rsidRPr="00207C5C">
        <w:t>three</w:t>
      </w:r>
      <w:r w:rsidR="004E4642">
        <w:t xml:space="preserve"> </w:t>
      </w:r>
      <w:r w:rsidRPr="00207C5C">
        <w:t>stage</w:t>
      </w:r>
      <w:proofErr w:type="gramEnd"/>
      <w:r w:rsidRPr="00207C5C">
        <w:t xml:space="preserve"> test before deciding whether to use the</w:t>
      </w:r>
      <w:r>
        <w:t xml:space="preserve"> power to decide that an applicant is ineligible for allocation or will be given no preference. </w:t>
      </w:r>
    </w:p>
    <w:p w14:paraId="59CB1C7C" w14:textId="77777777" w:rsidR="00E43041" w:rsidRDefault="00663D7D">
      <w:pPr>
        <w:spacing w:after="0" w:line="259" w:lineRule="auto"/>
        <w:ind w:left="720" w:right="0" w:firstLine="0"/>
        <w:jc w:val="left"/>
      </w:pPr>
      <w:r>
        <w:t xml:space="preserve"> </w:t>
      </w:r>
    </w:p>
    <w:p w14:paraId="6010B57C" w14:textId="77777777" w:rsidR="00E43041" w:rsidRDefault="00663D7D" w:rsidP="00800DDB">
      <w:pPr>
        <w:numPr>
          <w:ilvl w:val="0"/>
          <w:numId w:val="5"/>
        </w:numPr>
        <w:spacing w:line="250" w:lineRule="auto"/>
        <w:ind w:right="0" w:hanging="720"/>
        <w:jc w:val="left"/>
      </w:pPr>
      <w:r>
        <w:rPr>
          <w:b/>
        </w:rPr>
        <w:t xml:space="preserve">Is there evidence of unacceptable behaviour?  Was it serious enough to </w:t>
      </w:r>
      <w:proofErr w:type="gramStart"/>
      <w:r>
        <w:rPr>
          <w:b/>
        </w:rPr>
        <w:t xml:space="preserve">have  </w:t>
      </w:r>
      <w:r>
        <w:rPr>
          <w:b/>
        </w:rPr>
        <w:tab/>
      </w:r>
      <w:proofErr w:type="gramEnd"/>
      <w:r>
        <w:rPr>
          <w:b/>
        </w:rPr>
        <w:t xml:space="preserve">entitled an authority to obtain a possession order? </w:t>
      </w:r>
    </w:p>
    <w:p w14:paraId="7C0F3A39" w14:textId="77777777" w:rsidR="00E43041" w:rsidRDefault="00663D7D">
      <w:pPr>
        <w:spacing w:after="0" w:line="259" w:lineRule="auto"/>
        <w:ind w:left="720" w:right="0" w:firstLine="0"/>
        <w:jc w:val="left"/>
      </w:pPr>
      <w:r>
        <w:t xml:space="preserve"> </w:t>
      </w:r>
    </w:p>
    <w:p w14:paraId="6F39974A" w14:textId="3CE16B13" w:rsidR="00E43041" w:rsidRDefault="00663D7D" w:rsidP="001B3324">
      <w:pPr>
        <w:ind w:left="1430" w:right="122"/>
      </w:pPr>
      <w:r>
        <w:t xml:space="preserve">We will need to be satisfied that there has been unacceptable behaviour which falls within the definition in </w:t>
      </w:r>
      <w:r w:rsidRPr="00207C5C">
        <w:t>s.160A</w:t>
      </w:r>
      <w:r w:rsidR="00B778E8">
        <w:t xml:space="preserve"> </w:t>
      </w:r>
      <w:r w:rsidRPr="00207C5C">
        <w:t>(8) of the</w:t>
      </w:r>
      <w:r w:rsidR="00CF4711">
        <w:t xml:space="preserve"> HA</w:t>
      </w:r>
      <w:r w:rsidR="00B778E8">
        <w:t xml:space="preserve"> </w:t>
      </w:r>
      <w:r w:rsidRPr="00207C5C">
        <w:t>1996.  If</w:t>
      </w:r>
      <w:r>
        <w:t xml:space="preserve"> a court has already made a possession order on one of the discretionary grounds</w:t>
      </w:r>
      <w:r w:rsidR="00AA1412">
        <w:t xml:space="preserve"> (under any of the Housing Acts or under the RHWA)</w:t>
      </w:r>
      <w:r>
        <w:t xml:space="preserve">, then we may accept that as evidence of unacceptable </w:t>
      </w:r>
      <w:proofErr w:type="gramStart"/>
      <w:r>
        <w:t>behaviour, and</w:t>
      </w:r>
      <w:proofErr w:type="gramEnd"/>
      <w:r>
        <w:t xml:space="preserve"> proceed to paragraphs (ii) and (iii) below. </w:t>
      </w:r>
    </w:p>
    <w:p w14:paraId="0F6DD205" w14:textId="77777777" w:rsidR="001B3324" w:rsidRDefault="001B3324" w:rsidP="001B3324">
      <w:pPr>
        <w:ind w:left="1430" w:right="122"/>
      </w:pPr>
    </w:p>
    <w:p w14:paraId="031EBF18" w14:textId="33CB4C2F" w:rsidR="00E43041" w:rsidRDefault="00663D7D">
      <w:pPr>
        <w:spacing w:after="248"/>
        <w:ind w:left="1430" w:right="122"/>
      </w:pPr>
      <w:r>
        <w:t xml:space="preserve">Unacceptable behaviour may include the following (this list is non-exhaustive): </w:t>
      </w:r>
    </w:p>
    <w:p w14:paraId="4D95B4D0" w14:textId="08369E74" w:rsidR="00E43041" w:rsidRPr="00AA1412" w:rsidRDefault="00663D7D" w:rsidP="00800DDB">
      <w:pPr>
        <w:numPr>
          <w:ilvl w:val="2"/>
          <w:numId w:val="6"/>
        </w:numPr>
        <w:ind w:left="2127" w:right="122" w:hanging="360"/>
        <w:rPr>
          <w:i/>
        </w:rPr>
      </w:pPr>
      <w:r w:rsidRPr="00AA1412">
        <w:rPr>
          <w:i/>
        </w:rPr>
        <w:t>Non-payment of rent</w:t>
      </w:r>
      <w:r w:rsidR="003E7828" w:rsidRPr="00AA1412">
        <w:rPr>
          <w:i/>
        </w:rPr>
        <w:t>.</w:t>
      </w:r>
      <w:r w:rsidRPr="00AA1412">
        <w:rPr>
          <w:i/>
        </w:rPr>
        <w:t xml:space="preserve"> </w:t>
      </w:r>
    </w:p>
    <w:p w14:paraId="03467925" w14:textId="47128AB1" w:rsidR="00E43041" w:rsidRPr="00AA1412" w:rsidRDefault="00663D7D" w:rsidP="00800DDB">
      <w:pPr>
        <w:numPr>
          <w:ilvl w:val="2"/>
          <w:numId w:val="6"/>
        </w:numPr>
        <w:ind w:left="2127" w:right="122" w:hanging="360"/>
        <w:rPr>
          <w:i/>
        </w:rPr>
      </w:pPr>
      <w:r w:rsidRPr="00AA1412">
        <w:rPr>
          <w:i/>
        </w:rPr>
        <w:t>Causing nuisance and annoyance to neighbours</w:t>
      </w:r>
      <w:r w:rsidR="003E7828" w:rsidRPr="00AA1412">
        <w:rPr>
          <w:i/>
        </w:rPr>
        <w:t>.</w:t>
      </w:r>
      <w:r w:rsidRPr="00AA1412">
        <w:rPr>
          <w:i/>
        </w:rPr>
        <w:t xml:space="preserve"> </w:t>
      </w:r>
    </w:p>
    <w:p w14:paraId="41A221EF" w14:textId="1937D96B" w:rsidR="00E43041" w:rsidRPr="00AA1412" w:rsidRDefault="00663D7D" w:rsidP="00800DDB">
      <w:pPr>
        <w:numPr>
          <w:ilvl w:val="2"/>
          <w:numId w:val="6"/>
        </w:numPr>
        <w:ind w:left="2127" w:right="122" w:hanging="360"/>
        <w:rPr>
          <w:i/>
        </w:rPr>
      </w:pPr>
      <w:r w:rsidRPr="00AA1412">
        <w:rPr>
          <w:i/>
        </w:rPr>
        <w:t>Criminal convictions</w:t>
      </w:r>
      <w:r w:rsidR="003E7828" w:rsidRPr="00AA1412">
        <w:rPr>
          <w:i/>
        </w:rPr>
        <w:t>.</w:t>
      </w:r>
      <w:r w:rsidRPr="00AA1412">
        <w:rPr>
          <w:i/>
        </w:rPr>
        <w:t xml:space="preserve"> </w:t>
      </w:r>
    </w:p>
    <w:p w14:paraId="03FCAF16" w14:textId="68C0EE0C" w:rsidR="00E43041" w:rsidRPr="00AA1412" w:rsidRDefault="00663D7D" w:rsidP="00800DDB">
      <w:pPr>
        <w:numPr>
          <w:ilvl w:val="2"/>
          <w:numId w:val="6"/>
        </w:numPr>
        <w:ind w:left="2127" w:right="122" w:hanging="360"/>
        <w:rPr>
          <w:i/>
        </w:rPr>
      </w:pPr>
      <w:r w:rsidRPr="00AA1412">
        <w:rPr>
          <w:i/>
        </w:rPr>
        <w:t>Using a property for illegal or immoral purposes</w:t>
      </w:r>
      <w:r w:rsidR="003E7828" w:rsidRPr="00AA1412">
        <w:rPr>
          <w:i/>
        </w:rPr>
        <w:t>.</w:t>
      </w:r>
      <w:r w:rsidRPr="00AA1412">
        <w:rPr>
          <w:i/>
        </w:rPr>
        <w:t xml:space="preserve"> </w:t>
      </w:r>
    </w:p>
    <w:p w14:paraId="0FD5A0A2" w14:textId="158211B5" w:rsidR="00E43041" w:rsidRPr="00AA1412" w:rsidRDefault="00663D7D" w:rsidP="00800DDB">
      <w:pPr>
        <w:numPr>
          <w:ilvl w:val="2"/>
          <w:numId w:val="6"/>
        </w:numPr>
        <w:ind w:left="2127" w:right="122" w:hanging="360"/>
        <w:rPr>
          <w:i/>
        </w:rPr>
      </w:pPr>
      <w:r w:rsidRPr="00AA1412">
        <w:rPr>
          <w:i/>
        </w:rPr>
        <w:lastRenderedPageBreak/>
        <w:t>Failing to conduct a</w:t>
      </w:r>
      <w:r w:rsidR="000A1E89" w:rsidRPr="00AA1412">
        <w:rPr>
          <w:i/>
        </w:rPr>
        <w:t xml:space="preserve"> tenancy</w:t>
      </w:r>
      <w:r w:rsidR="00AA1412" w:rsidRPr="00AA1412">
        <w:rPr>
          <w:i/>
        </w:rPr>
        <w:t>/occupation contract</w:t>
      </w:r>
      <w:r w:rsidRPr="00AA1412">
        <w:rPr>
          <w:i/>
          <w:color w:val="FF0000"/>
        </w:rPr>
        <w:t xml:space="preserve"> </w:t>
      </w:r>
      <w:r w:rsidRPr="00AA1412">
        <w:rPr>
          <w:i/>
        </w:rPr>
        <w:t>in a satisfactory manner</w:t>
      </w:r>
      <w:r w:rsidR="003E7828" w:rsidRPr="00AA1412">
        <w:rPr>
          <w:i/>
        </w:rPr>
        <w:t>.</w:t>
      </w:r>
      <w:r w:rsidRPr="00AA1412">
        <w:rPr>
          <w:i/>
        </w:rPr>
        <w:t xml:space="preserve"> </w:t>
      </w:r>
    </w:p>
    <w:p w14:paraId="11801ED3" w14:textId="07D15782" w:rsidR="00E43041" w:rsidRPr="00AA1412" w:rsidRDefault="00663D7D" w:rsidP="00800DDB">
      <w:pPr>
        <w:numPr>
          <w:ilvl w:val="2"/>
          <w:numId w:val="6"/>
        </w:numPr>
        <w:ind w:left="2127" w:right="122" w:hanging="360"/>
        <w:rPr>
          <w:i/>
        </w:rPr>
      </w:pPr>
      <w:r w:rsidRPr="00AA1412">
        <w:rPr>
          <w:i/>
        </w:rPr>
        <w:t>Committing certain criminal offences in the locality of their home and still posing a threat to neighbours or the community</w:t>
      </w:r>
      <w:r w:rsidR="003E7828" w:rsidRPr="00AA1412">
        <w:rPr>
          <w:i/>
        </w:rPr>
        <w:t>.</w:t>
      </w:r>
      <w:r w:rsidRPr="00AA1412">
        <w:rPr>
          <w:i/>
        </w:rPr>
        <w:t xml:space="preserve"> </w:t>
      </w:r>
    </w:p>
    <w:p w14:paraId="7B2B526D" w14:textId="3A041BD1" w:rsidR="00E43041" w:rsidRPr="00AA1412" w:rsidRDefault="00663D7D" w:rsidP="00800DDB">
      <w:pPr>
        <w:numPr>
          <w:ilvl w:val="2"/>
          <w:numId w:val="6"/>
        </w:numPr>
        <w:ind w:left="2127" w:right="122" w:hanging="360"/>
        <w:rPr>
          <w:i/>
        </w:rPr>
      </w:pPr>
      <w:r w:rsidRPr="00AA1412">
        <w:rPr>
          <w:i/>
        </w:rPr>
        <w:t>Being violent towards a partner or members of the family</w:t>
      </w:r>
      <w:r w:rsidR="003E7828" w:rsidRPr="00AA1412">
        <w:rPr>
          <w:i/>
        </w:rPr>
        <w:t>.</w:t>
      </w:r>
      <w:r w:rsidRPr="00AA1412">
        <w:rPr>
          <w:i/>
        </w:rPr>
        <w:t xml:space="preserve"> </w:t>
      </w:r>
    </w:p>
    <w:p w14:paraId="48060E44" w14:textId="756918CE" w:rsidR="00E43041" w:rsidRPr="00AA1412" w:rsidRDefault="00663D7D" w:rsidP="00800DDB">
      <w:pPr>
        <w:numPr>
          <w:ilvl w:val="2"/>
          <w:numId w:val="6"/>
        </w:numPr>
        <w:ind w:left="2127" w:right="122" w:hanging="360"/>
        <w:rPr>
          <w:i/>
        </w:rPr>
      </w:pPr>
      <w:r w:rsidRPr="00AA1412">
        <w:rPr>
          <w:i/>
        </w:rPr>
        <w:t xml:space="preserve">Allowing the condition of the property to deteriorate beyond a level deemed acceptable by </w:t>
      </w:r>
      <w:r w:rsidR="009D33D8" w:rsidRPr="00AA1412">
        <w:rPr>
          <w:i/>
        </w:rPr>
        <w:t xml:space="preserve">Tai </w:t>
      </w:r>
      <w:proofErr w:type="spellStart"/>
      <w:r w:rsidR="009D33D8" w:rsidRPr="00AA1412">
        <w:rPr>
          <w:i/>
        </w:rPr>
        <w:t>Tarian</w:t>
      </w:r>
      <w:proofErr w:type="spellEnd"/>
      <w:r w:rsidRPr="00AA1412">
        <w:rPr>
          <w:i/>
        </w:rPr>
        <w:t xml:space="preserve"> Ltd</w:t>
      </w:r>
      <w:r w:rsidR="003E7828" w:rsidRPr="00AA1412">
        <w:rPr>
          <w:i/>
        </w:rPr>
        <w:t>.</w:t>
      </w:r>
      <w:r w:rsidRPr="00AA1412">
        <w:rPr>
          <w:i/>
        </w:rPr>
        <w:t xml:space="preserve"> </w:t>
      </w:r>
    </w:p>
    <w:p w14:paraId="2B5E2B7C" w14:textId="2ED5950A" w:rsidR="00E43041" w:rsidRPr="00AA1412" w:rsidRDefault="001D3039" w:rsidP="00800DDB">
      <w:pPr>
        <w:numPr>
          <w:ilvl w:val="2"/>
          <w:numId w:val="6"/>
        </w:numPr>
        <w:ind w:left="2127" w:right="122" w:hanging="360"/>
        <w:rPr>
          <w:i/>
        </w:rPr>
      </w:pPr>
      <w:r w:rsidRPr="00AA1412">
        <w:rPr>
          <w:i/>
        </w:rPr>
        <w:t>Obtaining a</w:t>
      </w:r>
      <w:r w:rsidR="000A1E89" w:rsidRPr="00AA1412">
        <w:rPr>
          <w:i/>
        </w:rPr>
        <w:t xml:space="preserve"> tenancy</w:t>
      </w:r>
      <w:r w:rsidR="00AA1412" w:rsidRPr="00AA1412">
        <w:rPr>
          <w:i/>
        </w:rPr>
        <w:t>/occupation contract</w:t>
      </w:r>
      <w:r w:rsidR="00663D7D" w:rsidRPr="00AA1412">
        <w:rPr>
          <w:i/>
          <w:color w:val="FF0000"/>
        </w:rPr>
        <w:t xml:space="preserve"> </w:t>
      </w:r>
      <w:r w:rsidR="00663D7D" w:rsidRPr="00AA1412">
        <w:rPr>
          <w:i/>
        </w:rPr>
        <w:t>by deception, for example, by giving false information</w:t>
      </w:r>
      <w:r w:rsidR="003E7828" w:rsidRPr="00AA1412">
        <w:rPr>
          <w:i/>
        </w:rPr>
        <w:t>.</w:t>
      </w:r>
      <w:r w:rsidR="00663D7D" w:rsidRPr="00AA1412">
        <w:rPr>
          <w:i/>
        </w:rPr>
        <w:t xml:space="preserve"> </w:t>
      </w:r>
    </w:p>
    <w:p w14:paraId="56B6F349" w14:textId="6F0DE7F2" w:rsidR="00E43041" w:rsidRPr="00AA1412" w:rsidRDefault="001D3039" w:rsidP="00800DDB">
      <w:pPr>
        <w:numPr>
          <w:ilvl w:val="2"/>
          <w:numId w:val="6"/>
        </w:numPr>
        <w:ind w:left="2127" w:right="122" w:hanging="360"/>
        <w:rPr>
          <w:i/>
        </w:rPr>
      </w:pPr>
      <w:r w:rsidRPr="00AA1412">
        <w:rPr>
          <w:i/>
        </w:rPr>
        <w:t>Being subject to an anti-social behaviour injunction or order</w:t>
      </w:r>
      <w:r w:rsidR="003E7828" w:rsidRPr="00AA1412">
        <w:rPr>
          <w:i/>
        </w:rPr>
        <w:t>.</w:t>
      </w:r>
      <w:r w:rsidR="00663D7D" w:rsidRPr="00AA1412">
        <w:rPr>
          <w:i/>
        </w:rPr>
        <w:t xml:space="preserve"> </w:t>
      </w:r>
    </w:p>
    <w:p w14:paraId="43A01D0C" w14:textId="20068AE2" w:rsidR="00E43041" w:rsidRPr="00AA1412" w:rsidRDefault="00493ADE" w:rsidP="00800DDB">
      <w:pPr>
        <w:numPr>
          <w:ilvl w:val="2"/>
          <w:numId w:val="6"/>
        </w:numPr>
        <w:ind w:left="2127" w:right="122" w:hanging="360"/>
        <w:rPr>
          <w:i/>
        </w:rPr>
      </w:pPr>
      <w:r w:rsidRPr="00AA1412">
        <w:rPr>
          <w:i/>
        </w:rPr>
        <w:t>Tenants</w:t>
      </w:r>
      <w:r w:rsidR="00AA1412" w:rsidRPr="00AA1412">
        <w:rPr>
          <w:i/>
        </w:rPr>
        <w:t>/contract</w:t>
      </w:r>
      <w:r w:rsidR="002C2459">
        <w:rPr>
          <w:i/>
        </w:rPr>
        <w:t>-</w:t>
      </w:r>
      <w:r w:rsidR="00AA1412" w:rsidRPr="00AA1412">
        <w:rPr>
          <w:i/>
        </w:rPr>
        <w:t>holders</w:t>
      </w:r>
      <w:r w:rsidR="00663D7D" w:rsidRPr="00AA1412">
        <w:rPr>
          <w:i/>
        </w:rPr>
        <w:t xml:space="preserve"> who have ha</w:t>
      </w:r>
      <w:r w:rsidR="001D3039" w:rsidRPr="00AA1412">
        <w:rPr>
          <w:i/>
        </w:rPr>
        <w:t>d their</w:t>
      </w:r>
      <w:r w:rsidRPr="00AA1412">
        <w:rPr>
          <w:i/>
        </w:rPr>
        <w:t xml:space="preserve"> tenancy</w:t>
      </w:r>
      <w:r w:rsidR="00AA1412" w:rsidRPr="00AA1412">
        <w:rPr>
          <w:i/>
        </w:rPr>
        <w:t>/contract</w:t>
      </w:r>
      <w:r w:rsidR="001D3039" w:rsidRPr="00AA1412">
        <w:rPr>
          <w:i/>
          <w:color w:val="FF0000"/>
        </w:rPr>
        <w:t xml:space="preserve"> </w:t>
      </w:r>
      <w:r w:rsidR="001D3039" w:rsidRPr="00AA1412">
        <w:rPr>
          <w:i/>
        </w:rPr>
        <w:t>demoted due to anti-social behaviour</w:t>
      </w:r>
      <w:r w:rsidR="00663D7D" w:rsidRPr="00AA1412">
        <w:rPr>
          <w:i/>
        </w:rPr>
        <w:t xml:space="preserve">. </w:t>
      </w:r>
    </w:p>
    <w:p w14:paraId="708733EB" w14:textId="77777777" w:rsidR="00E43041" w:rsidRDefault="00663D7D">
      <w:pPr>
        <w:spacing w:after="0" w:line="259" w:lineRule="auto"/>
        <w:ind w:left="2492" w:right="0" w:firstLine="0"/>
        <w:jc w:val="left"/>
      </w:pPr>
      <w:r>
        <w:t xml:space="preserve"> </w:t>
      </w:r>
    </w:p>
    <w:p w14:paraId="0DDFA10E" w14:textId="53CBC41C" w:rsidR="00E43041" w:rsidRDefault="00663D7D" w:rsidP="00800DDB">
      <w:pPr>
        <w:numPr>
          <w:ilvl w:val="0"/>
          <w:numId w:val="5"/>
        </w:numPr>
        <w:spacing w:line="250" w:lineRule="auto"/>
        <w:ind w:right="0" w:hanging="720"/>
        <w:jc w:val="left"/>
      </w:pPr>
      <w:r>
        <w:rPr>
          <w:b/>
        </w:rPr>
        <w:t>Was the behaviour serious enough to rende</w:t>
      </w:r>
      <w:r w:rsidR="001D3039">
        <w:rPr>
          <w:b/>
        </w:rPr>
        <w:t xml:space="preserve">r the applicant or a household </w:t>
      </w:r>
      <w:r>
        <w:rPr>
          <w:b/>
        </w:rPr>
        <w:t>member unsuitable to be a</w:t>
      </w:r>
      <w:r w:rsidR="00BF2F95">
        <w:rPr>
          <w:b/>
        </w:rPr>
        <w:t xml:space="preserve"> contract</w:t>
      </w:r>
      <w:r w:rsidR="002C2459">
        <w:rPr>
          <w:b/>
        </w:rPr>
        <w:t>-</w:t>
      </w:r>
      <w:r w:rsidR="00BF2F95">
        <w:rPr>
          <w:b/>
        </w:rPr>
        <w:t>holder</w:t>
      </w:r>
      <w:r>
        <w:rPr>
          <w:b/>
        </w:rPr>
        <w:t xml:space="preserve">? </w:t>
      </w:r>
    </w:p>
    <w:p w14:paraId="5732521A" w14:textId="77777777" w:rsidR="00E43041" w:rsidRDefault="00663D7D">
      <w:pPr>
        <w:spacing w:after="0" w:line="259" w:lineRule="auto"/>
        <w:ind w:left="720" w:right="0" w:firstLine="0"/>
        <w:jc w:val="left"/>
      </w:pPr>
      <w:r>
        <w:rPr>
          <w:b/>
        </w:rPr>
        <w:t xml:space="preserve"> </w:t>
      </w:r>
    </w:p>
    <w:p w14:paraId="40849C3E" w14:textId="06B37705" w:rsidR="00E43041" w:rsidRDefault="00663D7D">
      <w:pPr>
        <w:ind w:left="1430" w:right="122"/>
      </w:pPr>
      <w:r>
        <w:t>Having concluded that there would be entitlement to an order, we will need to satisfy ourselves that the behaviour is serious enough to make the person unsuitable to be a</w:t>
      </w:r>
      <w:r w:rsidR="00BF2F95">
        <w:t xml:space="preserve"> contract</w:t>
      </w:r>
      <w:r w:rsidR="00DF7F86">
        <w:t>-</w:t>
      </w:r>
      <w:r w:rsidR="00BF2F95">
        <w:t>holder</w:t>
      </w:r>
      <w:r>
        <w:t>.  We need to satisfy ourselves that if a possession order were granted it would have been an outright order.  Where we have reason to believe that the court would have suspended the order, then such behaviour should not normally be considered serious enough to make the applicant unsuitable to be a</w:t>
      </w:r>
      <w:r w:rsidR="00291AE5">
        <w:t xml:space="preserve"> contract</w:t>
      </w:r>
      <w:r w:rsidR="00DF7F86">
        <w:t>-</w:t>
      </w:r>
      <w:r w:rsidR="00291AE5">
        <w:t>holder</w:t>
      </w:r>
      <w:r>
        <w:t xml:space="preserve">. </w:t>
      </w:r>
    </w:p>
    <w:p w14:paraId="3A6AC679" w14:textId="77777777" w:rsidR="00E43041" w:rsidRDefault="00663D7D">
      <w:pPr>
        <w:spacing w:after="0" w:line="259" w:lineRule="auto"/>
        <w:ind w:left="2434" w:right="0" w:firstLine="0"/>
        <w:jc w:val="left"/>
      </w:pPr>
      <w:r>
        <w:t xml:space="preserve"> </w:t>
      </w:r>
    </w:p>
    <w:p w14:paraId="2D4CE288" w14:textId="7B262A04" w:rsidR="00E43041" w:rsidRDefault="00663D7D">
      <w:pPr>
        <w:ind w:left="1430" w:right="122"/>
      </w:pPr>
      <w:r>
        <w:t>Possession Orders are often suspended in rent arrears cases to give</w:t>
      </w:r>
      <w:r w:rsidR="00291AE5">
        <w:t xml:space="preserve"> contract</w:t>
      </w:r>
      <w:r w:rsidR="00DF7F86">
        <w:t>-</w:t>
      </w:r>
      <w:r w:rsidR="00291AE5">
        <w:t xml:space="preserve">holders </w:t>
      </w:r>
      <w:r>
        <w:t xml:space="preserve">an opportunity to clear the rent arrears  </w:t>
      </w:r>
    </w:p>
    <w:p w14:paraId="799B3553" w14:textId="77777777" w:rsidR="00E43041" w:rsidRDefault="00663D7D">
      <w:pPr>
        <w:spacing w:after="0" w:line="259" w:lineRule="auto"/>
        <w:ind w:left="2434" w:right="0" w:firstLine="0"/>
        <w:jc w:val="left"/>
      </w:pPr>
      <w:r>
        <w:t xml:space="preserve"> </w:t>
      </w:r>
    </w:p>
    <w:p w14:paraId="52599AA7" w14:textId="605C4FB7" w:rsidR="00E43041" w:rsidRDefault="00663D7D" w:rsidP="00FF52E9">
      <w:pPr>
        <w:numPr>
          <w:ilvl w:val="1"/>
          <w:numId w:val="5"/>
        </w:numPr>
        <w:ind w:left="1560" w:right="122" w:hanging="142"/>
        <w:jc w:val="left"/>
      </w:pPr>
      <w:r>
        <w:t>Th</w:t>
      </w:r>
      <w:r w:rsidR="00DC40EE">
        <w:t>e arrears are relatively modest.</w:t>
      </w:r>
    </w:p>
    <w:p w14:paraId="528EC8EA" w14:textId="0C8D9283" w:rsidR="00E43041" w:rsidRDefault="00663D7D" w:rsidP="00FF52E9">
      <w:pPr>
        <w:numPr>
          <w:ilvl w:val="1"/>
          <w:numId w:val="5"/>
        </w:numPr>
        <w:ind w:left="1560" w:right="122" w:hanging="142"/>
        <w:jc w:val="left"/>
      </w:pPr>
      <w:r>
        <w:t>have been caus</w:t>
      </w:r>
      <w:r w:rsidR="003040F5">
        <w:t>ed by delays in housing benefit/universal credit</w:t>
      </w:r>
      <w:r w:rsidR="00DC40EE">
        <w:t>.</w:t>
      </w:r>
    </w:p>
    <w:p w14:paraId="4ABEA774" w14:textId="25BA6551" w:rsidR="00E43041" w:rsidRDefault="00663D7D" w:rsidP="00FF52E9">
      <w:pPr>
        <w:numPr>
          <w:ilvl w:val="1"/>
          <w:numId w:val="5"/>
        </w:numPr>
        <w:ind w:left="1560" w:right="122" w:hanging="142"/>
        <w:jc w:val="left"/>
      </w:pPr>
      <w:r>
        <w:t xml:space="preserve">the </w:t>
      </w:r>
      <w:r w:rsidR="00291AE5">
        <w:t>contract</w:t>
      </w:r>
      <w:r w:rsidR="00DF7F86">
        <w:t>-</w:t>
      </w:r>
      <w:r w:rsidR="00291AE5">
        <w:t xml:space="preserve">holder </w:t>
      </w:r>
      <w:r>
        <w:t xml:space="preserve">does not have a history of persistently defaulting on </w:t>
      </w:r>
      <w:r w:rsidR="002F3AC6">
        <w:tab/>
      </w:r>
      <w:r w:rsidR="002F3AC6">
        <w:tab/>
      </w:r>
      <w:r w:rsidR="00DC40EE">
        <w:t xml:space="preserve">rent </w:t>
      </w:r>
      <w:r>
        <w:t>payments</w:t>
      </w:r>
      <w:r w:rsidR="00DC40EE">
        <w:t>.</w:t>
      </w:r>
      <w:r>
        <w:t xml:space="preserve"> </w:t>
      </w:r>
    </w:p>
    <w:p w14:paraId="0F2ADCF1" w14:textId="1DDAA4EA" w:rsidR="00E43041" w:rsidRDefault="00663D7D" w:rsidP="00FF52E9">
      <w:pPr>
        <w:numPr>
          <w:ilvl w:val="1"/>
          <w:numId w:val="5"/>
        </w:numPr>
        <w:spacing w:after="27"/>
        <w:ind w:left="1560" w:right="122" w:hanging="142"/>
        <w:jc w:val="left"/>
      </w:pPr>
      <w:r>
        <w:t xml:space="preserve">the applicant was not in control of the household’s finances or </w:t>
      </w:r>
      <w:r w:rsidR="002F3AC6">
        <w:tab/>
      </w:r>
      <w:r w:rsidR="002F3AC6">
        <w:tab/>
      </w:r>
      <w:r w:rsidR="002F3AC6">
        <w:tab/>
        <w:t xml:space="preserve">was unaware </w:t>
      </w:r>
      <w:r>
        <w:t xml:space="preserve">that rent arrears were accruing or is being held </w:t>
      </w:r>
      <w:r w:rsidR="002F3AC6">
        <w:tab/>
      </w:r>
      <w:r w:rsidR="002F3AC6">
        <w:tab/>
      </w:r>
      <w:r w:rsidR="002F3AC6">
        <w:tab/>
      </w:r>
      <w:r>
        <w:t>liable for a partner’s debts</w:t>
      </w:r>
      <w:r w:rsidR="00DC40EE">
        <w:t>.</w:t>
      </w:r>
      <w:r>
        <w:t xml:space="preserve"> </w:t>
      </w:r>
    </w:p>
    <w:p w14:paraId="7A6ACE2F" w14:textId="3E0841DF" w:rsidR="00E43041" w:rsidRDefault="00663D7D" w:rsidP="00FF52E9">
      <w:pPr>
        <w:numPr>
          <w:ilvl w:val="1"/>
          <w:numId w:val="5"/>
        </w:numPr>
        <w:ind w:left="1560" w:right="122" w:hanging="142"/>
        <w:jc w:val="left"/>
      </w:pPr>
      <w:r>
        <w:t xml:space="preserve">the local authority has failed to take steps or provide advice to </w:t>
      </w:r>
      <w:r w:rsidR="002F3AC6">
        <w:tab/>
      </w:r>
      <w:r w:rsidR="002F3AC6">
        <w:tab/>
      </w:r>
      <w:r w:rsidR="002F3AC6">
        <w:tab/>
      </w:r>
      <w:r>
        <w:t>help the</w:t>
      </w:r>
      <w:r w:rsidR="00291AE5">
        <w:t xml:space="preserve"> contract</w:t>
      </w:r>
      <w:r w:rsidR="00DF7F86">
        <w:t>-</w:t>
      </w:r>
      <w:r w:rsidR="00291AE5">
        <w:t>holder</w:t>
      </w:r>
      <w:r>
        <w:t xml:space="preserve"> pay their rent</w:t>
      </w:r>
      <w:r w:rsidR="00DC40EE">
        <w:t>.</w:t>
      </w:r>
      <w:r>
        <w:t xml:space="preserve"> </w:t>
      </w:r>
    </w:p>
    <w:p w14:paraId="6E74C999" w14:textId="77777777" w:rsidR="00E43041" w:rsidRDefault="00663D7D">
      <w:pPr>
        <w:spacing w:after="0" w:line="259" w:lineRule="auto"/>
        <w:ind w:left="1724" w:right="0" w:firstLine="0"/>
        <w:jc w:val="left"/>
      </w:pPr>
      <w:r>
        <w:t xml:space="preserve"> </w:t>
      </w:r>
    </w:p>
    <w:p w14:paraId="1166DB69" w14:textId="17D3BC0B" w:rsidR="00E43041" w:rsidRDefault="00663D7D">
      <w:pPr>
        <w:ind w:left="1430" w:right="122"/>
      </w:pPr>
      <w:r>
        <w:t xml:space="preserve">Factors which may weigh in favour of exclusion are: </w:t>
      </w:r>
    </w:p>
    <w:p w14:paraId="31FC031E" w14:textId="77777777" w:rsidR="00E43041" w:rsidRDefault="00663D7D">
      <w:pPr>
        <w:spacing w:after="0" w:line="259" w:lineRule="auto"/>
        <w:ind w:left="1428" w:right="0" w:firstLine="0"/>
        <w:jc w:val="left"/>
      </w:pPr>
      <w:r>
        <w:t xml:space="preserve"> </w:t>
      </w:r>
    </w:p>
    <w:p w14:paraId="2C1063AD" w14:textId="77777777" w:rsidR="00E43041" w:rsidRDefault="00663D7D" w:rsidP="00800DDB">
      <w:pPr>
        <w:numPr>
          <w:ilvl w:val="1"/>
          <w:numId w:val="8"/>
        </w:numPr>
        <w:ind w:right="122" w:hanging="742"/>
      </w:pPr>
      <w:r>
        <w:t xml:space="preserve">Failure to adhere to the terms of an agreed payment plan in relation to rent arrears or housing debt. </w:t>
      </w:r>
    </w:p>
    <w:p w14:paraId="0BCCAC28" w14:textId="77777777" w:rsidR="00E43041" w:rsidRDefault="00663D7D" w:rsidP="00800DDB">
      <w:pPr>
        <w:numPr>
          <w:ilvl w:val="1"/>
          <w:numId w:val="8"/>
        </w:numPr>
        <w:ind w:right="122" w:hanging="742"/>
      </w:pPr>
      <w:r>
        <w:t xml:space="preserve">A high level of arrears. </w:t>
      </w:r>
    </w:p>
    <w:p w14:paraId="45F538DF" w14:textId="77777777" w:rsidR="00E43041" w:rsidRDefault="00663D7D">
      <w:pPr>
        <w:spacing w:after="0" w:line="259" w:lineRule="auto"/>
        <w:ind w:left="720" w:right="0" w:firstLine="0"/>
        <w:jc w:val="left"/>
      </w:pPr>
      <w:r>
        <w:t xml:space="preserve"> </w:t>
      </w:r>
    </w:p>
    <w:p w14:paraId="6B93A1A5" w14:textId="30E1AF4A" w:rsidR="00E43041" w:rsidRDefault="00663D7D">
      <w:pPr>
        <w:ind w:left="1430" w:right="122"/>
      </w:pPr>
      <w:r>
        <w:t xml:space="preserve">Similarly, courts are generally inclined to suspend a possession order in respect </w:t>
      </w:r>
      <w:r w:rsidR="003971DE">
        <w:t>of anti-social behaviour where:</w:t>
      </w:r>
    </w:p>
    <w:p w14:paraId="19AD2098" w14:textId="77777777" w:rsidR="00E43041" w:rsidRDefault="00663D7D">
      <w:pPr>
        <w:spacing w:after="0" w:line="259" w:lineRule="auto"/>
        <w:ind w:left="1428" w:right="0" w:firstLine="0"/>
        <w:jc w:val="left"/>
      </w:pPr>
      <w:r>
        <w:t xml:space="preserve"> </w:t>
      </w:r>
    </w:p>
    <w:p w14:paraId="21C81F31" w14:textId="481A7764" w:rsidR="00E43041" w:rsidRDefault="00663D7D" w:rsidP="00800DDB">
      <w:pPr>
        <w:numPr>
          <w:ilvl w:val="1"/>
          <w:numId w:val="7"/>
        </w:numPr>
        <w:ind w:right="122" w:hanging="735"/>
      </w:pPr>
      <w:r>
        <w:t>The allegations of nuisance are relatively minor</w:t>
      </w:r>
      <w:r w:rsidR="00DC40EE">
        <w:t>.</w:t>
      </w:r>
      <w:r>
        <w:t xml:space="preserve"> </w:t>
      </w:r>
    </w:p>
    <w:p w14:paraId="15616894" w14:textId="1EB91987" w:rsidR="00E43041" w:rsidRDefault="00663D7D" w:rsidP="00800DDB">
      <w:pPr>
        <w:numPr>
          <w:ilvl w:val="1"/>
          <w:numId w:val="7"/>
        </w:numPr>
        <w:ind w:right="122" w:hanging="735"/>
      </w:pPr>
      <w:r>
        <w:t>The nuisance was caused by a member of the household who has since left</w:t>
      </w:r>
      <w:r w:rsidR="00DC40EE">
        <w:t>.</w:t>
      </w:r>
      <w:r>
        <w:t xml:space="preserve">  </w:t>
      </w:r>
    </w:p>
    <w:p w14:paraId="54F5BE12" w14:textId="2538B21C" w:rsidR="00E43041" w:rsidRDefault="00663D7D" w:rsidP="00800DDB">
      <w:pPr>
        <w:numPr>
          <w:ilvl w:val="1"/>
          <w:numId w:val="7"/>
        </w:numPr>
        <w:spacing w:after="27"/>
        <w:ind w:right="122" w:hanging="735"/>
      </w:pPr>
      <w:r>
        <w:t>The court is satisfied that the imposition of a suspended order will serve to control the</w:t>
      </w:r>
      <w:r w:rsidR="00291AE5">
        <w:t xml:space="preserve"> contract</w:t>
      </w:r>
      <w:r w:rsidR="00DF7F86">
        <w:t>-</w:t>
      </w:r>
      <w:r w:rsidR="00291AE5">
        <w:t xml:space="preserve">holder's </w:t>
      </w:r>
      <w:r>
        <w:t xml:space="preserve">future behaviour. </w:t>
      </w:r>
    </w:p>
    <w:p w14:paraId="72899D3D" w14:textId="77777777" w:rsidR="00E43041" w:rsidRDefault="00663D7D">
      <w:pPr>
        <w:spacing w:after="0" w:line="259" w:lineRule="auto"/>
        <w:ind w:left="1428" w:right="0" w:firstLine="0"/>
        <w:jc w:val="left"/>
      </w:pPr>
      <w:r>
        <w:t xml:space="preserve"> </w:t>
      </w:r>
    </w:p>
    <w:p w14:paraId="24623229" w14:textId="5853C106" w:rsidR="00E43041" w:rsidRDefault="00663D7D">
      <w:pPr>
        <w:ind w:left="1430" w:right="122"/>
      </w:pPr>
      <w:r>
        <w:lastRenderedPageBreak/>
        <w:t>Examples of anti-social or criminal behaviour which could render an applicant unsuitable to be a</w:t>
      </w:r>
      <w:r w:rsidR="00291AE5">
        <w:t xml:space="preserve"> contract</w:t>
      </w:r>
      <w:r w:rsidR="00DF7F86">
        <w:t>-</w:t>
      </w:r>
      <w:r w:rsidR="00291AE5">
        <w:t xml:space="preserve">holder </w:t>
      </w:r>
      <w:r>
        <w:t xml:space="preserve">include: </w:t>
      </w:r>
    </w:p>
    <w:p w14:paraId="662B1241" w14:textId="77777777" w:rsidR="00E43041" w:rsidRDefault="00663D7D">
      <w:pPr>
        <w:spacing w:after="0" w:line="259" w:lineRule="auto"/>
        <w:ind w:left="720" w:right="0" w:firstLine="0"/>
        <w:jc w:val="left"/>
      </w:pPr>
      <w:r>
        <w:t xml:space="preserve"> </w:t>
      </w:r>
    </w:p>
    <w:p w14:paraId="1D682CC5" w14:textId="77777777" w:rsidR="00E43041" w:rsidRDefault="00663D7D" w:rsidP="00800DDB">
      <w:pPr>
        <w:numPr>
          <w:ilvl w:val="1"/>
          <w:numId w:val="9"/>
        </w:numPr>
        <w:ind w:right="122" w:hanging="600"/>
      </w:pPr>
      <w:r>
        <w:t xml:space="preserve">Conviction for illegal or immoral purpose. </w:t>
      </w:r>
    </w:p>
    <w:p w14:paraId="408A3D49" w14:textId="77777777" w:rsidR="00E43041" w:rsidRDefault="00663D7D" w:rsidP="00800DDB">
      <w:pPr>
        <w:numPr>
          <w:ilvl w:val="1"/>
          <w:numId w:val="9"/>
        </w:numPr>
        <w:ind w:right="122" w:hanging="600"/>
      </w:pPr>
      <w:r>
        <w:t xml:space="preserve">Causing a nuisance and annoyance to neighbours or visitors. </w:t>
      </w:r>
    </w:p>
    <w:p w14:paraId="125DEA72" w14:textId="77777777" w:rsidR="00E43041" w:rsidRDefault="00663D7D" w:rsidP="00800DDB">
      <w:pPr>
        <w:numPr>
          <w:ilvl w:val="1"/>
          <w:numId w:val="9"/>
        </w:numPr>
        <w:ind w:right="122" w:hanging="600"/>
      </w:pPr>
      <w:r>
        <w:t xml:space="preserve">Committing certain criminal offences in or near the home and still posing threat to neighbours or the community. </w:t>
      </w:r>
    </w:p>
    <w:p w14:paraId="37F7D17C" w14:textId="77777777" w:rsidR="00E43041" w:rsidRDefault="00663D7D" w:rsidP="00800DDB">
      <w:pPr>
        <w:numPr>
          <w:ilvl w:val="1"/>
          <w:numId w:val="9"/>
        </w:numPr>
        <w:ind w:right="122" w:hanging="600"/>
      </w:pPr>
      <w:r>
        <w:t xml:space="preserve">Being violent towards a partner or members of the family. </w:t>
      </w:r>
    </w:p>
    <w:p w14:paraId="392C531F" w14:textId="77777777" w:rsidR="00E43041" w:rsidRDefault="00663D7D">
      <w:pPr>
        <w:spacing w:after="0" w:line="259" w:lineRule="auto"/>
        <w:ind w:left="1080" w:right="0" w:firstLine="0"/>
        <w:jc w:val="left"/>
      </w:pPr>
      <w:r>
        <w:t xml:space="preserve"> </w:t>
      </w:r>
    </w:p>
    <w:p w14:paraId="747D9444" w14:textId="77777777" w:rsidR="00E43041" w:rsidRDefault="00663D7D" w:rsidP="00800DDB">
      <w:pPr>
        <w:numPr>
          <w:ilvl w:val="0"/>
          <w:numId w:val="5"/>
        </w:numPr>
        <w:spacing w:after="39" w:line="250" w:lineRule="auto"/>
        <w:ind w:right="0" w:hanging="720"/>
        <w:jc w:val="left"/>
      </w:pPr>
      <w:r>
        <w:rPr>
          <w:b/>
        </w:rPr>
        <w:t xml:space="preserve">Is the behaviour unacceptable at the time of application? </w:t>
      </w:r>
    </w:p>
    <w:p w14:paraId="10ADE3E6" w14:textId="77777777" w:rsidR="00E43041" w:rsidRDefault="00663D7D">
      <w:pPr>
        <w:spacing w:after="0" w:line="259" w:lineRule="auto"/>
        <w:ind w:left="1724" w:right="0" w:firstLine="0"/>
        <w:jc w:val="left"/>
      </w:pPr>
      <w:r>
        <w:t xml:space="preserve"> </w:t>
      </w:r>
    </w:p>
    <w:p w14:paraId="7A0CB74F" w14:textId="2883D237" w:rsidR="00E43041" w:rsidRDefault="00663D7D">
      <w:pPr>
        <w:ind w:left="1430" w:right="122"/>
      </w:pPr>
      <w:r>
        <w:t>Finally, if satisfied that the applicant is unsuitable to be a</w:t>
      </w:r>
      <w:r w:rsidR="00291AE5">
        <w:t xml:space="preserve"> contract</w:t>
      </w:r>
      <w:r w:rsidR="00DF7F86">
        <w:t>-</w:t>
      </w:r>
      <w:r w:rsidR="00291AE5">
        <w:t xml:space="preserve">holder </w:t>
      </w:r>
      <w:r>
        <w:t xml:space="preserve">by reason of the unacceptable behaviour in question, we must have regard to the circumstances at the time the application is considered and must satisfy ourselves that the applicant is still unsuitable at the time of the application.  Previous unacceptable behaviour or even an outright possession order, may not justify a decision to treat the applicant as ineligible where that behaviour can be shown by the applicant to have improved. </w:t>
      </w:r>
    </w:p>
    <w:p w14:paraId="54E139D9" w14:textId="77777777" w:rsidR="00E43041" w:rsidRDefault="00663D7D">
      <w:pPr>
        <w:spacing w:after="0" w:line="259" w:lineRule="auto"/>
        <w:ind w:left="1428" w:right="0" w:firstLine="0"/>
        <w:jc w:val="left"/>
      </w:pPr>
      <w:r>
        <w:t xml:space="preserve"> </w:t>
      </w:r>
    </w:p>
    <w:p w14:paraId="5F752640" w14:textId="1EAAEBD0" w:rsidR="00E43041" w:rsidRDefault="00663D7D">
      <w:pPr>
        <w:ind w:left="1430" w:right="122"/>
      </w:pPr>
      <w:r>
        <w:t>Only if satisfied on all three aspects, can we consider exercising our discretion to decide if the applicant is to be treated as</w:t>
      </w:r>
      <w:r w:rsidR="00FC5169">
        <w:t xml:space="preserve"> ineligible for an allocation. </w:t>
      </w:r>
      <w:r>
        <w:t xml:space="preserve">In reaching our decision, we will act reasonably.  That means we will consider each application on its own merits. We will have regard for each applicant’s personal circumstances (and the personal circumstances of the applicant’s household), including his or her health and medical needs, </w:t>
      </w:r>
      <w:proofErr w:type="gramStart"/>
      <w:r>
        <w:t>dependents</w:t>
      </w:r>
      <w:proofErr w:type="gramEnd"/>
      <w:r>
        <w:t xml:space="preserve"> and any other factors relevant to the application.  We will have regards to information provided on the application form and supporting information. </w:t>
      </w:r>
    </w:p>
    <w:p w14:paraId="2C495F16" w14:textId="77777777" w:rsidR="00E43041" w:rsidRDefault="00663D7D">
      <w:pPr>
        <w:spacing w:after="0" w:line="259" w:lineRule="auto"/>
        <w:ind w:left="1428" w:right="0" w:firstLine="0"/>
        <w:jc w:val="left"/>
      </w:pPr>
      <w:r>
        <w:t xml:space="preserve"> </w:t>
      </w:r>
    </w:p>
    <w:p w14:paraId="15D18FCF" w14:textId="77777777" w:rsidR="008059E5" w:rsidRDefault="00663D7D" w:rsidP="001B3324">
      <w:pPr>
        <w:ind w:left="1430" w:right="122"/>
      </w:pPr>
      <w:r>
        <w:t xml:space="preserve">If an applicant, who has, in the past, been deemed by us to be ineligible, now considers his/her unacceptable behaviour should no longer be held against him/her </w:t>
      </w:r>
      <w:proofErr w:type="gramStart"/>
      <w:r>
        <w:t>as a result of</w:t>
      </w:r>
      <w:proofErr w:type="gramEnd"/>
      <w:r>
        <w:t xml:space="preserve"> changed circumstances; he/she can make a fresh application.  Unless there has been a considerable lapse of time it will be for the applicant to show that his/her circumstances or behaviour has changed.  What constitutes a considerable lapse of time will depend upon the individual circumstances of the case and in particular the nature of the unacceptable behaviour.  Some applicants may find this process difficult and should be referred to an independent source of housing advice such as Shelter Cymru. </w:t>
      </w:r>
    </w:p>
    <w:p w14:paraId="2386B03F" w14:textId="77777777" w:rsidR="00E43041" w:rsidRDefault="00663D7D">
      <w:pPr>
        <w:spacing w:after="0" w:line="259" w:lineRule="auto"/>
        <w:ind w:left="720" w:right="0" w:firstLine="0"/>
        <w:jc w:val="left"/>
      </w:pPr>
      <w:r>
        <w:t xml:space="preserve"> </w:t>
      </w:r>
    </w:p>
    <w:p w14:paraId="012435A3" w14:textId="77777777" w:rsidR="00E43041" w:rsidRDefault="00663D7D">
      <w:pPr>
        <w:spacing w:line="250" w:lineRule="auto"/>
        <w:ind w:left="727" w:right="0" w:hanging="10"/>
        <w:jc w:val="left"/>
      </w:pPr>
      <w:r>
        <w:rPr>
          <w:b/>
        </w:rPr>
        <w:t xml:space="preserve">Unacceptable Behaviour – Ineligible or No Priority/Adjusted Priority for an Allocation? </w:t>
      </w:r>
    </w:p>
    <w:p w14:paraId="652A4C09" w14:textId="77777777" w:rsidR="00E43041" w:rsidRDefault="00663D7D">
      <w:pPr>
        <w:spacing w:after="0" w:line="259" w:lineRule="auto"/>
        <w:ind w:left="720" w:right="0" w:firstLine="0"/>
        <w:jc w:val="left"/>
      </w:pPr>
      <w:r>
        <w:t xml:space="preserve"> </w:t>
      </w:r>
    </w:p>
    <w:p w14:paraId="22B3DA5A" w14:textId="1765B79F" w:rsidR="00E43041" w:rsidRDefault="00663D7D">
      <w:pPr>
        <w:ind w:right="122"/>
      </w:pPr>
      <w:r>
        <w:t xml:space="preserve">There is no obligation on us to treat an applicant as ineligible for an </w:t>
      </w:r>
      <w:r w:rsidRPr="00207C5C">
        <w:t>allocation (s.160A (7) of the</w:t>
      </w:r>
      <w:r w:rsidR="00CF4711">
        <w:t xml:space="preserve"> HA</w:t>
      </w:r>
      <w:r w:rsidR="00865DBD">
        <w:t xml:space="preserve"> </w:t>
      </w:r>
      <w:r w:rsidRPr="00207C5C">
        <w:t>1996) due to an applicant’s or household member’s behaviour.  If we do apply the unacceptable behaviour standard and a person is deemed unsuitable to be a</w:t>
      </w:r>
      <w:r w:rsidR="00291AE5">
        <w:t xml:space="preserve"> contract</w:t>
      </w:r>
      <w:r w:rsidR="00DF7F86">
        <w:t>-</w:t>
      </w:r>
      <w:r w:rsidR="00291AE5">
        <w:t>holder</w:t>
      </w:r>
      <w:r w:rsidRPr="00207C5C">
        <w:t>, we may treat them as eligible but reduce the priority that is given to their housing application.  By virtue of s.167(2B) and (2C) of the</w:t>
      </w:r>
      <w:r w:rsidR="00CF4711">
        <w:t xml:space="preserve"> HA</w:t>
      </w:r>
      <w:r w:rsidR="00865DBD">
        <w:t xml:space="preserve"> </w:t>
      </w:r>
      <w:r w:rsidRPr="00207C5C">
        <w:t>1996, an allocation scheme ma</w:t>
      </w:r>
      <w:r>
        <w:t>y provide that no preference is given to an applicant where the local authority is satisfied that he/she, or a member of his/her household has been guilty of unacceptable behaviour serious enough to make him/her unsuitable to be a</w:t>
      </w:r>
      <w:r w:rsidR="00291AE5">
        <w:t xml:space="preserve"> contract</w:t>
      </w:r>
      <w:r w:rsidR="00DF7F86">
        <w:t>-</w:t>
      </w:r>
      <w:r w:rsidR="00291AE5">
        <w:t>holder</w:t>
      </w:r>
      <w:r>
        <w:t xml:space="preserve"> and the local authority is satisfied that, in the circumstances at the time the case is considered, he/she deserves not to be treated as a person who should be given reasonable preference. </w:t>
      </w:r>
    </w:p>
    <w:p w14:paraId="68CC6EE8" w14:textId="77777777" w:rsidR="00E43041" w:rsidRDefault="00663D7D">
      <w:pPr>
        <w:spacing w:after="0" w:line="259" w:lineRule="auto"/>
        <w:ind w:left="720" w:right="0" w:firstLine="0"/>
        <w:jc w:val="left"/>
      </w:pPr>
      <w:r>
        <w:lastRenderedPageBreak/>
        <w:t xml:space="preserve"> </w:t>
      </w:r>
    </w:p>
    <w:p w14:paraId="05C7ADAD" w14:textId="6AB3D365" w:rsidR="00E43041" w:rsidRPr="00207C5C" w:rsidRDefault="00663D7D">
      <w:pPr>
        <w:ind w:right="122"/>
        <w:rPr>
          <w:color w:val="auto"/>
        </w:rPr>
      </w:pPr>
      <w:r>
        <w:t xml:space="preserve">By virtue of </w:t>
      </w:r>
      <w:r w:rsidRPr="00207C5C">
        <w:rPr>
          <w:color w:val="auto"/>
        </w:rPr>
        <w:t xml:space="preserve">s.167(2D) of the </w:t>
      </w:r>
      <w:r w:rsidR="00CF4711">
        <w:rPr>
          <w:color w:val="auto"/>
        </w:rPr>
        <w:t>HA</w:t>
      </w:r>
      <w:r w:rsidR="00865DBD">
        <w:rPr>
          <w:color w:val="auto"/>
        </w:rPr>
        <w:t xml:space="preserve"> 1996</w:t>
      </w:r>
      <w:r w:rsidRPr="00207C5C">
        <w:rPr>
          <w:color w:val="auto"/>
        </w:rPr>
        <w:t>, the same provisions apply for determining what is unacceptable behaviour for the purposes of deciding whether to give preference to an applicant, as apply to a decision on eligibility (s.160A(8</w:t>
      </w:r>
      <w:r w:rsidR="00CF4711" w:rsidRPr="00207C5C">
        <w:rPr>
          <w:color w:val="auto"/>
        </w:rPr>
        <w:t>)</w:t>
      </w:r>
      <w:r w:rsidR="00CF4711">
        <w:rPr>
          <w:color w:val="auto"/>
        </w:rPr>
        <w:t xml:space="preserve"> HA</w:t>
      </w:r>
      <w:r w:rsidR="00865DBD">
        <w:rPr>
          <w:color w:val="auto"/>
        </w:rPr>
        <w:t xml:space="preserve"> </w:t>
      </w:r>
      <w:r w:rsidRPr="00207C5C">
        <w:rPr>
          <w:color w:val="auto"/>
        </w:rPr>
        <w:t xml:space="preserve">1996). </w:t>
      </w:r>
    </w:p>
    <w:p w14:paraId="585E6ED5" w14:textId="77777777" w:rsidR="00E43041" w:rsidRPr="00207C5C" w:rsidRDefault="00663D7D">
      <w:pPr>
        <w:spacing w:after="0" w:line="259" w:lineRule="auto"/>
        <w:ind w:left="720" w:right="0" w:firstLine="0"/>
        <w:jc w:val="left"/>
        <w:rPr>
          <w:color w:val="auto"/>
        </w:rPr>
      </w:pPr>
      <w:r w:rsidRPr="00207C5C">
        <w:rPr>
          <w:color w:val="auto"/>
        </w:rPr>
        <w:t xml:space="preserve"> </w:t>
      </w:r>
    </w:p>
    <w:p w14:paraId="39CEC8EE" w14:textId="77777777" w:rsidR="00E43041" w:rsidRPr="00207C5C" w:rsidRDefault="00663D7D">
      <w:pPr>
        <w:ind w:right="122"/>
        <w:rPr>
          <w:color w:val="auto"/>
        </w:rPr>
      </w:pPr>
      <w:r w:rsidRPr="00207C5C">
        <w:rPr>
          <w:color w:val="auto"/>
        </w:rPr>
        <w:t xml:space="preserve">Hence, in cases where the grounds for exclusion are made out, we will consider whether it would be appropriate to give no priority or adjusted priority to the applicant as an alternative to excluding them.  If we decide to give no priority or adjusted </w:t>
      </w:r>
      <w:proofErr w:type="gramStart"/>
      <w:r w:rsidRPr="00207C5C">
        <w:rPr>
          <w:color w:val="auto"/>
        </w:rPr>
        <w:t>priority</w:t>
      </w:r>
      <w:proofErr w:type="gramEnd"/>
      <w:r w:rsidRPr="00207C5C">
        <w:rPr>
          <w:color w:val="auto"/>
        </w:rPr>
        <w:t xml:space="preserve"> then this will result in the applicant being put into a lower band than would otherwise be the case. </w:t>
      </w:r>
    </w:p>
    <w:p w14:paraId="4CFF2D59" w14:textId="77777777" w:rsidR="00E43041" w:rsidRPr="00207C5C" w:rsidRDefault="00663D7D">
      <w:pPr>
        <w:spacing w:after="0" w:line="259" w:lineRule="auto"/>
        <w:ind w:left="720" w:right="0" w:firstLine="0"/>
        <w:jc w:val="left"/>
        <w:rPr>
          <w:color w:val="auto"/>
        </w:rPr>
      </w:pPr>
      <w:r w:rsidRPr="00207C5C">
        <w:rPr>
          <w:b/>
          <w:color w:val="auto"/>
        </w:rPr>
        <w:t xml:space="preserve"> </w:t>
      </w:r>
    </w:p>
    <w:p w14:paraId="747B95D5" w14:textId="77777777" w:rsidR="00E43041" w:rsidRPr="007D4772" w:rsidRDefault="00663D7D" w:rsidP="007D4772">
      <w:pPr>
        <w:rPr>
          <w:b/>
        </w:rPr>
      </w:pPr>
      <w:r w:rsidRPr="007D4772">
        <w:rPr>
          <w:b/>
        </w:rPr>
        <w:t xml:space="preserve">Unacceptable Behaviour and Discharge of Duties to People Who Are Statutorily Homeless </w:t>
      </w:r>
    </w:p>
    <w:p w14:paraId="442FF8CD" w14:textId="77777777" w:rsidR="00E43041" w:rsidRPr="00207C5C" w:rsidRDefault="00663D7D">
      <w:pPr>
        <w:spacing w:after="0" w:line="259" w:lineRule="auto"/>
        <w:ind w:left="720" w:right="0" w:firstLine="0"/>
        <w:jc w:val="left"/>
        <w:rPr>
          <w:color w:val="auto"/>
        </w:rPr>
      </w:pPr>
      <w:r w:rsidRPr="00207C5C">
        <w:rPr>
          <w:color w:val="auto"/>
        </w:rPr>
        <w:t xml:space="preserve"> </w:t>
      </w:r>
    </w:p>
    <w:p w14:paraId="367E1A99" w14:textId="66286FA1" w:rsidR="00291AE5" w:rsidRDefault="00663D7D">
      <w:pPr>
        <w:ind w:right="122"/>
        <w:rPr>
          <w:color w:val="auto"/>
        </w:rPr>
      </w:pPr>
      <w:r w:rsidRPr="00207C5C">
        <w:rPr>
          <w:color w:val="auto"/>
        </w:rPr>
        <w:t xml:space="preserve">It is possible for us where </w:t>
      </w:r>
      <w:r w:rsidR="00CF4711">
        <w:rPr>
          <w:color w:val="auto"/>
        </w:rPr>
        <w:t xml:space="preserve">the </w:t>
      </w:r>
      <w:r w:rsidR="007D36E8" w:rsidRPr="00207C5C">
        <w:rPr>
          <w:color w:val="auto"/>
        </w:rPr>
        <w:t>Council</w:t>
      </w:r>
      <w:r w:rsidRPr="00207C5C">
        <w:rPr>
          <w:color w:val="auto"/>
        </w:rPr>
        <w:t xml:space="preserve"> has determined an applicant to be unintentionally homeless and in priority need, to determine also that they are guilty of unacceptable behaviour serious enough to make them unsuitable to be a </w:t>
      </w:r>
      <w:r w:rsidR="00291AE5">
        <w:rPr>
          <w:color w:val="auto"/>
        </w:rPr>
        <w:t>contract</w:t>
      </w:r>
      <w:r w:rsidR="00DF7F86">
        <w:rPr>
          <w:color w:val="auto"/>
        </w:rPr>
        <w:t>-</w:t>
      </w:r>
      <w:r w:rsidR="00291AE5">
        <w:rPr>
          <w:color w:val="auto"/>
        </w:rPr>
        <w:t xml:space="preserve">holder </w:t>
      </w:r>
      <w:r w:rsidRPr="00207C5C">
        <w:rPr>
          <w:color w:val="auto"/>
        </w:rPr>
        <w:t>and decide:</w:t>
      </w:r>
    </w:p>
    <w:p w14:paraId="7F68A404" w14:textId="3C80DBD4" w:rsidR="00E43041" w:rsidRPr="00207C5C" w:rsidRDefault="00663D7D">
      <w:pPr>
        <w:ind w:right="122"/>
        <w:rPr>
          <w:color w:val="auto"/>
        </w:rPr>
      </w:pPr>
      <w:r w:rsidRPr="00207C5C">
        <w:rPr>
          <w:color w:val="auto"/>
        </w:rPr>
        <w:t xml:space="preserve"> </w:t>
      </w:r>
    </w:p>
    <w:p w14:paraId="6C691B98" w14:textId="77777777" w:rsidR="00E43041" w:rsidRPr="00207C5C" w:rsidRDefault="00663D7D">
      <w:pPr>
        <w:spacing w:after="0" w:line="259" w:lineRule="auto"/>
        <w:ind w:left="720" w:right="0" w:firstLine="0"/>
        <w:jc w:val="left"/>
        <w:rPr>
          <w:color w:val="auto"/>
        </w:rPr>
      </w:pPr>
      <w:r w:rsidRPr="00207C5C">
        <w:rPr>
          <w:color w:val="auto"/>
        </w:rPr>
        <w:t xml:space="preserve"> </w:t>
      </w:r>
    </w:p>
    <w:p w14:paraId="17549706" w14:textId="7CCFAB6D" w:rsidR="00E43041" w:rsidRPr="00207C5C" w:rsidRDefault="00663D7D" w:rsidP="00800DDB">
      <w:pPr>
        <w:numPr>
          <w:ilvl w:val="0"/>
          <w:numId w:val="10"/>
        </w:numPr>
        <w:ind w:left="1008" w:right="122" w:hanging="283"/>
        <w:rPr>
          <w:color w:val="auto"/>
        </w:rPr>
      </w:pPr>
      <w:r w:rsidRPr="00207C5C">
        <w:rPr>
          <w:color w:val="auto"/>
        </w:rPr>
        <w:t>To treat them as ineligible for an allocation (s.160A(7) of the</w:t>
      </w:r>
      <w:r w:rsidR="00CF4711">
        <w:rPr>
          <w:color w:val="auto"/>
        </w:rPr>
        <w:t xml:space="preserve"> HA</w:t>
      </w:r>
      <w:r w:rsidR="00865DBD">
        <w:rPr>
          <w:color w:val="auto"/>
        </w:rPr>
        <w:t xml:space="preserve"> </w:t>
      </w:r>
      <w:r w:rsidRPr="00207C5C">
        <w:rPr>
          <w:color w:val="auto"/>
        </w:rPr>
        <w:t>1996</w:t>
      </w:r>
      <w:r w:rsidR="00744903">
        <w:rPr>
          <w:color w:val="auto"/>
        </w:rPr>
        <w:t>)</w:t>
      </w:r>
      <w:r w:rsidRPr="00207C5C">
        <w:rPr>
          <w:color w:val="auto"/>
        </w:rPr>
        <w:t xml:space="preserve"> </w:t>
      </w:r>
    </w:p>
    <w:p w14:paraId="23327DF3" w14:textId="77777777" w:rsidR="00E43041" w:rsidRPr="00207C5C" w:rsidRDefault="00663D7D" w:rsidP="00800DDB">
      <w:pPr>
        <w:numPr>
          <w:ilvl w:val="0"/>
          <w:numId w:val="10"/>
        </w:numPr>
        <w:spacing w:after="3" w:line="259" w:lineRule="auto"/>
        <w:ind w:left="1008" w:right="122" w:hanging="283"/>
        <w:rPr>
          <w:color w:val="auto"/>
        </w:rPr>
      </w:pPr>
      <w:r w:rsidRPr="00207C5C">
        <w:rPr>
          <w:color w:val="auto"/>
        </w:rPr>
        <w:t xml:space="preserve">To not afford them any priority for rehousing under their allocation scheme </w:t>
      </w:r>
    </w:p>
    <w:p w14:paraId="631692AA" w14:textId="4A9742A3" w:rsidR="00E43041" w:rsidRDefault="00D4085A" w:rsidP="00DC40EE">
      <w:pPr>
        <w:ind w:left="1014" w:right="122"/>
      </w:pPr>
      <w:r>
        <w:rPr>
          <w:color w:val="auto"/>
        </w:rPr>
        <w:t>(</w:t>
      </w:r>
      <w:r w:rsidR="00663D7D" w:rsidRPr="00207C5C">
        <w:rPr>
          <w:color w:val="auto"/>
        </w:rPr>
        <w:t>s.167</w:t>
      </w:r>
      <w:r w:rsidR="00215A73">
        <w:rPr>
          <w:color w:val="auto"/>
        </w:rPr>
        <w:t xml:space="preserve"> </w:t>
      </w:r>
      <w:r w:rsidR="00663D7D" w:rsidRPr="00207C5C">
        <w:rPr>
          <w:color w:val="auto"/>
        </w:rPr>
        <w:t>(2B and 2C)</w:t>
      </w:r>
      <w:r w:rsidR="00CF4711">
        <w:rPr>
          <w:color w:val="auto"/>
        </w:rPr>
        <w:t xml:space="preserve"> HA</w:t>
      </w:r>
      <w:r w:rsidR="00865DBD">
        <w:rPr>
          <w:color w:val="auto"/>
        </w:rPr>
        <w:t xml:space="preserve"> </w:t>
      </w:r>
      <w:r w:rsidR="00663D7D" w:rsidRPr="00207C5C">
        <w:rPr>
          <w:color w:val="auto"/>
        </w:rPr>
        <w:t>1996</w:t>
      </w:r>
      <w:r w:rsidR="00DE0D0D">
        <w:rPr>
          <w:color w:val="auto"/>
        </w:rPr>
        <w:t>).</w:t>
      </w:r>
      <w:r w:rsidR="00663D7D" w:rsidRPr="00207C5C">
        <w:rPr>
          <w:color w:val="auto"/>
        </w:rPr>
        <w:t xml:space="preserve"> </w:t>
      </w:r>
    </w:p>
    <w:p w14:paraId="74057738" w14:textId="77777777" w:rsidR="00E43041" w:rsidRDefault="00663D7D" w:rsidP="00800DDB">
      <w:pPr>
        <w:numPr>
          <w:ilvl w:val="0"/>
          <w:numId w:val="10"/>
        </w:numPr>
        <w:spacing w:after="41"/>
        <w:ind w:left="1008" w:right="122" w:hanging="283"/>
      </w:pPr>
      <w:r>
        <w:t xml:space="preserve">that they are not eligible to apply under the Homes by Choice Scheme but instead consider them only for an offer of specific premises outside of Homes by Choice </w:t>
      </w:r>
    </w:p>
    <w:p w14:paraId="10BB9C07" w14:textId="77777777" w:rsidR="00E43041" w:rsidRDefault="00663D7D" w:rsidP="00800DDB">
      <w:pPr>
        <w:numPr>
          <w:ilvl w:val="0"/>
          <w:numId w:val="10"/>
        </w:numPr>
        <w:spacing w:after="31"/>
        <w:ind w:left="1008" w:right="122" w:hanging="283"/>
      </w:pPr>
      <w:r>
        <w:t xml:space="preserve">that they are eligible and entitled to bid for any accommodation they are entitled to bid for under the Scheme </w:t>
      </w:r>
    </w:p>
    <w:p w14:paraId="085D759D" w14:textId="77777777" w:rsidR="00E43041" w:rsidRDefault="00663D7D">
      <w:pPr>
        <w:spacing w:after="21" w:line="259" w:lineRule="auto"/>
        <w:ind w:left="1853" w:right="0" w:firstLine="0"/>
        <w:jc w:val="left"/>
      </w:pPr>
      <w:r>
        <w:t xml:space="preserve"> </w:t>
      </w:r>
    </w:p>
    <w:p w14:paraId="0475BCF0" w14:textId="231382C7" w:rsidR="00E43041" w:rsidRPr="00207C5C" w:rsidRDefault="00663D7D">
      <w:pPr>
        <w:ind w:right="122"/>
      </w:pPr>
      <w:r>
        <w:t xml:space="preserve">It should be noted however that </w:t>
      </w:r>
      <w:r w:rsidR="00CF4711">
        <w:t>the</w:t>
      </w:r>
      <w:r w:rsidR="007D36E8">
        <w:t xml:space="preserve"> Council</w:t>
      </w:r>
      <w:r>
        <w:t xml:space="preserve"> will still have a statutory duty to secure accommodation for such persons though this need not be through a statutory allocation </w:t>
      </w:r>
      <w:r w:rsidRPr="00207C5C">
        <w:t>(see Section 159 of the H</w:t>
      </w:r>
      <w:r w:rsidR="00CF4711">
        <w:t xml:space="preserve">A </w:t>
      </w:r>
      <w:r w:rsidR="00865DBD">
        <w:t>1</w:t>
      </w:r>
      <w:r w:rsidRPr="00207C5C">
        <w:t xml:space="preserve">996) under its allocation scheme.  In such cases, </w:t>
      </w:r>
      <w:r w:rsidR="00CF4711">
        <w:t xml:space="preserve">the </w:t>
      </w:r>
      <w:r w:rsidR="007D36E8" w:rsidRPr="00207C5C">
        <w:t>Council</w:t>
      </w:r>
      <w:r w:rsidRPr="00207C5C">
        <w:t xml:space="preserve"> has the discretion to accommodate such persons in the private sector or by some other means. </w:t>
      </w:r>
    </w:p>
    <w:p w14:paraId="33DDFFCE" w14:textId="77777777" w:rsidR="00E43041" w:rsidRPr="00207C5C" w:rsidRDefault="00663D7D">
      <w:pPr>
        <w:spacing w:after="19" w:line="259" w:lineRule="auto"/>
        <w:ind w:left="720" w:right="0" w:firstLine="0"/>
        <w:jc w:val="left"/>
      </w:pPr>
      <w:r w:rsidRPr="00207C5C">
        <w:t xml:space="preserve"> </w:t>
      </w:r>
    </w:p>
    <w:p w14:paraId="66AB59A6" w14:textId="048F3595" w:rsidR="00E43041" w:rsidRDefault="00663D7D">
      <w:pPr>
        <w:ind w:right="122"/>
      </w:pPr>
      <w:r w:rsidRPr="00207C5C">
        <w:t xml:space="preserve">In such cases where </w:t>
      </w:r>
      <w:r w:rsidR="00CF4711">
        <w:t xml:space="preserve">the </w:t>
      </w:r>
      <w:r w:rsidR="007D36E8" w:rsidRPr="00207C5C">
        <w:t>Council</w:t>
      </w:r>
      <w:r w:rsidRPr="00207C5C">
        <w:t xml:space="preserve">’s Housing </w:t>
      </w:r>
      <w:r w:rsidR="00B46718" w:rsidRPr="00207C5C">
        <w:t>Options Team</w:t>
      </w:r>
      <w:r w:rsidRPr="00207C5C">
        <w:t xml:space="preserve"> owes a duty to the applicant to secure them accommodation under Section 75 of the </w:t>
      </w:r>
      <w:proofErr w:type="gramStart"/>
      <w:r w:rsidRPr="00207C5C">
        <w:t>H</w:t>
      </w:r>
      <w:r w:rsidR="00CF4711">
        <w:t>WA</w:t>
      </w:r>
      <w:proofErr w:type="gramEnd"/>
      <w:r w:rsidR="00CF4711">
        <w:t xml:space="preserve"> </w:t>
      </w:r>
      <w:r w:rsidRPr="00207C5C">
        <w:t>but a decision is being considered to exclude the applicant from</w:t>
      </w:r>
      <w:r>
        <w:t xml:space="preserve"> the scheme or to give them no/adjusted preference due to unacceptable behaviour then the Housing </w:t>
      </w:r>
      <w:r w:rsidR="00B46718">
        <w:t>Options Team</w:t>
      </w:r>
      <w:r>
        <w:t xml:space="preserve"> will be notified of this and given the opportunity to provide comments/submissions</w:t>
      </w:r>
      <w:r w:rsidR="00FE5E89">
        <w:t xml:space="preserve"> within a reasonable period. </w:t>
      </w:r>
      <w:r w:rsidR="008F0666">
        <w:t>A</w:t>
      </w:r>
      <w:r w:rsidR="00945228">
        <w:t xml:space="preserve"> </w:t>
      </w:r>
      <w:r w:rsidR="001D358E">
        <w:t xml:space="preserve">Tai </w:t>
      </w:r>
      <w:proofErr w:type="spellStart"/>
      <w:r w:rsidR="001D358E">
        <w:t>Tarian</w:t>
      </w:r>
      <w:proofErr w:type="spellEnd"/>
      <w:r w:rsidR="001D358E">
        <w:t xml:space="preserve"> appointed person</w:t>
      </w:r>
      <w:r w:rsidR="00E1099C">
        <w:t xml:space="preserve"> </w:t>
      </w:r>
      <w:r>
        <w:t>considering the case will have regard to any represen</w:t>
      </w:r>
      <w:r w:rsidR="00A76198">
        <w:t>tations made by the H</w:t>
      </w:r>
      <w:r>
        <w:t xml:space="preserve">ousing Options Team representative. </w:t>
      </w:r>
    </w:p>
    <w:p w14:paraId="569B3103" w14:textId="77777777" w:rsidR="00E43041" w:rsidRDefault="00663D7D">
      <w:pPr>
        <w:spacing w:after="0" w:line="259" w:lineRule="auto"/>
        <w:ind w:left="720" w:right="0" w:firstLine="0"/>
        <w:jc w:val="left"/>
      </w:pPr>
      <w:r>
        <w:t xml:space="preserve"> </w:t>
      </w:r>
    </w:p>
    <w:p w14:paraId="1AB415A9" w14:textId="7BE0AECC" w:rsidR="00E43041" w:rsidRDefault="008F0666">
      <w:pPr>
        <w:ind w:right="122"/>
      </w:pPr>
      <w:r>
        <w:t>If a</w:t>
      </w:r>
      <w:r w:rsidR="00945228">
        <w:t xml:space="preserve"> </w:t>
      </w:r>
      <w:r w:rsidR="001D358E">
        <w:t xml:space="preserve">Tai </w:t>
      </w:r>
      <w:proofErr w:type="spellStart"/>
      <w:r w:rsidR="001D358E">
        <w:t>Tarian</w:t>
      </w:r>
      <w:proofErr w:type="spellEnd"/>
      <w:r w:rsidR="001D358E">
        <w:t xml:space="preserve"> appointed person</w:t>
      </w:r>
      <w:r w:rsidR="005128C7">
        <w:t xml:space="preserve"> </w:t>
      </w:r>
      <w:r w:rsidR="00663D7D">
        <w:t xml:space="preserve">comes to a decision to exclude the applicant from the scheme or to give them no/adjusted preference due to unacceptable behaviour then as well as sending the decision to the applicant they will notify the </w:t>
      </w:r>
      <w:r w:rsidR="00CF4711">
        <w:t xml:space="preserve">Council's </w:t>
      </w:r>
      <w:r w:rsidR="00663D7D">
        <w:t>Housing Options Team of that decision, tog</w:t>
      </w:r>
      <w:r w:rsidR="00972EBE">
        <w:t xml:space="preserve">ether with the reasons for it. </w:t>
      </w:r>
      <w:r w:rsidR="00663D7D">
        <w:t xml:space="preserve">Should an application for a review be put in </w:t>
      </w:r>
      <w:r w:rsidR="00900B0C">
        <w:t>by the applicant (</w:t>
      </w:r>
      <w:r w:rsidR="00900B0C" w:rsidRPr="005128C7">
        <w:rPr>
          <w:b/>
        </w:rPr>
        <w:t>see Appendix 9</w:t>
      </w:r>
      <w:r w:rsidR="00663D7D">
        <w:t xml:space="preserve"> on Reviews) then a </w:t>
      </w:r>
      <w:r w:rsidR="002228FA">
        <w:t xml:space="preserve">review will be undertaken by a </w:t>
      </w:r>
      <w:r w:rsidR="005128C7">
        <w:t xml:space="preserve">Tai </w:t>
      </w:r>
      <w:proofErr w:type="spellStart"/>
      <w:r w:rsidR="005128C7">
        <w:t>Tarian</w:t>
      </w:r>
      <w:proofErr w:type="spellEnd"/>
      <w:r w:rsidR="005128C7">
        <w:t xml:space="preserve"> appointed</w:t>
      </w:r>
      <w:r w:rsidR="00663D7D">
        <w:t xml:space="preserve"> </w:t>
      </w:r>
      <w:r w:rsidR="00246994">
        <w:t xml:space="preserve">person </w:t>
      </w:r>
      <w:r w:rsidR="00663D7D">
        <w:t xml:space="preserve">and a representative from the Housing Options Team.  The decision on the review though will be that for the </w:t>
      </w:r>
      <w:r w:rsidR="009D33D8">
        <w:t xml:space="preserve">Tai </w:t>
      </w:r>
      <w:proofErr w:type="spellStart"/>
      <w:r w:rsidR="009D33D8">
        <w:t>Tarian</w:t>
      </w:r>
      <w:proofErr w:type="spellEnd"/>
      <w:r w:rsidR="00FC5169">
        <w:t xml:space="preserve"> representative</w:t>
      </w:r>
      <w:r w:rsidR="00663D7D">
        <w:t xml:space="preserve"> alone though they will have regards to any representations made by the Housing Options Team r</w:t>
      </w:r>
      <w:r w:rsidR="00870249">
        <w:t xml:space="preserve">epresentative.  See </w:t>
      </w:r>
      <w:r w:rsidR="00870249" w:rsidRPr="00BE2C86">
        <w:rPr>
          <w:b/>
        </w:rPr>
        <w:t>Appendix 9</w:t>
      </w:r>
      <w:r w:rsidR="00663D7D">
        <w:t xml:space="preserve"> for full details of the review procedures. </w:t>
      </w:r>
    </w:p>
    <w:p w14:paraId="09AFB882" w14:textId="77777777" w:rsidR="00E43041" w:rsidRDefault="00663D7D">
      <w:pPr>
        <w:spacing w:after="0" w:line="259" w:lineRule="auto"/>
        <w:ind w:left="720" w:right="0" w:firstLine="0"/>
        <w:jc w:val="left"/>
      </w:pPr>
      <w:r>
        <w:t xml:space="preserve"> </w:t>
      </w:r>
    </w:p>
    <w:p w14:paraId="5B1FD1B1" w14:textId="5498915A" w:rsidR="00E43041" w:rsidRDefault="00663D7D" w:rsidP="00DC40EE">
      <w:pPr>
        <w:ind w:right="122"/>
      </w:pPr>
      <w:r>
        <w:lastRenderedPageBreak/>
        <w:t xml:space="preserve">If there are grounds to exclude a homeless applicant who is owed a duty under </w:t>
      </w:r>
      <w:r w:rsidR="00504CBE">
        <w:t xml:space="preserve">Chapter 2 of </w:t>
      </w:r>
      <w:r w:rsidRPr="00207C5C">
        <w:t>the H</w:t>
      </w:r>
      <w:r w:rsidR="00CF4711">
        <w:t xml:space="preserve">WA </w:t>
      </w:r>
      <w:r w:rsidR="00504CBE">
        <w:t>(</w:t>
      </w:r>
      <w:r w:rsidR="00865DBD">
        <w:t xml:space="preserve">or Part 7 of the HA </w:t>
      </w:r>
      <w:r w:rsidR="00504CBE">
        <w:t xml:space="preserve">1996 for applications made before </w:t>
      </w:r>
      <w:r w:rsidR="00504CBE" w:rsidRPr="00504CBE">
        <w:t>27 April 2015</w:t>
      </w:r>
      <w:r w:rsidR="00504CBE">
        <w:t>)</w:t>
      </w:r>
      <w:r w:rsidR="00504CBE" w:rsidRPr="00504CBE">
        <w:t xml:space="preserve"> </w:t>
      </w:r>
      <w:r w:rsidRPr="00207C5C">
        <w:t>to be secured accommodation by t</w:t>
      </w:r>
      <w:r>
        <w:t xml:space="preserve">he </w:t>
      </w:r>
      <w:r w:rsidR="00DC40EE">
        <w:t>Council</w:t>
      </w:r>
      <w:r>
        <w:t xml:space="preserve">’s Housing </w:t>
      </w:r>
      <w:r w:rsidR="00B46718">
        <w:t>Options Team</w:t>
      </w:r>
      <w:r w:rsidR="008F0666">
        <w:t xml:space="preserve"> then a</w:t>
      </w:r>
      <w:r w:rsidR="00945228">
        <w:t xml:space="preserve"> </w:t>
      </w:r>
      <w:r w:rsidR="001D358E">
        <w:t xml:space="preserve">Tai </w:t>
      </w:r>
      <w:proofErr w:type="spellStart"/>
      <w:r w:rsidR="001D358E">
        <w:t>Tarian</w:t>
      </w:r>
      <w:proofErr w:type="spellEnd"/>
      <w:r w:rsidR="001D358E">
        <w:t xml:space="preserve"> appointed person</w:t>
      </w:r>
      <w:r w:rsidR="00246994">
        <w:t xml:space="preserve"> </w:t>
      </w:r>
      <w:r>
        <w:t>could decide that they are not eligible to apply under the Homes by Choice Scheme but instead consider them only for an offer o</w:t>
      </w:r>
      <w:r w:rsidR="0063384B">
        <w:t>f specific premises outside of Homes by C</w:t>
      </w:r>
      <w:r>
        <w:t xml:space="preserve">hoice.  The applicant will have the same right to ask for a review of such a decision as they would for a decision to completely exclude them from the scheme or to award them no/adjusted preference. </w:t>
      </w:r>
    </w:p>
    <w:p w14:paraId="6EBC47F8" w14:textId="77777777" w:rsidR="00E43041" w:rsidRDefault="00663D7D">
      <w:pPr>
        <w:spacing w:after="0" w:line="259" w:lineRule="auto"/>
        <w:ind w:left="720" w:right="0" w:firstLine="0"/>
        <w:jc w:val="left"/>
      </w:pPr>
      <w:r>
        <w:t xml:space="preserve"> </w:t>
      </w:r>
    </w:p>
    <w:p w14:paraId="4821D8AC" w14:textId="77777777" w:rsidR="00E43041" w:rsidRPr="007D4772" w:rsidRDefault="00663D7D" w:rsidP="007D4772">
      <w:pPr>
        <w:rPr>
          <w:b/>
        </w:rPr>
      </w:pPr>
      <w:r w:rsidRPr="007D4772">
        <w:rPr>
          <w:b/>
        </w:rPr>
        <w:t xml:space="preserve">Procedures for Exclusions and the Awarding of No/Adjusted Preference </w:t>
      </w:r>
    </w:p>
    <w:p w14:paraId="28F90341" w14:textId="77777777" w:rsidR="00DC40EE" w:rsidRDefault="00DC40EE">
      <w:pPr>
        <w:ind w:right="122"/>
      </w:pPr>
    </w:p>
    <w:p w14:paraId="558227C2" w14:textId="73298C41" w:rsidR="00E43041" w:rsidRDefault="00663D7D">
      <w:pPr>
        <w:ind w:right="122"/>
      </w:pPr>
      <w:r>
        <w:t>Where an application discloses information which could potentially give rise to a decision that the applicant may:</w:t>
      </w:r>
    </w:p>
    <w:p w14:paraId="7D3C1F2E" w14:textId="77777777" w:rsidR="00E43041" w:rsidRDefault="00663D7D">
      <w:pPr>
        <w:spacing w:after="0" w:line="259" w:lineRule="auto"/>
        <w:ind w:left="720" w:right="0" w:firstLine="0"/>
        <w:jc w:val="left"/>
      </w:pPr>
      <w:r>
        <w:t xml:space="preserve"> </w:t>
      </w:r>
    </w:p>
    <w:p w14:paraId="06852286" w14:textId="28AC3602" w:rsidR="00E43041" w:rsidRDefault="00663D7D" w:rsidP="00800DDB">
      <w:pPr>
        <w:numPr>
          <w:ilvl w:val="0"/>
          <w:numId w:val="11"/>
        </w:numPr>
        <w:ind w:right="122" w:hanging="355"/>
      </w:pPr>
      <w:r>
        <w:t>Be excluded</w:t>
      </w:r>
      <w:r w:rsidR="00940D84">
        <w:t>.</w:t>
      </w:r>
      <w:r>
        <w:t xml:space="preserve"> </w:t>
      </w:r>
    </w:p>
    <w:p w14:paraId="3C8A1711" w14:textId="4858816A" w:rsidR="00E43041" w:rsidRDefault="00663D7D" w:rsidP="00800DDB">
      <w:pPr>
        <w:numPr>
          <w:ilvl w:val="0"/>
          <w:numId w:val="11"/>
        </w:numPr>
        <w:ind w:right="122" w:hanging="355"/>
      </w:pPr>
      <w:r>
        <w:t>Given no/adjusted priority</w:t>
      </w:r>
      <w:r w:rsidR="00940D84">
        <w:t>.</w:t>
      </w:r>
      <w:r>
        <w:t xml:space="preserve"> </w:t>
      </w:r>
    </w:p>
    <w:p w14:paraId="18A3BD59" w14:textId="77777777" w:rsidR="00E43041" w:rsidRDefault="00663D7D" w:rsidP="00800DDB">
      <w:pPr>
        <w:numPr>
          <w:ilvl w:val="0"/>
          <w:numId w:val="11"/>
        </w:numPr>
        <w:ind w:right="122" w:hanging="355"/>
      </w:pPr>
      <w:r>
        <w:t xml:space="preserve">Disallowed to bid under Homes by Choice and only considered for offers of specific premises. </w:t>
      </w:r>
    </w:p>
    <w:p w14:paraId="5CA3AE76" w14:textId="77777777" w:rsidR="00E43041" w:rsidRDefault="00663D7D">
      <w:pPr>
        <w:spacing w:after="19" w:line="259" w:lineRule="auto"/>
        <w:ind w:left="1440" w:right="0" w:firstLine="0"/>
        <w:jc w:val="left"/>
      </w:pPr>
      <w:r>
        <w:t xml:space="preserve"> </w:t>
      </w:r>
    </w:p>
    <w:p w14:paraId="0E68C860" w14:textId="7E57237D" w:rsidR="00E43041" w:rsidRDefault="00663D7D">
      <w:pPr>
        <w:ind w:right="122"/>
      </w:pPr>
      <w:r>
        <w:t>Due to unaccep</w:t>
      </w:r>
      <w:r w:rsidR="008F0666">
        <w:t>table behaviour then a</w:t>
      </w:r>
      <w:r w:rsidR="000C7C75">
        <w:t xml:space="preserve"> </w:t>
      </w:r>
      <w:r w:rsidR="001D358E">
        <w:t xml:space="preserve">Tai </w:t>
      </w:r>
      <w:proofErr w:type="spellStart"/>
      <w:r w:rsidR="001D358E">
        <w:t>Tarian</w:t>
      </w:r>
      <w:proofErr w:type="spellEnd"/>
      <w:r w:rsidR="001D358E">
        <w:t xml:space="preserve"> appointed person</w:t>
      </w:r>
      <w:r>
        <w:t xml:space="preserve"> dealing with the application shall request from the applicant whatever information and documentation which is necessary to </w:t>
      </w:r>
      <w:r w:rsidR="00CF4711">
        <w:t xml:space="preserve">obtain </w:t>
      </w:r>
      <w:r>
        <w:t xml:space="preserve">all relevant facts relating to the behaviour in question.  </w:t>
      </w:r>
    </w:p>
    <w:p w14:paraId="64DBC6BE" w14:textId="77777777" w:rsidR="00E43041" w:rsidRDefault="00663D7D">
      <w:pPr>
        <w:spacing w:after="0" w:line="259" w:lineRule="auto"/>
        <w:ind w:left="720" w:right="0" w:firstLine="0"/>
        <w:jc w:val="left"/>
      </w:pPr>
      <w:r>
        <w:t xml:space="preserve"> </w:t>
      </w:r>
    </w:p>
    <w:p w14:paraId="5E6445E2" w14:textId="77777777" w:rsidR="00E43041" w:rsidRDefault="00663D7D" w:rsidP="00800DDB">
      <w:pPr>
        <w:numPr>
          <w:ilvl w:val="0"/>
          <w:numId w:val="12"/>
        </w:numPr>
        <w:ind w:left="1085" w:right="122" w:hanging="360"/>
      </w:pPr>
      <w:r>
        <w:rPr>
          <w:b/>
        </w:rPr>
        <w:t>Housing related debt</w:t>
      </w:r>
      <w:r>
        <w:t xml:space="preserve"> – the applicant may be requested to provide copies of any court orders, rent account details, contact details for the previous landlord to establish the background to the accrual of the arrears.  The applicant may be asked to explain how the arrears arose and to put forward any mitigation for the accrual of the arrears.  If the applicant asserts that they have cleared the </w:t>
      </w:r>
      <w:proofErr w:type="gramStart"/>
      <w:r>
        <w:t>debts</w:t>
      </w:r>
      <w:proofErr w:type="gramEnd"/>
      <w:r>
        <w:t xml:space="preserve"> then they may be asked to provide proof of that. </w:t>
      </w:r>
    </w:p>
    <w:p w14:paraId="47D9C74B" w14:textId="77777777" w:rsidR="00E43041" w:rsidRDefault="00663D7D" w:rsidP="00DC40EE">
      <w:pPr>
        <w:spacing w:after="0" w:line="259" w:lineRule="auto"/>
        <w:ind w:left="1085" w:right="0" w:firstLine="0"/>
        <w:jc w:val="left"/>
      </w:pPr>
      <w:r>
        <w:t xml:space="preserve"> </w:t>
      </w:r>
    </w:p>
    <w:p w14:paraId="08BF5A12" w14:textId="565253EE" w:rsidR="00E43041" w:rsidRDefault="00663D7D" w:rsidP="00800DDB">
      <w:pPr>
        <w:numPr>
          <w:ilvl w:val="0"/>
          <w:numId w:val="12"/>
        </w:numPr>
        <w:ind w:left="1085" w:right="122" w:hanging="360"/>
      </w:pPr>
      <w:r>
        <w:rPr>
          <w:b/>
        </w:rPr>
        <w:t>Anti-social behaviour/criminal conviction</w:t>
      </w:r>
      <w:r>
        <w:t xml:space="preserve"> – the applicant may be requested to provide copies of any court orders, proof of any convictions, mitigation for the behaviour in question, probation reports, reports from other</w:t>
      </w:r>
      <w:r w:rsidR="008F0666">
        <w:t xml:space="preserve"> agencies, etc. A</w:t>
      </w:r>
      <w:r w:rsidR="000C7C75">
        <w:t xml:space="preserve"> </w:t>
      </w:r>
      <w:r w:rsidR="001D358E">
        <w:t xml:space="preserve">Tai </w:t>
      </w:r>
      <w:proofErr w:type="spellStart"/>
      <w:r w:rsidR="001D358E">
        <w:t>Tarian</w:t>
      </w:r>
      <w:proofErr w:type="spellEnd"/>
      <w:r w:rsidR="001D358E">
        <w:t xml:space="preserve"> appointed person</w:t>
      </w:r>
      <w:r w:rsidR="00D323EB">
        <w:t xml:space="preserve"> </w:t>
      </w:r>
      <w:r>
        <w:t xml:space="preserve">will work with the Police, probation services and other statutory and voluntary agencies in sharing information on sex offenders or other violent applicants and, where appropriate, become involved in the management of the risk posed by them. </w:t>
      </w:r>
    </w:p>
    <w:p w14:paraId="2FEF2581" w14:textId="77777777" w:rsidR="00E43041" w:rsidRDefault="00663D7D" w:rsidP="00DC40EE">
      <w:pPr>
        <w:spacing w:after="0" w:line="259" w:lineRule="auto"/>
        <w:ind w:left="1085" w:right="0" w:firstLine="0"/>
        <w:jc w:val="left"/>
      </w:pPr>
      <w:r>
        <w:t xml:space="preserve"> </w:t>
      </w:r>
    </w:p>
    <w:p w14:paraId="047E8BDA" w14:textId="5B3E0E0A" w:rsidR="00E43041" w:rsidRPr="00291AE5" w:rsidRDefault="00663D7D" w:rsidP="00800DDB">
      <w:pPr>
        <w:numPr>
          <w:ilvl w:val="0"/>
          <w:numId w:val="12"/>
        </w:numPr>
        <w:ind w:left="1085" w:right="122" w:hanging="360"/>
      </w:pPr>
      <w:r>
        <w:rPr>
          <w:b/>
        </w:rPr>
        <w:t xml:space="preserve">Other </w:t>
      </w:r>
      <w:r w:rsidR="00C93717" w:rsidRPr="00291AE5">
        <w:rPr>
          <w:b/>
          <w:color w:val="auto"/>
        </w:rPr>
        <w:t>tenancy</w:t>
      </w:r>
      <w:r w:rsidR="00291AE5">
        <w:rPr>
          <w:b/>
          <w:color w:val="auto"/>
        </w:rPr>
        <w:t>/occupation contract</w:t>
      </w:r>
      <w:r w:rsidRPr="00291AE5">
        <w:rPr>
          <w:b/>
          <w:color w:val="FF0000"/>
        </w:rPr>
        <w:t xml:space="preserve"> </w:t>
      </w:r>
      <w:r w:rsidRPr="00291AE5">
        <w:rPr>
          <w:b/>
        </w:rPr>
        <w:t>breaches/behaviour</w:t>
      </w:r>
      <w:r w:rsidRPr="00291AE5">
        <w:t xml:space="preserve"> – the applicant may be requested to provide documentation regarding the breaches of </w:t>
      </w:r>
      <w:r w:rsidR="00C93717" w:rsidRPr="00291AE5">
        <w:rPr>
          <w:color w:val="auto"/>
        </w:rPr>
        <w:t>tenancy</w:t>
      </w:r>
      <w:r w:rsidR="003E355A">
        <w:rPr>
          <w:color w:val="auto"/>
        </w:rPr>
        <w:t>/</w:t>
      </w:r>
      <w:r w:rsidR="003E355A" w:rsidRPr="00507CF7">
        <w:rPr>
          <w:bCs/>
          <w:color w:val="auto"/>
        </w:rPr>
        <w:t>occupation contract</w:t>
      </w:r>
      <w:r w:rsidRPr="00291AE5">
        <w:rPr>
          <w:color w:val="auto"/>
        </w:rPr>
        <w:t xml:space="preserve"> </w:t>
      </w:r>
      <w:r w:rsidRPr="00291AE5">
        <w:t>in question and invited to provide any explanation or mitigation of those breaches.  This could include, for instance:</w:t>
      </w:r>
    </w:p>
    <w:p w14:paraId="05C7D056" w14:textId="77777777" w:rsidR="00E43041" w:rsidRPr="00291AE5" w:rsidRDefault="00663D7D">
      <w:pPr>
        <w:spacing w:after="0" w:line="259" w:lineRule="auto"/>
        <w:ind w:left="720" w:right="0" w:firstLine="0"/>
        <w:jc w:val="left"/>
      </w:pPr>
      <w:r w:rsidRPr="00291AE5">
        <w:t xml:space="preserve"> </w:t>
      </w:r>
    </w:p>
    <w:p w14:paraId="5D90382D" w14:textId="77777777" w:rsidR="00E43041" w:rsidRPr="00291AE5" w:rsidRDefault="00663D7D" w:rsidP="00800DDB">
      <w:pPr>
        <w:numPr>
          <w:ilvl w:val="1"/>
          <w:numId w:val="12"/>
        </w:numPr>
        <w:ind w:right="122" w:hanging="1026"/>
      </w:pPr>
      <w:r w:rsidRPr="00291AE5">
        <w:t xml:space="preserve">Allowing the condition of the property to deteriorate. </w:t>
      </w:r>
    </w:p>
    <w:p w14:paraId="00C7F463" w14:textId="77777777" w:rsidR="00E43041" w:rsidRPr="00291AE5" w:rsidRDefault="00663D7D" w:rsidP="00800DDB">
      <w:pPr>
        <w:numPr>
          <w:ilvl w:val="1"/>
          <w:numId w:val="12"/>
        </w:numPr>
        <w:ind w:right="122" w:hanging="1026"/>
      </w:pPr>
      <w:r w:rsidRPr="00291AE5">
        <w:t xml:space="preserve">Allowing any furniture provided by the landlord to deteriorate due to ill treatment. </w:t>
      </w:r>
    </w:p>
    <w:p w14:paraId="11F72BDF" w14:textId="7424D75D" w:rsidR="00E43041" w:rsidRDefault="00663D7D" w:rsidP="00800DDB">
      <w:pPr>
        <w:numPr>
          <w:ilvl w:val="1"/>
          <w:numId w:val="12"/>
        </w:numPr>
        <w:ind w:right="122" w:hanging="1026"/>
      </w:pPr>
      <w:r w:rsidRPr="00291AE5">
        <w:t>Obtaining a</w:t>
      </w:r>
      <w:r w:rsidR="00C93717" w:rsidRPr="00291AE5">
        <w:t xml:space="preserve"> tenancy</w:t>
      </w:r>
      <w:r w:rsidR="00507CF7">
        <w:t>/</w:t>
      </w:r>
      <w:r w:rsidR="00507CF7" w:rsidRPr="00507CF7">
        <w:rPr>
          <w:bCs/>
        </w:rPr>
        <w:t>occupation contract</w:t>
      </w:r>
      <w:r w:rsidRPr="00291AE5">
        <w:rPr>
          <w:color w:val="FF0000"/>
        </w:rPr>
        <w:t xml:space="preserve"> </w:t>
      </w:r>
      <w:r w:rsidRPr="00291AE5">
        <w:t>by deception</w:t>
      </w:r>
      <w:r>
        <w:t xml:space="preserve">, for example by giving false information. </w:t>
      </w:r>
    </w:p>
    <w:p w14:paraId="525ABC70" w14:textId="77777777" w:rsidR="00E43041" w:rsidRDefault="00663D7D">
      <w:pPr>
        <w:spacing w:after="0" w:line="259" w:lineRule="auto"/>
        <w:ind w:left="2160" w:right="0" w:firstLine="0"/>
        <w:jc w:val="left"/>
      </w:pPr>
      <w:r>
        <w:t xml:space="preserve"> </w:t>
      </w:r>
    </w:p>
    <w:p w14:paraId="7DFC0364" w14:textId="40242952" w:rsidR="00E43041" w:rsidRDefault="008F0666">
      <w:pPr>
        <w:ind w:right="122"/>
      </w:pPr>
      <w:r>
        <w:lastRenderedPageBreak/>
        <w:t>A</w:t>
      </w:r>
      <w:r w:rsidR="000C7C75">
        <w:t xml:space="preserve"> </w:t>
      </w:r>
      <w:r w:rsidR="001D358E">
        <w:t xml:space="preserve">Tai </w:t>
      </w:r>
      <w:proofErr w:type="spellStart"/>
      <w:r w:rsidR="001D358E">
        <w:t>Tarian</w:t>
      </w:r>
      <w:proofErr w:type="spellEnd"/>
      <w:r w:rsidR="001D358E">
        <w:t xml:space="preserve"> appointed person</w:t>
      </w:r>
      <w:r w:rsidR="00E34AC8">
        <w:t xml:space="preserve"> </w:t>
      </w:r>
      <w:r w:rsidR="00663D7D">
        <w:t xml:space="preserve">should avoid unreasonably long delays in processing applications due to having to wait lengthy periods </w:t>
      </w:r>
      <w:proofErr w:type="gramStart"/>
      <w:r w:rsidR="00663D7D">
        <w:t>for the production of</w:t>
      </w:r>
      <w:proofErr w:type="gramEnd"/>
      <w:r w:rsidR="00663D7D">
        <w:t xml:space="preserve"> documentation in connection with the assessment of whether to exclude them. </w:t>
      </w:r>
    </w:p>
    <w:p w14:paraId="481B0EA9" w14:textId="77777777" w:rsidR="00E43041" w:rsidRDefault="00663D7D">
      <w:pPr>
        <w:spacing w:after="0" w:line="259" w:lineRule="auto"/>
        <w:ind w:left="720" w:right="0" w:firstLine="0"/>
        <w:jc w:val="left"/>
      </w:pPr>
      <w:r>
        <w:t xml:space="preserve"> </w:t>
      </w:r>
    </w:p>
    <w:p w14:paraId="510E42A2" w14:textId="3DF4D724" w:rsidR="00E43041" w:rsidRPr="00207C5C" w:rsidRDefault="008F0666">
      <w:pPr>
        <w:ind w:right="122"/>
      </w:pPr>
      <w:r>
        <w:t>If a</w:t>
      </w:r>
      <w:r w:rsidR="000C7C75">
        <w:t xml:space="preserve"> </w:t>
      </w:r>
      <w:r w:rsidR="001D358E">
        <w:t xml:space="preserve">Tai </w:t>
      </w:r>
      <w:proofErr w:type="spellStart"/>
      <w:r w:rsidR="001D358E">
        <w:t>Tarian</w:t>
      </w:r>
      <w:proofErr w:type="spellEnd"/>
      <w:r w:rsidR="001D358E">
        <w:t xml:space="preserve"> appointed person</w:t>
      </w:r>
      <w:r w:rsidR="00F8635C">
        <w:t xml:space="preserve"> </w:t>
      </w:r>
      <w:r w:rsidR="00663D7D">
        <w:t xml:space="preserve">considers that there are grounds for excluding the applicant or awarding no/adjusted </w:t>
      </w:r>
      <w:proofErr w:type="gramStart"/>
      <w:r w:rsidR="00663D7D">
        <w:t>priority</w:t>
      </w:r>
      <w:proofErr w:type="gramEnd"/>
      <w:r w:rsidR="00663D7D">
        <w:t xml:space="preserve"> then they will put the application forwa</w:t>
      </w:r>
      <w:r w:rsidR="000C7C75">
        <w:t xml:space="preserve">rd </w:t>
      </w:r>
      <w:r w:rsidR="00663D7D">
        <w:t xml:space="preserve">with a report setting out all relevant facts and appending all relevant documentation.  Where the applicant is owed a duty by </w:t>
      </w:r>
      <w:r w:rsidR="00F8635C">
        <w:t>the</w:t>
      </w:r>
      <w:r w:rsidR="007D36E8">
        <w:t xml:space="preserve"> Council</w:t>
      </w:r>
      <w:r w:rsidR="00663D7D">
        <w:t xml:space="preserve"> to be secured accommodation under </w:t>
      </w:r>
      <w:r w:rsidR="00551CBE">
        <w:t xml:space="preserve">chapter 2 of the </w:t>
      </w:r>
      <w:r w:rsidR="00551CBE" w:rsidRPr="00207C5C">
        <w:t>H</w:t>
      </w:r>
      <w:r w:rsidR="00CF4711">
        <w:t>WA</w:t>
      </w:r>
      <w:r>
        <w:t xml:space="preserve"> then a</w:t>
      </w:r>
      <w:r w:rsidR="000C7C75">
        <w:t xml:space="preserve"> </w:t>
      </w:r>
      <w:r w:rsidR="001D358E">
        <w:t xml:space="preserve">Tai </w:t>
      </w:r>
      <w:proofErr w:type="spellStart"/>
      <w:r w:rsidR="001D358E">
        <w:t>Tarian</w:t>
      </w:r>
      <w:proofErr w:type="spellEnd"/>
      <w:r w:rsidR="001D358E">
        <w:t xml:space="preserve"> appointed person</w:t>
      </w:r>
      <w:r w:rsidR="000B222B">
        <w:t xml:space="preserve"> </w:t>
      </w:r>
      <w:r w:rsidR="00663D7D" w:rsidRPr="00207C5C">
        <w:t xml:space="preserve">will also notify </w:t>
      </w:r>
      <w:r w:rsidR="00CF4711">
        <w:t xml:space="preserve">the </w:t>
      </w:r>
      <w:r w:rsidR="007D36E8" w:rsidRPr="00207C5C">
        <w:t>Council</w:t>
      </w:r>
      <w:r w:rsidR="00972EBE" w:rsidRPr="00207C5C">
        <w:t>’s Housing Options T</w:t>
      </w:r>
      <w:r w:rsidR="00663D7D" w:rsidRPr="00207C5C">
        <w:t>eam of the intention to consider exclusion and/or awa</w:t>
      </w:r>
      <w:r>
        <w:t>rding no/adjusted priority. A</w:t>
      </w:r>
      <w:r w:rsidR="00663D7D" w:rsidRPr="00207C5C">
        <w:t xml:space="preserve"> </w:t>
      </w:r>
      <w:r w:rsidR="00F8635C">
        <w:t xml:space="preserve">Tai </w:t>
      </w:r>
      <w:proofErr w:type="spellStart"/>
      <w:r w:rsidR="00F8635C">
        <w:t>Tarian</w:t>
      </w:r>
      <w:proofErr w:type="spellEnd"/>
      <w:r w:rsidR="00F8635C">
        <w:t xml:space="preserve"> appointed person</w:t>
      </w:r>
      <w:r w:rsidR="00F8635C" w:rsidRPr="00207C5C">
        <w:t xml:space="preserve"> </w:t>
      </w:r>
      <w:r w:rsidR="00663D7D" w:rsidRPr="00207C5C">
        <w:t>will consider the report and request any further documentation tha</w:t>
      </w:r>
      <w:r w:rsidR="000C7C75">
        <w:t>t they may need</w:t>
      </w:r>
      <w:r>
        <w:t>. A</w:t>
      </w:r>
      <w:r w:rsidR="00663D7D" w:rsidRPr="00207C5C">
        <w:t xml:space="preserve"> </w:t>
      </w:r>
      <w:r w:rsidR="00C769C9">
        <w:t xml:space="preserve">Tai </w:t>
      </w:r>
      <w:proofErr w:type="spellStart"/>
      <w:r w:rsidR="00C769C9">
        <w:t>Tarian</w:t>
      </w:r>
      <w:proofErr w:type="spellEnd"/>
      <w:r w:rsidR="00C769C9">
        <w:t xml:space="preserve"> appointed person</w:t>
      </w:r>
      <w:r w:rsidR="00C769C9" w:rsidRPr="00207C5C">
        <w:t xml:space="preserve"> </w:t>
      </w:r>
      <w:r w:rsidR="00663D7D" w:rsidRPr="00207C5C">
        <w:t>will consider whether the ground</w:t>
      </w:r>
      <w:r w:rsidR="00C769C9">
        <w:t xml:space="preserve">s for exclusion are made out. </w:t>
      </w:r>
      <w:r>
        <w:t>If they are, then a</w:t>
      </w:r>
      <w:r w:rsidR="00663D7D" w:rsidRPr="00207C5C">
        <w:t xml:space="preserve"> </w:t>
      </w:r>
      <w:r w:rsidR="00C769C9">
        <w:t xml:space="preserve">Tai </w:t>
      </w:r>
      <w:proofErr w:type="spellStart"/>
      <w:r w:rsidR="00C769C9">
        <w:t>Tarian</w:t>
      </w:r>
      <w:proofErr w:type="spellEnd"/>
      <w:r w:rsidR="00C769C9">
        <w:t xml:space="preserve"> appointed person</w:t>
      </w:r>
      <w:r w:rsidR="00663D7D" w:rsidRPr="00207C5C">
        <w:t xml:space="preserve"> will decide if it’s appropriate to exclude the applicant or to remove the preference that they would otherwise be entitled to. </w:t>
      </w:r>
    </w:p>
    <w:p w14:paraId="2B1F2781" w14:textId="77777777" w:rsidR="00E43041" w:rsidRPr="00207C5C" w:rsidRDefault="00663D7D">
      <w:pPr>
        <w:spacing w:after="0" w:line="259" w:lineRule="auto"/>
        <w:ind w:left="720" w:right="0" w:firstLine="0"/>
        <w:jc w:val="left"/>
      </w:pPr>
      <w:r w:rsidRPr="00207C5C">
        <w:t xml:space="preserve"> </w:t>
      </w:r>
    </w:p>
    <w:p w14:paraId="653B53DB" w14:textId="5993E3C0" w:rsidR="00E43041" w:rsidRDefault="00663D7D">
      <w:pPr>
        <w:ind w:right="122"/>
      </w:pPr>
      <w:r w:rsidRPr="00207C5C">
        <w:t>If the decision is to exclude the applicant or r</w:t>
      </w:r>
      <w:r w:rsidR="008F0666">
        <w:t>emove their</w:t>
      </w:r>
      <w:r w:rsidR="004E4642">
        <w:t xml:space="preserve"> </w:t>
      </w:r>
      <w:proofErr w:type="gramStart"/>
      <w:r w:rsidR="008F0666">
        <w:t>preference</w:t>
      </w:r>
      <w:proofErr w:type="gramEnd"/>
      <w:r w:rsidR="008F0666">
        <w:t xml:space="preserve"> then a</w:t>
      </w:r>
      <w:r w:rsidR="00C769C9">
        <w:t xml:space="preserve"> Tai </w:t>
      </w:r>
      <w:proofErr w:type="spellStart"/>
      <w:r w:rsidR="00C769C9">
        <w:t>Tarian</w:t>
      </w:r>
      <w:proofErr w:type="spellEnd"/>
      <w:r w:rsidR="00C769C9">
        <w:t xml:space="preserve"> appointed person</w:t>
      </w:r>
      <w:r w:rsidRPr="00207C5C">
        <w:t xml:space="preserve"> will draw up a written decision and issue it to the applicant.  Where the applicant is owed a duty by </w:t>
      </w:r>
      <w:r w:rsidR="00CF4711">
        <w:t>the</w:t>
      </w:r>
      <w:r w:rsidR="007D36E8" w:rsidRPr="00207C5C">
        <w:t xml:space="preserve"> Council</w:t>
      </w:r>
      <w:r w:rsidRPr="00207C5C">
        <w:t xml:space="preserve"> under </w:t>
      </w:r>
      <w:r w:rsidR="00551CBE">
        <w:t xml:space="preserve">chapter 2 of the </w:t>
      </w:r>
      <w:r w:rsidR="00551CBE" w:rsidRPr="00207C5C">
        <w:t>H</w:t>
      </w:r>
      <w:r w:rsidR="00CF4711">
        <w:t xml:space="preserve">WA </w:t>
      </w:r>
      <w:r w:rsidR="008F0666">
        <w:t>a</w:t>
      </w:r>
      <w:r w:rsidR="00C769C9">
        <w:t xml:space="preserve"> Tai </w:t>
      </w:r>
      <w:proofErr w:type="spellStart"/>
      <w:r w:rsidR="00C769C9">
        <w:t>Tarian</w:t>
      </w:r>
      <w:proofErr w:type="spellEnd"/>
      <w:r w:rsidR="00C769C9">
        <w:t xml:space="preserve"> appointed person</w:t>
      </w:r>
      <w:r w:rsidRPr="00207C5C">
        <w:t xml:space="preserve"> will have regard to any representations made by the Housing</w:t>
      </w:r>
      <w:r>
        <w:t xml:space="preserve"> Options Team on the applicant’s behalf.  Any such written decision will set out the full reasons why the applicant has been excluded or had their preference remove</w:t>
      </w:r>
      <w:r w:rsidR="00BD091F">
        <w:t>d, together</w:t>
      </w:r>
      <w:r w:rsidR="008F0666">
        <w:t xml:space="preserve"> with what facts a</w:t>
      </w:r>
      <w:r w:rsidR="00C769C9" w:rsidRPr="00C769C9">
        <w:t xml:space="preserve"> </w:t>
      </w:r>
      <w:r w:rsidR="00C769C9">
        <w:t xml:space="preserve">Tai </w:t>
      </w:r>
      <w:proofErr w:type="spellStart"/>
      <w:r w:rsidR="00C769C9">
        <w:t>Tarian</w:t>
      </w:r>
      <w:proofErr w:type="spellEnd"/>
      <w:r w:rsidR="00C769C9">
        <w:t xml:space="preserve"> appointed person </w:t>
      </w:r>
      <w:r>
        <w:t xml:space="preserve">had regards to in coming to that decision. </w:t>
      </w:r>
    </w:p>
    <w:p w14:paraId="300CEA27" w14:textId="77777777" w:rsidR="00E43041" w:rsidRDefault="00663D7D">
      <w:pPr>
        <w:spacing w:after="0" w:line="259" w:lineRule="auto"/>
        <w:ind w:left="720" w:right="0" w:firstLine="0"/>
        <w:jc w:val="left"/>
      </w:pPr>
      <w:r>
        <w:t xml:space="preserve"> </w:t>
      </w:r>
    </w:p>
    <w:p w14:paraId="7A7F9BBA" w14:textId="65403363" w:rsidR="00E43041" w:rsidRDefault="00865DBD">
      <w:pPr>
        <w:ind w:right="122"/>
      </w:pPr>
      <w:r>
        <w:t>For s</w:t>
      </w:r>
      <w:r w:rsidR="00663D7D">
        <w:t xml:space="preserve">uch a decision </w:t>
      </w:r>
      <w:r>
        <w:t xml:space="preserve">Tai </w:t>
      </w:r>
      <w:proofErr w:type="spellStart"/>
      <w:r>
        <w:t>Tarian</w:t>
      </w:r>
      <w:proofErr w:type="spellEnd"/>
      <w:r>
        <w:t xml:space="preserve"> </w:t>
      </w:r>
      <w:r w:rsidR="00663D7D">
        <w:t xml:space="preserve">will notify the applicant of their right to ask for a review of the </w:t>
      </w:r>
      <w:r>
        <w:t xml:space="preserve">decision and of any facts - </w:t>
      </w:r>
      <w:r w:rsidR="00663D7D">
        <w:t xml:space="preserve">see </w:t>
      </w:r>
      <w:r w:rsidR="00667005" w:rsidRPr="009715AD">
        <w:rPr>
          <w:b/>
        </w:rPr>
        <w:t>Appendix</w:t>
      </w:r>
      <w:r w:rsidR="005439A4" w:rsidRPr="009715AD">
        <w:rPr>
          <w:b/>
        </w:rPr>
        <w:t xml:space="preserve"> 9</w:t>
      </w:r>
      <w:r w:rsidR="00900B0C">
        <w:t xml:space="preserve"> </w:t>
      </w:r>
      <w:r w:rsidR="00663D7D">
        <w:t xml:space="preserve">on reviews.  Where we believe that an applicant may have difficulty in understanding the implications of a decision of ineligibility, arrangements will be made for the information to be explained in person.  </w:t>
      </w:r>
    </w:p>
    <w:p w14:paraId="0C862C4E" w14:textId="77777777" w:rsidR="00E43041" w:rsidRDefault="00663D7D">
      <w:pPr>
        <w:spacing w:after="0" w:line="259" w:lineRule="auto"/>
        <w:ind w:left="720" w:right="0" w:firstLine="0"/>
        <w:jc w:val="left"/>
      </w:pPr>
      <w:r>
        <w:t xml:space="preserve">  </w:t>
      </w:r>
    </w:p>
    <w:p w14:paraId="125E5806" w14:textId="77777777" w:rsidR="00E43041" w:rsidRDefault="00663D7D">
      <w:pPr>
        <w:ind w:right="122"/>
      </w:pPr>
      <w:r>
        <w:t xml:space="preserve">In cases where the notification cannot be sent to the applicant or we believe that it may not have been received by him or her, we will make available at our office a written statement of our decision, and the reasons for it, to enable the applicant, or someone who represents the applicant, to collect within a reasonable period. </w:t>
      </w:r>
    </w:p>
    <w:p w14:paraId="48638DAF" w14:textId="77777777" w:rsidR="00E43041" w:rsidRDefault="00663D7D">
      <w:pPr>
        <w:spacing w:after="218" w:line="259" w:lineRule="auto"/>
        <w:ind w:left="720" w:right="0" w:firstLine="0"/>
        <w:jc w:val="left"/>
      </w:pPr>
      <w:r>
        <w:t xml:space="preserve"> </w:t>
      </w:r>
    </w:p>
    <w:p w14:paraId="2E3F528F" w14:textId="77777777" w:rsidR="00E43041" w:rsidRDefault="00663D7D">
      <w:pPr>
        <w:spacing w:after="21" w:line="259" w:lineRule="auto"/>
        <w:ind w:left="720" w:right="0" w:firstLine="0"/>
        <w:jc w:val="left"/>
      </w:pPr>
      <w:r>
        <w:t xml:space="preserve"> </w:t>
      </w:r>
    </w:p>
    <w:p w14:paraId="4E4F0593" w14:textId="77777777" w:rsidR="00E43041" w:rsidRDefault="00663D7D">
      <w:pPr>
        <w:spacing w:after="0" w:line="259" w:lineRule="auto"/>
        <w:ind w:left="720" w:right="0" w:firstLine="0"/>
        <w:jc w:val="left"/>
      </w:pPr>
      <w:r>
        <w:t xml:space="preserve"> </w:t>
      </w:r>
    </w:p>
    <w:p w14:paraId="4895B922" w14:textId="77777777" w:rsidR="00E43041" w:rsidRDefault="00663D7D">
      <w:pPr>
        <w:spacing w:after="0" w:line="259" w:lineRule="auto"/>
        <w:ind w:left="720" w:right="0" w:firstLine="0"/>
        <w:jc w:val="left"/>
      </w:pPr>
      <w:r>
        <w:t xml:space="preserve"> </w:t>
      </w:r>
    </w:p>
    <w:p w14:paraId="32EC3A4C" w14:textId="77777777" w:rsidR="00E43041" w:rsidRDefault="00663D7D">
      <w:pPr>
        <w:spacing w:after="0" w:line="259" w:lineRule="auto"/>
        <w:ind w:left="720" w:right="0" w:firstLine="0"/>
        <w:jc w:val="left"/>
      </w:pPr>
      <w:r>
        <w:t xml:space="preserve"> </w:t>
      </w:r>
    </w:p>
    <w:p w14:paraId="2B85537F" w14:textId="77777777" w:rsidR="00E43041" w:rsidRDefault="00663D7D">
      <w:pPr>
        <w:spacing w:after="0" w:line="259" w:lineRule="auto"/>
        <w:ind w:left="0" w:right="0" w:firstLine="0"/>
        <w:jc w:val="left"/>
      </w:pPr>
      <w:r>
        <w:t xml:space="preserve"> </w:t>
      </w:r>
    </w:p>
    <w:p w14:paraId="34E0F977" w14:textId="77777777" w:rsidR="00E43041" w:rsidRDefault="00663D7D">
      <w:pPr>
        <w:spacing w:after="0" w:line="259" w:lineRule="auto"/>
        <w:ind w:left="0" w:right="0" w:firstLine="0"/>
        <w:jc w:val="left"/>
      </w:pPr>
      <w:r>
        <w:t xml:space="preserve"> </w:t>
      </w:r>
    </w:p>
    <w:p w14:paraId="35CF2B43" w14:textId="77777777" w:rsidR="001B3324" w:rsidRDefault="001B3324">
      <w:pPr>
        <w:spacing w:after="0" w:line="259" w:lineRule="auto"/>
        <w:ind w:left="0" w:right="0" w:firstLine="0"/>
        <w:jc w:val="left"/>
      </w:pPr>
    </w:p>
    <w:p w14:paraId="67BB8BCB" w14:textId="77777777" w:rsidR="001B3324" w:rsidRDefault="001B3324">
      <w:pPr>
        <w:spacing w:after="0" w:line="259" w:lineRule="auto"/>
        <w:ind w:left="0" w:right="0" w:firstLine="0"/>
        <w:jc w:val="left"/>
      </w:pPr>
    </w:p>
    <w:p w14:paraId="612FACB9" w14:textId="77777777" w:rsidR="00FA0F93" w:rsidRDefault="00FA0F93">
      <w:pPr>
        <w:spacing w:after="0" w:line="259" w:lineRule="auto"/>
        <w:ind w:left="0" w:right="0" w:firstLine="0"/>
        <w:jc w:val="left"/>
      </w:pPr>
    </w:p>
    <w:p w14:paraId="5435E373" w14:textId="77777777" w:rsidR="00FA0F93" w:rsidRDefault="00FA0F93">
      <w:pPr>
        <w:spacing w:after="0" w:line="259" w:lineRule="auto"/>
        <w:ind w:left="0" w:right="0" w:firstLine="0"/>
        <w:jc w:val="left"/>
      </w:pPr>
    </w:p>
    <w:p w14:paraId="342CABFF" w14:textId="77777777" w:rsidR="00FA0F93" w:rsidRDefault="00FA0F93">
      <w:pPr>
        <w:spacing w:after="0" w:line="259" w:lineRule="auto"/>
        <w:ind w:left="0" w:right="0" w:firstLine="0"/>
        <w:jc w:val="left"/>
      </w:pPr>
    </w:p>
    <w:p w14:paraId="20EEDE83" w14:textId="77777777" w:rsidR="001B3324" w:rsidRDefault="001B3324">
      <w:pPr>
        <w:spacing w:after="0" w:line="259" w:lineRule="auto"/>
        <w:ind w:left="0" w:right="0" w:firstLine="0"/>
        <w:jc w:val="left"/>
      </w:pPr>
    </w:p>
    <w:p w14:paraId="6A97AEB2" w14:textId="77777777" w:rsidR="0012732D" w:rsidRDefault="0012732D">
      <w:pPr>
        <w:spacing w:after="0" w:line="259" w:lineRule="auto"/>
        <w:ind w:left="0" w:right="0" w:firstLine="0"/>
        <w:jc w:val="left"/>
      </w:pPr>
    </w:p>
    <w:p w14:paraId="06DB136C" w14:textId="77777777" w:rsidR="001B3324" w:rsidRDefault="001B3324">
      <w:pPr>
        <w:spacing w:after="0" w:line="259" w:lineRule="auto"/>
        <w:ind w:left="0" w:right="0" w:firstLine="0"/>
        <w:jc w:val="left"/>
      </w:pPr>
    </w:p>
    <w:p w14:paraId="5C85A83A" w14:textId="77777777" w:rsidR="00E43041" w:rsidRDefault="00663D7D" w:rsidP="00E70527">
      <w:pPr>
        <w:pStyle w:val="Heading1"/>
        <w:numPr>
          <w:ilvl w:val="0"/>
          <w:numId w:val="0"/>
        </w:numPr>
        <w:ind w:left="730"/>
      </w:pPr>
      <w:bookmarkStart w:id="62" w:name="_Toc130054480"/>
      <w:r>
        <w:lastRenderedPageBreak/>
        <w:t xml:space="preserve">APPENDIX 3 </w:t>
      </w:r>
      <w:r w:rsidR="00E70527">
        <w:t xml:space="preserve">- </w:t>
      </w:r>
      <w:r w:rsidR="00E76495" w:rsidRPr="00E70527">
        <w:t>DETAILED</w:t>
      </w:r>
      <w:r w:rsidR="00D672FB" w:rsidRPr="00E70527">
        <w:t xml:space="preserve"> CRITERIA FOR EACH OF THE BANDS</w:t>
      </w:r>
      <w:r w:rsidRPr="00E70527">
        <w:t xml:space="preserve"> COMPRISING THE SCHEME</w:t>
      </w:r>
      <w:bookmarkEnd w:id="62"/>
    </w:p>
    <w:p w14:paraId="0E93AFFC" w14:textId="77777777" w:rsidR="00E70527" w:rsidRPr="00E70527" w:rsidRDefault="00E70527" w:rsidP="00E70527"/>
    <w:p w14:paraId="52D31423" w14:textId="77777777" w:rsidR="007B30D4" w:rsidRDefault="007B30D4" w:rsidP="00E76495">
      <w:pPr>
        <w:spacing w:after="0" w:line="259" w:lineRule="auto"/>
        <w:ind w:right="0"/>
        <w:jc w:val="left"/>
        <w:rPr>
          <w:i/>
          <w:color w:val="FF0000"/>
        </w:rPr>
      </w:pPr>
      <w:r w:rsidRPr="00BB72E1">
        <w:rPr>
          <w:i/>
          <w:color w:val="auto"/>
        </w:rPr>
        <w:t>Note</w:t>
      </w:r>
      <w:r>
        <w:rPr>
          <w:i/>
          <w:color w:val="FF0000"/>
        </w:rPr>
        <w:t>:</w:t>
      </w:r>
    </w:p>
    <w:p w14:paraId="06B86865" w14:textId="77777777" w:rsidR="007B30D4" w:rsidRPr="00BB72E1" w:rsidRDefault="007B30D4" w:rsidP="00800DDB">
      <w:pPr>
        <w:pStyle w:val="ListParagraph"/>
        <w:numPr>
          <w:ilvl w:val="0"/>
          <w:numId w:val="33"/>
        </w:numPr>
        <w:spacing w:after="0" w:line="259" w:lineRule="auto"/>
        <w:ind w:right="0"/>
        <w:jc w:val="left"/>
        <w:rPr>
          <w:i/>
          <w:color w:val="auto"/>
        </w:rPr>
      </w:pPr>
      <w:r w:rsidRPr="00BB72E1">
        <w:rPr>
          <w:i/>
          <w:color w:val="auto"/>
        </w:rPr>
        <w:t xml:space="preserve">The bands are to be considered in conjunction with other relevant sections of the policy, including eligibility for the </w:t>
      </w:r>
      <w:proofErr w:type="gramStart"/>
      <w:r w:rsidRPr="00BB72E1">
        <w:rPr>
          <w:i/>
          <w:color w:val="auto"/>
        </w:rPr>
        <w:t>Register;</w:t>
      </w:r>
      <w:proofErr w:type="gramEnd"/>
    </w:p>
    <w:p w14:paraId="6B89B0D2" w14:textId="77777777" w:rsidR="007B30D4" w:rsidRPr="00BB72E1" w:rsidRDefault="00317DF7" w:rsidP="00800DDB">
      <w:pPr>
        <w:pStyle w:val="ListParagraph"/>
        <w:numPr>
          <w:ilvl w:val="0"/>
          <w:numId w:val="33"/>
        </w:numPr>
        <w:spacing w:after="0" w:line="259" w:lineRule="auto"/>
        <w:ind w:right="0"/>
        <w:jc w:val="left"/>
        <w:rPr>
          <w:i/>
          <w:color w:val="auto"/>
        </w:rPr>
      </w:pPr>
      <w:proofErr w:type="gramStart"/>
      <w:r w:rsidRPr="00BB72E1">
        <w:rPr>
          <w:i/>
          <w:color w:val="auto"/>
        </w:rPr>
        <w:t>Sub categories</w:t>
      </w:r>
      <w:proofErr w:type="gramEnd"/>
      <w:r w:rsidRPr="00BB72E1">
        <w:rPr>
          <w:i/>
          <w:color w:val="auto"/>
        </w:rPr>
        <w:t xml:space="preserve"> for </w:t>
      </w:r>
      <w:r w:rsidR="00C80FE8" w:rsidRPr="00BB72E1">
        <w:rPr>
          <w:i/>
          <w:color w:val="auto"/>
        </w:rPr>
        <w:t xml:space="preserve">all </w:t>
      </w:r>
      <w:r w:rsidRPr="00BB72E1">
        <w:rPr>
          <w:i/>
          <w:color w:val="auto"/>
        </w:rPr>
        <w:t xml:space="preserve">bands will only apply where the applicants’ circumstances would be significantly improved by moving to suitable </w:t>
      </w:r>
      <w:r w:rsidR="007B30D4" w:rsidRPr="00BB72E1">
        <w:rPr>
          <w:i/>
          <w:color w:val="auto"/>
        </w:rPr>
        <w:t>accommodatio</w:t>
      </w:r>
      <w:r w:rsidRPr="00BB72E1">
        <w:rPr>
          <w:i/>
          <w:color w:val="auto"/>
        </w:rPr>
        <w:t>n</w:t>
      </w:r>
      <w:r w:rsidR="007B30D4" w:rsidRPr="00BB72E1">
        <w:rPr>
          <w:i/>
          <w:color w:val="auto"/>
        </w:rPr>
        <w:t>;</w:t>
      </w:r>
    </w:p>
    <w:p w14:paraId="1C516918" w14:textId="77777777" w:rsidR="00E43041" w:rsidRDefault="007B30D4" w:rsidP="00800DDB">
      <w:pPr>
        <w:pStyle w:val="ListParagraph"/>
        <w:numPr>
          <w:ilvl w:val="0"/>
          <w:numId w:val="33"/>
        </w:numPr>
        <w:spacing w:after="0" w:line="259" w:lineRule="auto"/>
        <w:ind w:right="0"/>
        <w:jc w:val="left"/>
        <w:rPr>
          <w:i/>
          <w:color w:val="auto"/>
        </w:rPr>
      </w:pPr>
      <w:r w:rsidRPr="00BB72E1">
        <w:rPr>
          <w:i/>
          <w:color w:val="auto"/>
        </w:rPr>
        <w:t>Lists within bands are not exhaustive and some circumstances may not be covered but are relevant for consideration.</w:t>
      </w:r>
    </w:p>
    <w:p w14:paraId="7A397A7B" w14:textId="77777777" w:rsidR="002A4587" w:rsidRPr="00BB72E1" w:rsidRDefault="002A4587" w:rsidP="002A4587">
      <w:pPr>
        <w:pStyle w:val="ListParagraph"/>
        <w:spacing w:after="0" w:line="259" w:lineRule="auto"/>
        <w:ind w:left="1085" w:right="0" w:firstLine="0"/>
        <w:jc w:val="left"/>
        <w:rPr>
          <w:i/>
          <w:color w:val="auto"/>
        </w:rPr>
      </w:pPr>
    </w:p>
    <w:tbl>
      <w:tblPr>
        <w:tblStyle w:val="TableGrid"/>
        <w:tblW w:w="10330" w:type="dxa"/>
        <w:tblInd w:w="137" w:type="dxa"/>
        <w:tblCellMar>
          <w:top w:w="8" w:type="dxa"/>
          <w:left w:w="107" w:type="dxa"/>
          <w:right w:w="40" w:type="dxa"/>
        </w:tblCellMar>
        <w:tblLook w:val="04A0" w:firstRow="1" w:lastRow="0" w:firstColumn="1" w:lastColumn="0" w:noHBand="0" w:noVBand="1"/>
      </w:tblPr>
      <w:tblGrid>
        <w:gridCol w:w="3686"/>
        <w:gridCol w:w="6644"/>
      </w:tblGrid>
      <w:tr w:rsidR="00BD425A" w14:paraId="56EE1A76" w14:textId="77777777" w:rsidTr="00066BA8">
        <w:trPr>
          <w:trHeight w:val="680"/>
        </w:trPr>
        <w:tc>
          <w:tcPr>
            <w:tcW w:w="10330" w:type="dxa"/>
            <w:gridSpan w:val="2"/>
            <w:tcBorders>
              <w:top w:val="single" w:sz="4" w:space="0" w:color="000000"/>
              <w:left w:val="single" w:sz="4" w:space="0" w:color="000000"/>
              <w:bottom w:val="single" w:sz="4" w:space="0" w:color="000000"/>
              <w:right w:val="single" w:sz="4" w:space="0" w:color="000000"/>
            </w:tcBorders>
            <w:shd w:val="clear" w:color="auto" w:fill="99FFCC"/>
          </w:tcPr>
          <w:p w14:paraId="0A1CCCCE" w14:textId="77777777" w:rsidR="00BD425A" w:rsidRDefault="00BD425A" w:rsidP="00BD425A">
            <w:pPr>
              <w:spacing w:after="0" w:line="259" w:lineRule="auto"/>
              <w:ind w:left="40" w:right="0" w:firstLine="0"/>
              <w:jc w:val="center"/>
            </w:pPr>
            <w:r>
              <w:rPr>
                <w:b/>
              </w:rPr>
              <w:t>URGENT BAND – URGENT PRIORITY</w:t>
            </w:r>
          </w:p>
          <w:p w14:paraId="0DE9A1BA" w14:textId="77777777" w:rsidR="00BD425A" w:rsidRDefault="00BD425A" w:rsidP="00BD425A">
            <w:pPr>
              <w:spacing w:after="0" w:line="240" w:lineRule="auto"/>
              <w:ind w:left="108" w:right="65" w:firstLine="0"/>
              <w:jc w:val="center"/>
              <w:rPr>
                <w:b/>
              </w:rPr>
            </w:pPr>
            <w:r>
              <w:rPr>
                <w:b/>
              </w:rPr>
              <w:t>(REASONABLE PREFERENCE PLUS ADDITIONAL PREFERENCE)</w:t>
            </w:r>
          </w:p>
        </w:tc>
      </w:tr>
      <w:tr w:rsidR="00BD425A" w14:paraId="19B07806" w14:textId="77777777" w:rsidTr="00066BA8">
        <w:trPr>
          <w:trHeight w:val="624"/>
        </w:trPr>
        <w:tc>
          <w:tcPr>
            <w:tcW w:w="3686" w:type="dxa"/>
            <w:tcBorders>
              <w:top w:val="single" w:sz="4" w:space="0" w:color="000000"/>
              <w:left w:val="single" w:sz="4" w:space="0" w:color="000000"/>
              <w:bottom w:val="single" w:sz="4" w:space="0" w:color="000000"/>
              <w:right w:val="single" w:sz="4" w:space="0" w:color="000000"/>
            </w:tcBorders>
            <w:shd w:val="clear" w:color="auto" w:fill="99FFCC"/>
          </w:tcPr>
          <w:p w14:paraId="0779FC0F" w14:textId="77777777" w:rsidR="00BD425A" w:rsidRDefault="00BD425A" w:rsidP="00BD425A">
            <w:pPr>
              <w:spacing w:after="0" w:line="259" w:lineRule="auto"/>
              <w:ind w:left="107" w:right="0" w:firstLine="0"/>
              <w:jc w:val="center"/>
            </w:pPr>
            <w:proofErr w:type="gramStart"/>
            <w:r>
              <w:rPr>
                <w:b/>
              </w:rPr>
              <w:t>Sub Categories</w:t>
            </w:r>
            <w:proofErr w:type="gramEnd"/>
            <w:r>
              <w:rPr>
                <w:b/>
              </w:rPr>
              <w:t xml:space="preserve"> of Band</w:t>
            </w:r>
          </w:p>
        </w:tc>
        <w:tc>
          <w:tcPr>
            <w:tcW w:w="6644" w:type="dxa"/>
            <w:tcBorders>
              <w:top w:val="single" w:sz="4" w:space="0" w:color="000000"/>
              <w:left w:val="single" w:sz="4" w:space="0" w:color="000000"/>
              <w:bottom w:val="single" w:sz="4" w:space="0" w:color="000000"/>
              <w:right w:val="single" w:sz="4" w:space="0" w:color="000000"/>
            </w:tcBorders>
          </w:tcPr>
          <w:p w14:paraId="6DC78118" w14:textId="77777777" w:rsidR="00BD425A" w:rsidRDefault="00BD425A" w:rsidP="00BD425A">
            <w:pPr>
              <w:spacing w:after="0" w:line="240" w:lineRule="auto"/>
              <w:ind w:left="108" w:right="65" w:firstLine="0"/>
              <w:jc w:val="center"/>
            </w:pPr>
            <w:r>
              <w:rPr>
                <w:b/>
              </w:rPr>
              <w:t>Examples of Qualifying Circumstances / Summary of Criteria</w:t>
            </w:r>
          </w:p>
        </w:tc>
      </w:tr>
      <w:tr w:rsidR="00BD425A" w14:paraId="58A2F13F" w14:textId="77777777" w:rsidTr="00066BA8">
        <w:trPr>
          <w:trHeight w:val="80"/>
        </w:trPr>
        <w:tc>
          <w:tcPr>
            <w:tcW w:w="3686" w:type="dxa"/>
            <w:tcBorders>
              <w:top w:val="single" w:sz="4" w:space="0" w:color="000000"/>
              <w:left w:val="single" w:sz="4" w:space="0" w:color="000000"/>
              <w:bottom w:val="single" w:sz="4" w:space="0" w:color="000000"/>
              <w:right w:val="single" w:sz="4" w:space="0" w:color="000000"/>
            </w:tcBorders>
            <w:shd w:val="clear" w:color="auto" w:fill="99FFCC"/>
          </w:tcPr>
          <w:p w14:paraId="6C981F0C" w14:textId="44662337" w:rsidR="00815E42" w:rsidRPr="00AF4B61" w:rsidRDefault="00BD425A" w:rsidP="00BD425A">
            <w:pPr>
              <w:spacing w:after="0" w:line="259" w:lineRule="auto"/>
              <w:ind w:left="107" w:right="0" w:firstLine="0"/>
              <w:jc w:val="left"/>
              <w:rPr>
                <w:b/>
              </w:rPr>
            </w:pPr>
            <w:r w:rsidRPr="00AF4B61">
              <w:rPr>
                <w:b/>
              </w:rPr>
              <w:t>Homeless applicants w</w:t>
            </w:r>
            <w:r w:rsidR="00815E42" w:rsidRPr="00AF4B61">
              <w:rPr>
                <w:b/>
              </w:rPr>
              <w:t>here the Council has an interim duty under Section 68 of the HWA to secure accommodation in priority need.</w:t>
            </w:r>
          </w:p>
          <w:p w14:paraId="026EBAF2" w14:textId="77777777" w:rsidR="00815E42" w:rsidRDefault="00815E42" w:rsidP="00BD425A">
            <w:pPr>
              <w:spacing w:after="0" w:line="259" w:lineRule="auto"/>
              <w:ind w:left="107" w:right="0" w:firstLine="0"/>
              <w:jc w:val="left"/>
            </w:pPr>
          </w:p>
          <w:p w14:paraId="21F92CDD" w14:textId="266D03D4" w:rsidR="00BD425A" w:rsidRDefault="00BD425A" w:rsidP="00BD425A">
            <w:pPr>
              <w:spacing w:after="0" w:line="259" w:lineRule="auto"/>
              <w:ind w:left="107" w:right="0" w:firstLine="0"/>
              <w:jc w:val="left"/>
            </w:pPr>
          </w:p>
          <w:p w14:paraId="6F3AD3FA" w14:textId="77777777" w:rsidR="00BD425A" w:rsidRDefault="00BD425A" w:rsidP="00BD425A">
            <w:pPr>
              <w:spacing w:after="0" w:line="259" w:lineRule="auto"/>
              <w:ind w:left="-1" w:right="0" w:firstLine="0"/>
              <w:jc w:val="left"/>
            </w:pPr>
          </w:p>
          <w:p w14:paraId="3EE318C7" w14:textId="77777777" w:rsidR="00BD425A" w:rsidRDefault="00BD425A" w:rsidP="00BD425A">
            <w:pPr>
              <w:spacing w:after="0" w:line="259" w:lineRule="auto"/>
              <w:ind w:left="-1" w:right="0" w:firstLine="0"/>
              <w:jc w:val="left"/>
            </w:pPr>
          </w:p>
          <w:p w14:paraId="293A66FB" w14:textId="77777777" w:rsidR="00BD425A" w:rsidRDefault="00BD425A" w:rsidP="00BD425A">
            <w:pPr>
              <w:spacing w:after="0" w:line="259" w:lineRule="auto"/>
              <w:ind w:left="-1" w:right="0" w:firstLine="0"/>
              <w:jc w:val="left"/>
            </w:pPr>
          </w:p>
          <w:p w14:paraId="408D791C" w14:textId="39A2C017" w:rsidR="00BD425A" w:rsidRPr="00AF4B61" w:rsidRDefault="00815E42" w:rsidP="00BD425A">
            <w:pPr>
              <w:spacing w:after="0" w:line="259" w:lineRule="auto"/>
              <w:ind w:left="-1" w:right="0" w:firstLine="0"/>
              <w:jc w:val="left"/>
              <w:rPr>
                <w:b/>
              </w:rPr>
            </w:pPr>
            <w:r w:rsidRPr="00AF4B61">
              <w:rPr>
                <w:b/>
              </w:rPr>
              <w:t>Applicants in temporary accommodation under Section 68 HWA and who are owed a duty by the Council under either Section 73 HWA (duty to help secure accommodation for homeless applicants) or Section 75 HWA (duty to secure accommodation for applicants in priority need following the end of a duty under Section 73)</w:t>
            </w:r>
          </w:p>
          <w:p w14:paraId="0E6BFD6B" w14:textId="77777777" w:rsidR="00BD425A" w:rsidRDefault="00BD425A" w:rsidP="00BD425A">
            <w:pPr>
              <w:spacing w:after="0" w:line="259" w:lineRule="auto"/>
              <w:ind w:left="0" w:right="2" w:firstLine="0"/>
              <w:jc w:val="left"/>
              <w:rPr>
                <w:b/>
              </w:rPr>
            </w:pPr>
          </w:p>
        </w:tc>
        <w:tc>
          <w:tcPr>
            <w:tcW w:w="6644" w:type="dxa"/>
            <w:tcBorders>
              <w:top w:val="single" w:sz="4" w:space="0" w:color="000000"/>
              <w:left w:val="single" w:sz="4" w:space="0" w:color="000000"/>
              <w:bottom w:val="single" w:sz="4" w:space="0" w:color="000000"/>
              <w:right w:val="single" w:sz="4" w:space="0" w:color="000000"/>
            </w:tcBorders>
          </w:tcPr>
          <w:p w14:paraId="3C8D9517" w14:textId="052FF39D" w:rsidR="000B1CF9" w:rsidRDefault="000B1CF9" w:rsidP="003433B3">
            <w:pPr>
              <w:spacing w:after="0" w:line="259" w:lineRule="auto"/>
              <w:ind w:left="0" w:right="64" w:firstLine="0"/>
            </w:pPr>
          </w:p>
          <w:p w14:paraId="62919135" w14:textId="7B48E781" w:rsidR="00EB5A7B" w:rsidRDefault="000B1CF9" w:rsidP="003433B3">
            <w:pPr>
              <w:spacing w:after="0" w:line="259" w:lineRule="auto"/>
              <w:ind w:left="108" w:right="64" w:firstLine="0"/>
            </w:pPr>
            <w:r>
              <w:t>Applicants wh</w:t>
            </w:r>
            <w:r w:rsidR="00EB5A7B">
              <w:t xml:space="preserve">o </w:t>
            </w:r>
            <w:r w:rsidR="00CC37BA">
              <w:t>have been accepted by the Council as being entitled</w:t>
            </w:r>
            <w:r w:rsidR="00EB5A7B">
              <w:t xml:space="preserve"> to temporary accommodation under Section 68 of the HWA.</w:t>
            </w:r>
          </w:p>
          <w:p w14:paraId="13C7DE82" w14:textId="77777777" w:rsidR="00EB5A7B" w:rsidRDefault="00EB5A7B" w:rsidP="00BD425A">
            <w:pPr>
              <w:spacing w:after="0" w:line="259" w:lineRule="auto"/>
              <w:ind w:left="108" w:right="64" w:firstLine="0"/>
            </w:pPr>
          </w:p>
          <w:p w14:paraId="2CD393E1" w14:textId="77777777" w:rsidR="00CC37BA" w:rsidRDefault="00EB5A7B" w:rsidP="00BD425A">
            <w:pPr>
              <w:spacing w:after="0" w:line="259" w:lineRule="auto"/>
              <w:ind w:left="108" w:right="64" w:firstLine="0"/>
            </w:pPr>
            <w:r>
              <w:t>Applicants living in t</w:t>
            </w:r>
            <w:r w:rsidR="000B1CF9">
              <w:t>emporary accommodation</w:t>
            </w:r>
            <w:r w:rsidR="00CC37BA">
              <w:t xml:space="preserve"> </w:t>
            </w:r>
            <w:r>
              <w:t xml:space="preserve">arranged by the Council to meet its duty under Section 68 of the HWA </w:t>
            </w:r>
            <w:r w:rsidRPr="00AF4B61">
              <w:rPr>
                <w:b/>
              </w:rPr>
              <w:t>and</w:t>
            </w:r>
            <w:r>
              <w:t xml:space="preserve"> where the Council has </w:t>
            </w:r>
            <w:r w:rsidR="00CC37BA">
              <w:t>accepted a duty under either Section 73 or Section 75 of the HWA.</w:t>
            </w:r>
          </w:p>
          <w:p w14:paraId="08CEA08B" w14:textId="77777777" w:rsidR="00CC37BA" w:rsidRDefault="00CC37BA" w:rsidP="00BD425A">
            <w:pPr>
              <w:spacing w:after="0" w:line="259" w:lineRule="auto"/>
              <w:ind w:left="108" w:right="64" w:firstLine="0"/>
            </w:pPr>
          </w:p>
          <w:p w14:paraId="33363FE0" w14:textId="13C2C529" w:rsidR="000B1CF9" w:rsidRDefault="00CC37BA" w:rsidP="00BD425A">
            <w:pPr>
              <w:spacing w:after="0" w:line="259" w:lineRule="auto"/>
              <w:ind w:left="108" w:right="64" w:firstLine="0"/>
            </w:pPr>
            <w:r>
              <w:t xml:space="preserve">Temporary accommodation is </w:t>
            </w:r>
            <w:r w:rsidR="00815E42">
              <w:t xml:space="preserve">any accommodation identified by the Council for an applicant to discharge its duty under Section 68 and which </w:t>
            </w:r>
            <w:r w:rsidR="00642DE4">
              <w:t xml:space="preserve">includes </w:t>
            </w:r>
            <w:r>
              <w:t>refuge accommodation.</w:t>
            </w:r>
            <w:r w:rsidR="000B1CF9">
              <w:t xml:space="preserve"> </w:t>
            </w:r>
          </w:p>
          <w:p w14:paraId="137DB55A" w14:textId="77777777" w:rsidR="00BD425A" w:rsidRDefault="00BD425A" w:rsidP="00BB72E1">
            <w:pPr>
              <w:spacing w:after="0" w:line="259" w:lineRule="auto"/>
              <w:ind w:left="0" w:right="0" w:firstLine="0"/>
              <w:jc w:val="left"/>
              <w:rPr>
                <w:b/>
              </w:rPr>
            </w:pPr>
          </w:p>
        </w:tc>
      </w:tr>
      <w:tr w:rsidR="00BD425A" w14:paraId="6E8A7ECD" w14:textId="77777777" w:rsidTr="00DE0E86">
        <w:trPr>
          <w:trHeight w:val="1120"/>
        </w:trPr>
        <w:tc>
          <w:tcPr>
            <w:tcW w:w="3686" w:type="dxa"/>
            <w:tcBorders>
              <w:top w:val="single" w:sz="4" w:space="0" w:color="000000"/>
              <w:left w:val="single" w:sz="4" w:space="0" w:color="000000"/>
              <w:bottom w:val="single" w:sz="4" w:space="0" w:color="000000"/>
              <w:right w:val="single" w:sz="4" w:space="0" w:color="000000"/>
            </w:tcBorders>
            <w:shd w:val="clear" w:color="auto" w:fill="99FFCC"/>
          </w:tcPr>
          <w:p w14:paraId="7E0DD686" w14:textId="303F8B60" w:rsidR="00BD425A" w:rsidRDefault="00BD425A" w:rsidP="00215A73">
            <w:pPr>
              <w:spacing w:after="0" w:line="259" w:lineRule="auto"/>
              <w:ind w:left="0" w:right="2" w:firstLine="0"/>
              <w:jc w:val="left"/>
              <w:rPr>
                <w:b/>
              </w:rPr>
            </w:pPr>
            <w:r>
              <w:rPr>
                <w:b/>
              </w:rPr>
              <w:t xml:space="preserve">MARAC CASES </w:t>
            </w:r>
          </w:p>
        </w:tc>
        <w:tc>
          <w:tcPr>
            <w:tcW w:w="6644" w:type="dxa"/>
            <w:tcBorders>
              <w:top w:val="single" w:sz="4" w:space="0" w:color="000000"/>
              <w:left w:val="single" w:sz="4" w:space="0" w:color="000000"/>
              <w:bottom w:val="single" w:sz="4" w:space="0" w:color="000000"/>
              <w:right w:val="single" w:sz="4" w:space="0" w:color="000000"/>
            </w:tcBorders>
          </w:tcPr>
          <w:p w14:paraId="3856A1D0" w14:textId="73F85FCD" w:rsidR="00BD425A" w:rsidRPr="00DE0E86" w:rsidRDefault="00BD425A" w:rsidP="00DE0E86">
            <w:pPr>
              <w:spacing w:after="0" w:line="259" w:lineRule="auto"/>
              <w:ind w:left="108" w:right="0" w:firstLine="0"/>
              <w:rPr>
                <w:color w:val="auto"/>
              </w:rPr>
            </w:pPr>
            <w:r w:rsidRPr="00C80FE8">
              <w:rPr>
                <w:color w:val="auto"/>
              </w:rPr>
              <w:t xml:space="preserve">At risk applicants who are subject to a MARAC (Multi Agency Risk Assessment Conference) which supports an urgent move to suitable accommodation in specified areas. The move will not be within the same area unless it is with the agreement of </w:t>
            </w:r>
            <w:r w:rsidR="00CF4711">
              <w:rPr>
                <w:color w:val="auto"/>
              </w:rPr>
              <w:t xml:space="preserve">the Council's </w:t>
            </w:r>
            <w:r w:rsidRPr="00C80FE8">
              <w:rPr>
                <w:color w:val="auto"/>
              </w:rPr>
              <w:t>Housing Options Team</w:t>
            </w:r>
            <w:r w:rsidR="00770C16">
              <w:rPr>
                <w:color w:val="auto"/>
              </w:rPr>
              <w:t xml:space="preserve"> and/or MARAC Co-ordinator</w:t>
            </w:r>
            <w:r w:rsidRPr="00C80FE8">
              <w:rPr>
                <w:color w:val="auto"/>
              </w:rPr>
              <w:t xml:space="preserve">. This will be as part of an agreed safety plan for </w:t>
            </w:r>
            <w:proofErr w:type="gramStart"/>
            <w:r w:rsidRPr="00C80FE8">
              <w:rPr>
                <w:color w:val="auto"/>
              </w:rPr>
              <w:t>high risk</w:t>
            </w:r>
            <w:proofErr w:type="gramEnd"/>
            <w:r w:rsidRPr="00C80FE8">
              <w:rPr>
                <w:color w:val="auto"/>
              </w:rPr>
              <w:t xml:space="preserve"> victims who will be eligible for additional preference and will be placed in the Urgent Band</w:t>
            </w:r>
            <w:r w:rsidRPr="00C80FE8">
              <w:rPr>
                <w:b/>
                <w:color w:val="auto"/>
              </w:rPr>
              <w:t>.</w:t>
            </w:r>
            <w:r w:rsidRPr="00C80FE8">
              <w:rPr>
                <w:color w:val="auto"/>
              </w:rPr>
              <w:t xml:space="preserve"> Move-on </w:t>
            </w:r>
            <w:r w:rsidRPr="00C80FE8">
              <w:rPr>
                <w:color w:val="auto"/>
              </w:rPr>
              <w:lastRenderedPageBreak/>
              <w:t xml:space="preserve">requirements from refuge accommodation will be considered by </w:t>
            </w:r>
            <w:r w:rsidR="008F0666">
              <w:rPr>
                <w:color w:val="auto"/>
              </w:rPr>
              <w:t>a</w:t>
            </w:r>
            <w:r w:rsidR="00770C16">
              <w:rPr>
                <w:color w:val="auto"/>
              </w:rPr>
              <w:t xml:space="preserve"> </w:t>
            </w:r>
            <w:r w:rsidR="001D358E">
              <w:rPr>
                <w:color w:val="auto"/>
              </w:rPr>
              <w:t xml:space="preserve">Tai </w:t>
            </w:r>
            <w:proofErr w:type="spellStart"/>
            <w:r w:rsidR="001D358E">
              <w:rPr>
                <w:color w:val="auto"/>
              </w:rPr>
              <w:t>Tarian</w:t>
            </w:r>
            <w:proofErr w:type="spellEnd"/>
            <w:r w:rsidR="001D358E">
              <w:rPr>
                <w:color w:val="auto"/>
              </w:rPr>
              <w:t xml:space="preserve"> appointed person</w:t>
            </w:r>
            <w:r w:rsidRPr="00C80FE8">
              <w:rPr>
                <w:color w:val="auto"/>
              </w:rPr>
              <w:t>.</w:t>
            </w:r>
          </w:p>
        </w:tc>
      </w:tr>
      <w:tr w:rsidR="00BD425A" w14:paraId="2CD13AF6" w14:textId="77777777" w:rsidTr="005E6DC2">
        <w:trPr>
          <w:trHeight w:val="975"/>
        </w:trPr>
        <w:tc>
          <w:tcPr>
            <w:tcW w:w="3686" w:type="dxa"/>
            <w:tcBorders>
              <w:top w:val="single" w:sz="4" w:space="0" w:color="000000"/>
              <w:left w:val="single" w:sz="4" w:space="0" w:color="000000"/>
              <w:bottom w:val="single" w:sz="4" w:space="0" w:color="000000"/>
              <w:right w:val="single" w:sz="4" w:space="0" w:color="000000"/>
            </w:tcBorders>
            <w:shd w:val="clear" w:color="auto" w:fill="99FFCC"/>
          </w:tcPr>
          <w:p w14:paraId="522F814C" w14:textId="77777777" w:rsidR="00BD425A" w:rsidRDefault="00BD425A" w:rsidP="00BC41CA">
            <w:pPr>
              <w:spacing w:after="0" w:line="259" w:lineRule="auto"/>
              <w:ind w:left="0" w:right="2" w:firstLine="0"/>
              <w:jc w:val="left"/>
            </w:pPr>
            <w:r>
              <w:rPr>
                <w:b/>
              </w:rPr>
              <w:lastRenderedPageBreak/>
              <w:t xml:space="preserve"> </w:t>
            </w:r>
            <w:r w:rsidR="00BC41CA">
              <w:rPr>
                <w:b/>
              </w:rPr>
              <w:t xml:space="preserve">WELFARE CASE </w:t>
            </w:r>
            <w:proofErr w:type="gramStart"/>
            <w:r w:rsidR="00BC41CA">
              <w:rPr>
                <w:b/>
              </w:rPr>
              <w:t>URGENT-</w:t>
            </w:r>
            <w:r w:rsidR="00BC41CA">
              <w:t>Deemed</w:t>
            </w:r>
            <w:proofErr w:type="gramEnd"/>
            <w:r w:rsidR="00BC41CA">
              <w:t xml:space="preserve"> to have a very high social circumstance that is seriously affected by current housing</w:t>
            </w:r>
            <w:r>
              <w:tab/>
              <w:t xml:space="preserve"> </w:t>
            </w:r>
          </w:p>
        </w:tc>
        <w:tc>
          <w:tcPr>
            <w:tcW w:w="6644" w:type="dxa"/>
            <w:tcBorders>
              <w:top w:val="single" w:sz="4" w:space="0" w:color="000000"/>
              <w:left w:val="single" w:sz="4" w:space="0" w:color="000000"/>
              <w:bottom w:val="single" w:sz="4" w:space="0" w:color="000000"/>
              <w:right w:val="single" w:sz="4" w:space="0" w:color="000000"/>
            </w:tcBorders>
          </w:tcPr>
          <w:p w14:paraId="03802026" w14:textId="4EB375D6" w:rsidR="00BC41CA" w:rsidRPr="00BC41CA" w:rsidRDefault="00BC41CA" w:rsidP="00BC41CA">
            <w:pPr>
              <w:spacing w:after="0" w:line="241" w:lineRule="auto"/>
              <w:ind w:left="5" w:right="70"/>
              <w:rPr>
                <w:color w:val="auto"/>
              </w:rPr>
            </w:pPr>
            <w:r w:rsidRPr="00BC41CA">
              <w:rPr>
                <w:color w:val="auto"/>
              </w:rPr>
              <w:t xml:space="preserve">Examples of applicants who will fall within this </w:t>
            </w:r>
            <w:r w:rsidR="009859B6">
              <w:rPr>
                <w:color w:val="auto"/>
              </w:rPr>
              <w:t>c</w:t>
            </w:r>
            <w:r w:rsidRPr="00BC41CA">
              <w:rPr>
                <w:color w:val="auto"/>
              </w:rPr>
              <w:t>ategory are below</w:t>
            </w:r>
            <w:r>
              <w:rPr>
                <w:color w:val="auto"/>
              </w:rPr>
              <w:t>:</w:t>
            </w:r>
            <w:r w:rsidRPr="00BC41CA">
              <w:rPr>
                <w:color w:val="auto"/>
              </w:rPr>
              <w:t xml:space="preserve"> </w:t>
            </w:r>
          </w:p>
          <w:p w14:paraId="655DF59E" w14:textId="77777777" w:rsidR="00BC41CA" w:rsidRPr="00851036" w:rsidRDefault="007E4FEB" w:rsidP="00800DDB">
            <w:pPr>
              <w:pStyle w:val="ListParagraph"/>
              <w:numPr>
                <w:ilvl w:val="0"/>
                <w:numId w:val="29"/>
              </w:numPr>
              <w:spacing w:after="0" w:line="241" w:lineRule="auto"/>
              <w:ind w:right="70"/>
              <w:rPr>
                <w:color w:val="auto"/>
              </w:rPr>
            </w:pPr>
            <w:r>
              <w:rPr>
                <w:color w:val="auto"/>
              </w:rPr>
              <w:t>W</w:t>
            </w:r>
            <w:r w:rsidR="00BC41CA" w:rsidRPr="00851036">
              <w:rPr>
                <w:color w:val="auto"/>
              </w:rPr>
              <w:t xml:space="preserve">here the applicant is the main carer and needs to give constant care and support to a person with an </w:t>
            </w:r>
            <w:proofErr w:type="gramStart"/>
            <w:r w:rsidR="00BC41CA" w:rsidRPr="00851036">
              <w:rPr>
                <w:color w:val="auto"/>
              </w:rPr>
              <w:t>Urgent</w:t>
            </w:r>
            <w:proofErr w:type="gramEnd"/>
            <w:r w:rsidR="00BC41CA" w:rsidRPr="00851036">
              <w:rPr>
                <w:color w:val="auto"/>
              </w:rPr>
              <w:t xml:space="preserve"> health need (the nature of which comes within an Urgent band for health) but this is difficult to do at present because:</w:t>
            </w:r>
          </w:p>
          <w:p w14:paraId="60A4A7DB" w14:textId="77777777" w:rsidR="00BC41CA" w:rsidRPr="00851036" w:rsidRDefault="00BC41CA" w:rsidP="00800DDB">
            <w:pPr>
              <w:pStyle w:val="ListParagraph"/>
              <w:numPr>
                <w:ilvl w:val="0"/>
                <w:numId w:val="34"/>
              </w:numPr>
              <w:spacing w:after="0" w:line="241" w:lineRule="auto"/>
              <w:ind w:right="70"/>
              <w:rPr>
                <w:color w:val="auto"/>
              </w:rPr>
            </w:pPr>
            <w:r w:rsidRPr="00851036">
              <w:rPr>
                <w:color w:val="auto"/>
              </w:rPr>
              <w:t>Applicant lives too far away, or</w:t>
            </w:r>
          </w:p>
          <w:p w14:paraId="27C86742" w14:textId="55BC6D08" w:rsidR="00BC41CA" w:rsidRPr="00851036" w:rsidRDefault="00BC41CA" w:rsidP="00800DDB">
            <w:pPr>
              <w:pStyle w:val="ListParagraph"/>
              <w:numPr>
                <w:ilvl w:val="0"/>
                <w:numId w:val="34"/>
              </w:numPr>
              <w:spacing w:after="0" w:line="241" w:lineRule="auto"/>
              <w:ind w:right="70"/>
              <w:rPr>
                <w:color w:val="auto"/>
              </w:rPr>
            </w:pPr>
            <w:r w:rsidRPr="00851036">
              <w:rPr>
                <w:color w:val="auto"/>
              </w:rPr>
              <w:t>There is extreme financial hardship for the applicant providing the care and support</w:t>
            </w:r>
            <w:r w:rsidR="009859B6">
              <w:rPr>
                <w:color w:val="auto"/>
              </w:rPr>
              <w:t>.</w:t>
            </w:r>
          </w:p>
          <w:p w14:paraId="4E2E1BA1" w14:textId="77777777" w:rsidR="001D14E8" w:rsidRPr="001D14E8" w:rsidRDefault="00BD425A" w:rsidP="00800DDB">
            <w:pPr>
              <w:pStyle w:val="ListParagraph"/>
              <w:numPr>
                <w:ilvl w:val="0"/>
                <w:numId w:val="29"/>
              </w:numPr>
              <w:spacing w:after="0" w:line="241" w:lineRule="auto"/>
              <w:ind w:right="70"/>
              <w:rPr>
                <w:color w:val="auto"/>
              </w:rPr>
            </w:pPr>
            <w:r w:rsidRPr="00851036">
              <w:rPr>
                <w:color w:val="auto"/>
              </w:rPr>
              <w:t xml:space="preserve">Applicant or member of household has </w:t>
            </w:r>
            <w:r>
              <w:t xml:space="preserve">received or is threatened with serious physical/sexual, </w:t>
            </w:r>
            <w:proofErr w:type="gramStart"/>
            <w:r>
              <w:t>racial</w:t>
            </w:r>
            <w:proofErr w:type="gramEnd"/>
            <w:r>
              <w:t xml:space="preserve"> or homophobic</w:t>
            </w:r>
            <w:r w:rsidR="00CC2503">
              <w:t>/transphobic</w:t>
            </w:r>
            <w:r>
              <w:t xml:space="preserve"> abuse and needs to move </w:t>
            </w:r>
            <w:r w:rsidRPr="004D54AF">
              <w:rPr>
                <w:color w:val="auto"/>
              </w:rPr>
              <w:t>away from the locality.</w:t>
            </w:r>
          </w:p>
          <w:p w14:paraId="59E6C25C" w14:textId="77777777" w:rsidR="00BD425A" w:rsidRDefault="00BD425A" w:rsidP="00800DDB">
            <w:pPr>
              <w:pStyle w:val="ListParagraph"/>
              <w:numPr>
                <w:ilvl w:val="0"/>
                <w:numId w:val="29"/>
              </w:numPr>
              <w:spacing w:after="0" w:line="240" w:lineRule="auto"/>
              <w:ind w:right="70"/>
            </w:pPr>
            <w:r>
              <w:t xml:space="preserve">Witnesses of crime or victims of crime who </w:t>
            </w:r>
            <w:r w:rsidRPr="004D54AF">
              <w:rPr>
                <w:color w:val="auto"/>
              </w:rPr>
              <w:t xml:space="preserve">are deemed by the Police to </w:t>
            </w:r>
            <w:r>
              <w:t xml:space="preserve">be at risk of intimidation or violence.  (Note:  Not applicable to applicants </w:t>
            </w:r>
            <w:r w:rsidR="00FB2665">
              <w:t>who go through homeless route).</w:t>
            </w:r>
          </w:p>
          <w:p w14:paraId="04BB1938" w14:textId="77777777" w:rsidR="00BD425A" w:rsidRDefault="00BD425A" w:rsidP="00800DDB">
            <w:pPr>
              <w:pStyle w:val="ListParagraph"/>
              <w:numPr>
                <w:ilvl w:val="0"/>
                <w:numId w:val="29"/>
              </w:numPr>
              <w:spacing w:after="0" w:line="240" w:lineRule="auto"/>
              <w:ind w:right="70"/>
            </w:pPr>
            <w:r w:rsidRPr="004D54AF">
              <w:rPr>
                <w:color w:val="auto"/>
              </w:rPr>
              <w:t xml:space="preserve">It has been established that a serious </w:t>
            </w:r>
            <w:r w:rsidR="00CC2503">
              <w:rPr>
                <w:color w:val="auto"/>
              </w:rPr>
              <w:t xml:space="preserve">threat to the well-being, </w:t>
            </w:r>
            <w:r w:rsidRPr="004D54AF">
              <w:rPr>
                <w:color w:val="auto"/>
              </w:rPr>
              <w:t>education</w:t>
            </w:r>
            <w:r w:rsidR="00CC2503">
              <w:rPr>
                <w:color w:val="auto"/>
              </w:rPr>
              <w:t xml:space="preserve"> or safeguarding</w:t>
            </w:r>
            <w:r w:rsidRPr="004D54AF">
              <w:rPr>
                <w:color w:val="auto"/>
              </w:rPr>
              <w:t xml:space="preserve"> of a child exists and that their accommodation is a contributory factor to the risk. These are cases where Social Services can confirm that there is an urgent need to move to mitigate the risk to the child. This includes foster carers needing larger home, confirmed by Social Services.</w:t>
            </w:r>
          </w:p>
          <w:p w14:paraId="18C32BFF" w14:textId="77777777" w:rsidR="00BD425A" w:rsidRDefault="00BD425A" w:rsidP="00BD425A">
            <w:pPr>
              <w:spacing w:after="0" w:line="259" w:lineRule="auto"/>
              <w:ind w:left="460" w:right="0" w:firstLine="0"/>
              <w:jc w:val="left"/>
            </w:pPr>
            <w:r>
              <w:t xml:space="preserve"> </w:t>
            </w:r>
            <w:r w:rsidRPr="00942375">
              <w:rPr>
                <w:strike/>
              </w:rPr>
              <w:t xml:space="preserve"> </w:t>
            </w:r>
          </w:p>
          <w:p w14:paraId="48E77ECD" w14:textId="77777777" w:rsidR="00BD425A" w:rsidRDefault="00BD425A" w:rsidP="00BD425A">
            <w:pPr>
              <w:spacing w:after="0" w:line="259" w:lineRule="auto"/>
              <w:ind w:left="1" w:right="66" w:firstLine="0"/>
            </w:pPr>
            <w:r>
              <w:t xml:space="preserve">The above list is not </w:t>
            </w:r>
            <w:proofErr w:type="gramStart"/>
            <w:r>
              <w:t>exhaustive</w:t>
            </w:r>
            <w:proofErr w:type="gramEnd"/>
            <w:r>
              <w:t xml:space="preserve"> and some circumstances may not be covered but are relevant for consideration as a social/welfare need.  </w:t>
            </w:r>
            <w:r w:rsidR="007B30D4" w:rsidRPr="00851036">
              <w:rPr>
                <w:color w:val="auto"/>
              </w:rPr>
              <w:t>Supporting evidence and</w:t>
            </w:r>
            <w:r w:rsidR="003542FB" w:rsidRPr="00851036">
              <w:rPr>
                <w:color w:val="auto"/>
              </w:rPr>
              <w:t>/or</w:t>
            </w:r>
            <w:r w:rsidR="007B30D4" w:rsidRPr="00851036">
              <w:rPr>
                <w:color w:val="auto"/>
              </w:rPr>
              <w:t xml:space="preserve"> a multi-agency approach</w:t>
            </w:r>
            <w:r w:rsidR="003542FB" w:rsidRPr="00851036">
              <w:rPr>
                <w:color w:val="auto"/>
              </w:rPr>
              <w:t xml:space="preserve"> to addressing the need is required. </w:t>
            </w:r>
            <w:r>
              <w:t>The decision on any such awar</w:t>
            </w:r>
            <w:r w:rsidR="00336BCC">
              <w:t>d to be at the discretion of a</w:t>
            </w:r>
            <w:r>
              <w:t xml:space="preserve"> </w:t>
            </w:r>
            <w:r w:rsidR="00AC5D15">
              <w:t xml:space="preserve">Tai </w:t>
            </w:r>
            <w:proofErr w:type="spellStart"/>
            <w:r w:rsidR="00AC5D15">
              <w:t>Tarian</w:t>
            </w:r>
            <w:proofErr w:type="spellEnd"/>
            <w:r w:rsidR="00AC5D15">
              <w:t xml:space="preserve"> appointed person</w:t>
            </w:r>
            <w:r>
              <w:t xml:space="preserve"> considering the application.  If an applicant bids for a property that would not achieve the objective of the social</w:t>
            </w:r>
            <w:r w:rsidR="007E4FEB">
              <w:t>/welfare</w:t>
            </w:r>
            <w:r>
              <w:t xml:space="preserve"> need award that has been </w:t>
            </w:r>
            <w:proofErr w:type="gramStart"/>
            <w:r>
              <w:t>given</w:t>
            </w:r>
            <w:proofErr w:type="gramEnd"/>
            <w:r>
              <w:t xml:space="preserve"> then we may remove the priority awarded under this category for that bid. </w:t>
            </w:r>
          </w:p>
          <w:p w14:paraId="127BA763" w14:textId="72F1FF99" w:rsidR="00DE0E86" w:rsidRDefault="00DE0E86" w:rsidP="00BD425A">
            <w:pPr>
              <w:spacing w:after="0" w:line="259" w:lineRule="auto"/>
              <w:ind w:left="1" w:right="66" w:firstLine="0"/>
            </w:pPr>
          </w:p>
        </w:tc>
      </w:tr>
      <w:tr w:rsidR="00BD425A" w14:paraId="59D285C1" w14:textId="77777777" w:rsidTr="00066BA8">
        <w:trPr>
          <w:trHeight w:val="907"/>
        </w:trPr>
        <w:tc>
          <w:tcPr>
            <w:tcW w:w="3686" w:type="dxa"/>
            <w:tcBorders>
              <w:top w:val="single" w:sz="4" w:space="0" w:color="000000"/>
              <w:left w:val="single" w:sz="4" w:space="0" w:color="000000"/>
              <w:bottom w:val="single" w:sz="4" w:space="0" w:color="000000"/>
              <w:right w:val="single" w:sz="4" w:space="0" w:color="000000"/>
            </w:tcBorders>
            <w:shd w:val="clear" w:color="auto" w:fill="99FFCC"/>
          </w:tcPr>
          <w:p w14:paraId="71CFB978" w14:textId="6BBDF38E" w:rsidR="00BD425A" w:rsidRPr="0065095D" w:rsidRDefault="00BD425A" w:rsidP="009859B6">
            <w:pPr>
              <w:spacing w:after="17" w:line="240" w:lineRule="auto"/>
              <w:ind w:left="0" w:right="66" w:firstLine="0"/>
              <w:jc w:val="left"/>
              <w:rPr>
                <w:b/>
                <w:color w:val="auto"/>
              </w:rPr>
            </w:pPr>
            <w:r>
              <w:rPr>
                <w:b/>
                <w:color w:val="auto"/>
              </w:rPr>
              <w:t xml:space="preserve">HEALTH CASE URGENT – </w:t>
            </w:r>
            <w:r w:rsidR="0065095D" w:rsidRPr="0065095D">
              <w:rPr>
                <w:color w:val="auto"/>
              </w:rPr>
              <w:t>Deemed to have severe health needs.</w:t>
            </w:r>
            <w:r w:rsidR="0065095D">
              <w:rPr>
                <w:b/>
                <w:color w:val="auto"/>
              </w:rPr>
              <w:t xml:space="preserve"> </w:t>
            </w:r>
            <w:r w:rsidR="00A64C07" w:rsidRPr="00A64C07">
              <w:rPr>
                <w:color w:val="auto"/>
              </w:rPr>
              <w:t>Health is</w:t>
            </w:r>
            <w:r w:rsidR="00A64C07">
              <w:rPr>
                <w:b/>
                <w:color w:val="auto"/>
              </w:rPr>
              <w:t xml:space="preserve"> </w:t>
            </w:r>
            <w:r w:rsidR="001C6845">
              <w:rPr>
                <w:color w:val="auto"/>
              </w:rPr>
              <w:t>s</w:t>
            </w:r>
            <w:r>
              <w:rPr>
                <w:color w:val="auto"/>
              </w:rPr>
              <w:t xml:space="preserve">eriously affected by their current housing making existing accommodation unsuitable </w:t>
            </w:r>
            <w:r w:rsidR="001C6845">
              <w:rPr>
                <w:color w:val="auto"/>
              </w:rPr>
              <w:t>–</w:t>
            </w:r>
            <w:r>
              <w:rPr>
                <w:color w:val="auto"/>
              </w:rPr>
              <w:t xml:space="preserve"> </w:t>
            </w:r>
            <w:proofErr w:type="gramStart"/>
            <w:r w:rsidR="001C6845">
              <w:rPr>
                <w:color w:val="auto"/>
              </w:rPr>
              <w:t>e.g.</w:t>
            </w:r>
            <w:proofErr w:type="gramEnd"/>
            <w:r w:rsidR="001C6845">
              <w:rPr>
                <w:color w:val="auto"/>
              </w:rPr>
              <w:t xml:space="preserve"> </w:t>
            </w:r>
            <w:r>
              <w:rPr>
                <w:color w:val="auto"/>
              </w:rPr>
              <w:t xml:space="preserve">hospital discharge, currently receiving palliative care, has a life limiting condition, health is so severely affected by the accommodation </w:t>
            </w:r>
            <w:r>
              <w:rPr>
                <w:color w:val="auto"/>
              </w:rPr>
              <w:lastRenderedPageBreak/>
              <w:t>that it is likely to become life threatening, disabled and assessed as requiring major</w:t>
            </w:r>
            <w:r w:rsidR="009859B6">
              <w:rPr>
                <w:color w:val="auto"/>
              </w:rPr>
              <w:t xml:space="preserve"> </w:t>
            </w:r>
            <w:r>
              <w:rPr>
                <w:color w:val="auto"/>
              </w:rPr>
              <w:t>works of adaptation, overcrowding resulti</w:t>
            </w:r>
            <w:r w:rsidR="003C25D0">
              <w:rPr>
                <w:color w:val="auto"/>
              </w:rPr>
              <w:t xml:space="preserve">ng in a risk of </w:t>
            </w:r>
            <w:r w:rsidR="007E4FEB">
              <w:rPr>
                <w:color w:val="auto"/>
              </w:rPr>
              <w:t xml:space="preserve">a life threatening </w:t>
            </w:r>
            <w:r w:rsidR="003C25D0">
              <w:rPr>
                <w:color w:val="auto"/>
              </w:rPr>
              <w:t>infection</w:t>
            </w:r>
          </w:p>
          <w:p w14:paraId="490B2315" w14:textId="77777777" w:rsidR="00BD425A" w:rsidRDefault="00BD425A" w:rsidP="00BD425A">
            <w:pPr>
              <w:spacing w:after="0" w:line="259" w:lineRule="auto"/>
              <w:ind w:left="0" w:right="2" w:firstLine="0"/>
              <w:jc w:val="center"/>
              <w:rPr>
                <w:b/>
              </w:rPr>
            </w:pPr>
          </w:p>
        </w:tc>
        <w:tc>
          <w:tcPr>
            <w:tcW w:w="6644" w:type="dxa"/>
            <w:tcBorders>
              <w:top w:val="single" w:sz="4" w:space="0" w:color="000000"/>
              <w:left w:val="single" w:sz="4" w:space="0" w:color="000000"/>
              <w:bottom w:val="single" w:sz="4" w:space="0" w:color="000000"/>
              <w:right w:val="single" w:sz="4" w:space="0" w:color="000000"/>
            </w:tcBorders>
          </w:tcPr>
          <w:p w14:paraId="4B4DCB73" w14:textId="77777777" w:rsidR="00526345" w:rsidRDefault="00526345" w:rsidP="00DC3DBA">
            <w:pPr>
              <w:spacing w:after="0" w:line="256" w:lineRule="auto"/>
              <w:ind w:left="1" w:right="69" w:firstLine="0"/>
              <w:rPr>
                <w:color w:val="auto"/>
              </w:rPr>
            </w:pPr>
            <w:r>
              <w:rPr>
                <w:color w:val="auto"/>
              </w:rPr>
              <w:lastRenderedPageBreak/>
              <w:t>This applies where the applicant and/or members of their hou</w:t>
            </w:r>
            <w:r w:rsidR="00DC3DBA">
              <w:rPr>
                <w:color w:val="auto"/>
              </w:rPr>
              <w:t>sehold have a severe health need, examples of which are below:</w:t>
            </w:r>
          </w:p>
          <w:p w14:paraId="0282C70F" w14:textId="77777777" w:rsidR="000C54EE" w:rsidRPr="00851036" w:rsidRDefault="00DC3DBA" w:rsidP="00800DDB">
            <w:pPr>
              <w:pStyle w:val="ListParagraph"/>
              <w:numPr>
                <w:ilvl w:val="0"/>
                <w:numId w:val="27"/>
              </w:numPr>
              <w:spacing w:after="0" w:line="256" w:lineRule="auto"/>
              <w:ind w:right="69"/>
              <w:rPr>
                <w:color w:val="auto"/>
              </w:rPr>
            </w:pPr>
            <w:r>
              <w:rPr>
                <w:color w:val="auto"/>
              </w:rPr>
              <w:t>W</w:t>
            </w:r>
            <w:r w:rsidR="000C54EE" w:rsidRPr="00851036">
              <w:rPr>
                <w:color w:val="auto"/>
              </w:rPr>
              <w:t xml:space="preserve">here the applicant with an </w:t>
            </w:r>
            <w:proofErr w:type="gramStart"/>
            <w:r w:rsidR="000C54EE" w:rsidRPr="00851036">
              <w:rPr>
                <w:color w:val="auto"/>
              </w:rPr>
              <w:t>U</w:t>
            </w:r>
            <w:r w:rsidR="00195513" w:rsidRPr="00851036">
              <w:rPr>
                <w:color w:val="auto"/>
              </w:rPr>
              <w:t>rgent</w:t>
            </w:r>
            <w:proofErr w:type="gramEnd"/>
            <w:r w:rsidR="00195513" w:rsidRPr="00851036">
              <w:rPr>
                <w:color w:val="auto"/>
              </w:rPr>
              <w:t xml:space="preserve"> health need </w:t>
            </w:r>
            <w:r w:rsidR="000C54EE" w:rsidRPr="00851036">
              <w:rPr>
                <w:color w:val="auto"/>
              </w:rPr>
              <w:t>(the nature of which comes within an Urgent band for health)</w:t>
            </w:r>
            <w:r w:rsidR="00195513" w:rsidRPr="00851036">
              <w:rPr>
                <w:color w:val="auto"/>
              </w:rPr>
              <w:t xml:space="preserve"> is ready for discharge from hospital and</w:t>
            </w:r>
            <w:r w:rsidR="000C54EE" w:rsidRPr="00851036">
              <w:rPr>
                <w:color w:val="auto"/>
              </w:rPr>
              <w:t xml:space="preserve"> either of the following apply:</w:t>
            </w:r>
          </w:p>
          <w:p w14:paraId="6E1B3A7A" w14:textId="77777777" w:rsidR="00BD425A" w:rsidRPr="00851036" w:rsidRDefault="000C54EE" w:rsidP="000C54EE">
            <w:pPr>
              <w:pStyle w:val="ListParagraph"/>
              <w:spacing w:after="0" w:line="256" w:lineRule="auto"/>
              <w:ind w:left="360" w:right="69" w:firstLine="0"/>
              <w:rPr>
                <w:color w:val="auto"/>
              </w:rPr>
            </w:pPr>
            <w:r w:rsidRPr="00851036">
              <w:rPr>
                <w:color w:val="auto"/>
              </w:rPr>
              <w:t>(</w:t>
            </w:r>
            <w:proofErr w:type="spellStart"/>
            <w:r w:rsidR="00E43DD9" w:rsidRPr="00851036">
              <w:rPr>
                <w:color w:val="auto"/>
              </w:rPr>
              <w:t>i</w:t>
            </w:r>
            <w:proofErr w:type="spellEnd"/>
            <w:r w:rsidR="00E43DD9" w:rsidRPr="00851036">
              <w:rPr>
                <w:color w:val="auto"/>
              </w:rPr>
              <w:t>) Applicant has s</w:t>
            </w:r>
            <w:r w:rsidR="00BD425A" w:rsidRPr="00851036">
              <w:rPr>
                <w:color w:val="auto"/>
              </w:rPr>
              <w:t>omewh</w:t>
            </w:r>
            <w:r w:rsidR="00E43DD9" w:rsidRPr="00851036">
              <w:rPr>
                <w:color w:val="auto"/>
              </w:rPr>
              <w:t xml:space="preserve">ere to live </w:t>
            </w:r>
            <w:r w:rsidR="00BD425A" w:rsidRPr="00851036">
              <w:rPr>
                <w:color w:val="auto"/>
              </w:rPr>
              <w:t xml:space="preserve">but it is </w:t>
            </w:r>
            <w:r w:rsidR="00E43DD9" w:rsidRPr="00851036">
              <w:rPr>
                <w:color w:val="auto"/>
              </w:rPr>
              <w:t xml:space="preserve">deemed </w:t>
            </w:r>
            <w:r w:rsidR="00BD425A" w:rsidRPr="00851036">
              <w:rPr>
                <w:color w:val="auto"/>
              </w:rPr>
              <w:t xml:space="preserve">unsuitable for their needs and cannot be made suitable </w:t>
            </w:r>
            <w:r w:rsidR="00BD425A" w:rsidRPr="00851036">
              <w:rPr>
                <w:color w:val="auto"/>
              </w:rPr>
              <w:lastRenderedPageBreak/>
              <w:t>through adaptations due to cost, structural difficulties or the property cannot be adapted with</w:t>
            </w:r>
            <w:r w:rsidR="00E43DD9" w:rsidRPr="00851036">
              <w:rPr>
                <w:color w:val="auto"/>
              </w:rPr>
              <w:t>in a reasonable amount of time, or</w:t>
            </w:r>
          </w:p>
          <w:p w14:paraId="259F44B9" w14:textId="77777777" w:rsidR="00E43DD9" w:rsidRPr="00851036" w:rsidRDefault="00E43DD9" w:rsidP="00E43DD9">
            <w:pPr>
              <w:pStyle w:val="ListParagraph"/>
              <w:spacing w:after="0" w:line="256" w:lineRule="auto"/>
              <w:ind w:left="360" w:right="69" w:firstLine="0"/>
              <w:rPr>
                <w:color w:val="auto"/>
              </w:rPr>
            </w:pPr>
            <w:r w:rsidRPr="00851036">
              <w:rPr>
                <w:color w:val="auto"/>
              </w:rPr>
              <w:t xml:space="preserve">(ii) Applicant has </w:t>
            </w:r>
            <w:r w:rsidR="00BD425A" w:rsidRPr="00851036">
              <w:rPr>
                <w:color w:val="auto"/>
              </w:rPr>
              <w:t>nowhe</w:t>
            </w:r>
            <w:r w:rsidRPr="00851036">
              <w:rPr>
                <w:color w:val="auto"/>
              </w:rPr>
              <w:t xml:space="preserve">re at all to live </w:t>
            </w:r>
            <w:r w:rsidR="00BD425A" w:rsidRPr="00851036">
              <w:rPr>
                <w:color w:val="auto"/>
              </w:rPr>
              <w:t>and all other reasonable housing options have been explored.</w:t>
            </w:r>
          </w:p>
          <w:p w14:paraId="6A1C3510" w14:textId="77777777" w:rsidR="00BD425A" w:rsidRDefault="00BD425A" w:rsidP="00800DDB">
            <w:pPr>
              <w:pStyle w:val="ListParagraph"/>
              <w:numPr>
                <w:ilvl w:val="0"/>
                <w:numId w:val="27"/>
              </w:numPr>
              <w:spacing w:after="0" w:line="256" w:lineRule="auto"/>
              <w:ind w:right="69"/>
              <w:rPr>
                <w:color w:val="auto"/>
              </w:rPr>
            </w:pPr>
            <w:r>
              <w:rPr>
                <w:color w:val="auto"/>
              </w:rPr>
              <w:t>Is currently receiving palliative care and urgently requires rehousing to facilitate the on-going provision of this care.</w:t>
            </w:r>
          </w:p>
          <w:p w14:paraId="572C8811" w14:textId="77777777" w:rsidR="00BD425A" w:rsidRDefault="00BD425A" w:rsidP="00800DDB">
            <w:pPr>
              <w:pStyle w:val="ListParagraph"/>
              <w:numPr>
                <w:ilvl w:val="0"/>
                <w:numId w:val="27"/>
              </w:numPr>
              <w:spacing w:after="0" w:line="256" w:lineRule="auto"/>
              <w:ind w:right="69"/>
              <w:rPr>
                <w:color w:val="auto"/>
              </w:rPr>
            </w:pPr>
            <w:r>
              <w:rPr>
                <w:color w:val="auto"/>
              </w:rPr>
              <w:t>Has a life limiting condition and their current accommodation is affecting their ability to retain independence or enable adequate care.</w:t>
            </w:r>
          </w:p>
          <w:p w14:paraId="626CEB89" w14:textId="77777777" w:rsidR="00BD425A" w:rsidRDefault="00BD425A" w:rsidP="00800DDB">
            <w:pPr>
              <w:pStyle w:val="ListParagraph"/>
              <w:numPr>
                <w:ilvl w:val="0"/>
                <w:numId w:val="27"/>
              </w:numPr>
              <w:spacing w:after="0" w:line="256" w:lineRule="auto"/>
              <w:ind w:right="69"/>
              <w:rPr>
                <w:color w:val="auto"/>
              </w:rPr>
            </w:pPr>
            <w:r>
              <w:rPr>
                <w:color w:val="auto"/>
              </w:rPr>
              <w:t xml:space="preserve">Health is so severely affected by the accommodation that it is likely to become life threatening, </w:t>
            </w:r>
            <w:proofErr w:type="gramStart"/>
            <w:r>
              <w:rPr>
                <w:color w:val="auto"/>
              </w:rPr>
              <w:t>e.g.</w:t>
            </w:r>
            <w:proofErr w:type="gramEnd"/>
            <w:r>
              <w:rPr>
                <w:color w:val="auto"/>
              </w:rPr>
              <w:t xml:space="preserve"> applicant has severe mental health/learning disability problems that are significantly exacerbated by their accommodation.</w:t>
            </w:r>
          </w:p>
          <w:p w14:paraId="0794CE2D" w14:textId="77777777" w:rsidR="00BD425A" w:rsidRDefault="00BD425A" w:rsidP="00800DDB">
            <w:pPr>
              <w:pStyle w:val="ListParagraph"/>
              <w:numPr>
                <w:ilvl w:val="0"/>
                <w:numId w:val="27"/>
              </w:numPr>
              <w:spacing w:after="0" w:line="256" w:lineRule="auto"/>
              <w:ind w:right="69"/>
              <w:rPr>
                <w:color w:val="auto"/>
              </w:rPr>
            </w:pPr>
            <w:r>
              <w:rPr>
                <w:color w:val="auto"/>
              </w:rPr>
              <w:t xml:space="preserve">Is disabled and has been assessed as requiring major works of adaptation. As a direct result of the limitations posed by the current </w:t>
            </w:r>
            <w:proofErr w:type="gramStart"/>
            <w:r>
              <w:rPr>
                <w:color w:val="auto"/>
              </w:rPr>
              <w:t>property</w:t>
            </w:r>
            <w:proofErr w:type="gramEnd"/>
            <w:r>
              <w:rPr>
                <w:color w:val="auto"/>
              </w:rPr>
              <w:t xml:space="preserve"> they are unable to carry out day-to-day activities or have difficulty in accessing facilities inside or outside their home. The award of additional preference will not be made where it has been assessed that rehousing would not facilitate a reduction in the limitations identified.</w:t>
            </w:r>
          </w:p>
          <w:p w14:paraId="72B63AEF" w14:textId="743469A3" w:rsidR="004D5DCD" w:rsidRPr="00851036" w:rsidRDefault="004D5DCD" w:rsidP="00800DDB">
            <w:pPr>
              <w:pStyle w:val="Default"/>
              <w:numPr>
                <w:ilvl w:val="0"/>
                <w:numId w:val="27"/>
              </w:numPr>
              <w:jc w:val="both"/>
              <w:rPr>
                <w:color w:val="auto"/>
              </w:rPr>
            </w:pPr>
            <w:r w:rsidRPr="00851036">
              <w:rPr>
                <w:color w:val="auto"/>
              </w:rPr>
              <w:t xml:space="preserve">A Tai </w:t>
            </w:r>
            <w:proofErr w:type="spellStart"/>
            <w:r w:rsidRPr="00851036">
              <w:rPr>
                <w:color w:val="auto"/>
              </w:rPr>
              <w:t>Tarian</w:t>
            </w:r>
            <w:proofErr w:type="spellEnd"/>
            <w:r w:rsidRPr="00851036">
              <w:rPr>
                <w:color w:val="auto"/>
              </w:rPr>
              <w:t xml:space="preserve"> </w:t>
            </w:r>
            <w:r w:rsidR="004A67E4" w:rsidRPr="00291AE5">
              <w:rPr>
                <w:color w:val="auto"/>
              </w:rPr>
              <w:t>contract-holder</w:t>
            </w:r>
            <w:r w:rsidRPr="00291AE5">
              <w:rPr>
                <w:color w:val="auto"/>
              </w:rPr>
              <w:t xml:space="preserve"> </w:t>
            </w:r>
            <w:r w:rsidR="00AF4C18" w:rsidRPr="00851036">
              <w:rPr>
                <w:color w:val="auto"/>
              </w:rPr>
              <w:t xml:space="preserve">living in accommodation assessed by Tai </w:t>
            </w:r>
            <w:proofErr w:type="spellStart"/>
            <w:r w:rsidR="00AF4C18" w:rsidRPr="00851036">
              <w:rPr>
                <w:color w:val="auto"/>
              </w:rPr>
              <w:t>Tarian</w:t>
            </w:r>
            <w:proofErr w:type="spellEnd"/>
            <w:r w:rsidR="00AF4C18" w:rsidRPr="00851036">
              <w:rPr>
                <w:color w:val="auto"/>
              </w:rPr>
              <w:t xml:space="preserve"> as being adapted, who </w:t>
            </w:r>
            <w:r w:rsidRPr="00851036">
              <w:rPr>
                <w:color w:val="auto"/>
              </w:rPr>
              <w:t>no longer requires the adaptations in their current home</w:t>
            </w:r>
            <w:r w:rsidR="00AF4C18" w:rsidRPr="00851036">
              <w:rPr>
                <w:color w:val="auto"/>
              </w:rPr>
              <w:t xml:space="preserve">, may be supported as an </w:t>
            </w:r>
            <w:proofErr w:type="gramStart"/>
            <w:r w:rsidR="00AF4C18" w:rsidRPr="00851036">
              <w:rPr>
                <w:color w:val="auto"/>
              </w:rPr>
              <w:t>Urgent</w:t>
            </w:r>
            <w:proofErr w:type="gramEnd"/>
            <w:r w:rsidR="00AF4C18" w:rsidRPr="00851036">
              <w:rPr>
                <w:color w:val="auto"/>
              </w:rPr>
              <w:t xml:space="preserve"> case for a transfer where Tai </w:t>
            </w:r>
            <w:proofErr w:type="spellStart"/>
            <w:r w:rsidR="00AF4C18" w:rsidRPr="00851036">
              <w:rPr>
                <w:color w:val="auto"/>
              </w:rPr>
              <w:t>Tarian</w:t>
            </w:r>
            <w:proofErr w:type="spellEnd"/>
            <w:r w:rsidR="00AF4C18" w:rsidRPr="00851036">
              <w:rPr>
                <w:color w:val="auto"/>
              </w:rPr>
              <w:t xml:space="preserve"> has identified a suitable applicant for the accommodation they are currently living in.</w:t>
            </w:r>
            <w:r w:rsidR="00D241A5" w:rsidRPr="00851036">
              <w:rPr>
                <w:color w:val="auto"/>
              </w:rPr>
              <w:t xml:space="preserve"> </w:t>
            </w:r>
            <w:r w:rsidRPr="00851036">
              <w:rPr>
                <w:color w:val="auto"/>
              </w:rPr>
              <w:t xml:space="preserve">This award may still be valid if the applicant requires adaptations, provided that the adaptations required are substantially different from those in their current home as assessed by Tai </w:t>
            </w:r>
            <w:proofErr w:type="spellStart"/>
            <w:r w:rsidRPr="00851036">
              <w:rPr>
                <w:color w:val="auto"/>
              </w:rPr>
              <w:t>Tarian</w:t>
            </w:r>
            <w:proofErr w:type="spellEnd"/>
            <w:r w:rsidRPr="00851036">
              <w:rPr>
                <w:color w:val="auto"/>
              </w:rPr>
              <w:t>.</w:t>
            </w:r>
          </w:p>
          <w:p w14:paraId="53FFD191" w14:textId="77777777" w:rsidR="00BD425A" w:rsidRDefault="00BD425A" w:rsidP="00800DDB">
            <w:pPr>
              <w:pStyle w:val="ListParagraph"/>
              <w:numPr>
                <w:ilvl w:val="0"/>
                <w:numId w:val="27"/>
              </w:numPr>
              <w:spacing w:after="0" w:line="256" w:lineRule="auto"/>
              <w:ind w:right="69"/>
              <w:rPr>
                <w:color w:val="auto"/>
              </w:rPr>
            </w:pPr>
            <w:r>
              <w:rPr>
                <w:color w:val="auto"/>
              </w:rPr>
              <w:t xml:space="preserve">Overcrowding in their current property leaves them at risk of a </w:t>
            </w:r>
            <w:proofErr w:type="gramStart"/>
            <w:r>
              <w:rPr>
                <w:color w:val="auto"/>
              </w:rPr>
              <w:t>life threatening</w:t>
            </w:r>
            <w:proofErr w:type="gramEnd"/>
            <w:r>
              <w:rPr>
                <w:color w:val="auto"/>
              </w:rPr>
              <w:t xml:space="preserve"> infection, e.g. is suffering </w:t>
            </w:r>
            <w:r w:rsidR="003C25D0">
              <w:rPr>
                <w:color w:val="auto"/>
              </w:rPr>
              <w:t xml:space="preserve">from a late-stage or advanced </w:t>
            </w:r>
            <w:r>
              <w:rPr>
                <w:color w:val="auto"/>
              </w:rPr>
              <w:t>infection.</w:t>
            </w:r>
          </w:p>
          <w:p w14:paraId="18179380" w14:textId="77777777" w:rsidR="00BD425A" w:rsidRDefault="00BD425A" w:rsidP="00800DDB">
            <w:pPr>
              <w:pStyle w:val="ListParagraph"/>
              <w:numPr>
                <w:ilvl w:val="0"/>
                <w:numId w:val="27"/>
              </w:numPr>
              <w:spacing w:after="0" w:line="256" w:lineRule="auto"/>
              <w:ind w:right="69"/>
              <w:rPr>
                <w:color w:val="auto"/>
              </w:rPr>
            </w:pPr>
            <w:r>
              <w:rPr>
                <w:color w:val="auto"/>
              </w:rPr>
              <w:t>Is elderly, disabled (including a severe mental health or learning disability) and has a progressive illness resulting in them likely to require admission to hospital or residential /nursing care in the immediate future and re-housing would enable them to remain at home.</w:t>
            </w:r>
          </w:p>
          <w:p w14:paraId="5B825796" w14:textId="77777777" w:rsidR="00BD425A" w:rsidRDefault="00BD425A" w:rsidP="00800DDB">
            <w:pPr>
              <w:pStyle w:val="ListParagraph"/>
              <w:numPr>
                <w:ilvl w:val="0"/>
                <w:numId w:val="27"/>
              </w:numPr>
              <w:spacing w:after="0" w:line="240" w:lineRule="auto"/>
              <w:ind w:right="69"/>
              <w:rPr>
                <w:color w:val="auto"/>
              </w:rPr>
            </w:pPr>
            <w:r>
              <w:rPr>
                <w:color w:val="auto"/>
              </w:rPr>
              <w:t xml:space="preserve">Need to receive </w:t>
            </w:r>
            <w:r w:rsidR="001C6845">
              <w:rPr>
                <w:color w:val="auto"/>
              </w:rPr>
              <w:t xml:space="preserve">constant </w:t>
            </w:r>
            <w:r>
              <w:rPr>
                <w:color w:val="auto"/>
              </w:rPr>
              <w:t xml:space="preserve">care and support due to being an urgent health case and transport is a problem or moving away from a community would cause hardship in receiving support. </w:t>
            </w:r>
          </w:p>
          <w:p w14:paraId="3266F746" w14:textId="77777777" w:rsidR="00593CAF" w:rsidRDefault="00593CAF" w:rsidP="00F5285C">
            <w:pPr>
              <w:pStyle w:val="ListParagraph"/>
              <w:spacing w:after="0" w:line="240" w:lineRule="auto"/>
              <w:ind w:left="0" w:right="69" w:firstLine="0"/>
              <w:rPr>
                <w:color w:val="auto"/>
              </w:rPr>
            </w:pPr>
          </w:p>
          <w:p w14:paraId="49EB1006" w14:textId="5DBD39CB" w:rsidR="00593CAF" w:rsidRPr="00606FBA" w:rsidRDefault="00593CAF" w:rsidP="00F77BE2">
            <w:pPr>
              <w:pStyle w:val="ListParagraph"/>
              <w:spacing w:after="0" w:line="240" w:lineRule="auto"/>
              <w:ind w:left="0" w:right="69" w:firstLine="0"/>
              <w:rPr>
                <w:color w:val="auto"/>
              </w:rPr>
            </w:pPr>
            <w:r w:rsidRPr="00BD425A">
              <w:rPr>
                <w:color w:val="auto"/>
              </w:rPr>
              <w:t xml:space="preserve">The award of priority under this section </w:t>
            </w:r>
            <w:r>
              <w:rPr>
                <w:color w:val="auto"/>
              </w:rPr>
              <w:t>is always sub</w:t>
            </w:r>
            <w:r w:rsidR="003433B3">
              <w:rPr>
                <w:color w:val="auto"/>
              </w:rPr>
              <w:t>ject to the proviso that if an a</w:t>
            </w:r>
            <w:r>
              <w:rPr>
                <w:color w:val="auto"/>
              </w:rPr>
              <w:t xml:space="preserve">pplicant </w:t>
            </w:r>
            <w:r w:rsidRPr="00BD425A">
              <w:rPr>
                <w:color w:val="auto"/>
              </w:rPr>
              <w:t>‘bids’ for a property that would not benefit the reason why the priority was awarded</w:t>
            </w:r>
            <w:r>
              <w:rPr>
                <w:color w:val="auto"/>
              </w:rPr>
              <w:t xml:space="preserve"> </w:t>
            </w:r>
            <w:r w:rsidRPr="00BD425A">
              <w:rPr>
                <w:color w:val="auto"/>
              </w:rPr>
              <w:t>then the priority will be removed for the purpose of considering the bid for that particular property.</w:t>
            </w:r>
          </w:p>
        </w:tc>
      </w:tr>
      <w:tr w:rsidR="00BD425A" w14:paraId="10BB2774" w14:textId="77777777" w:rsidTr="00066BA8">
        <w:trPr>
          <w:trHeight w:val="48"/>
        </w:trPr>
        <w:tc>
          <w:tcPr>
            <w:tcW w:w="3686" w:type="dxa"/>
            <w:tcBorders>
              <w:top w:val="single" w:sz="4" w:space="0" w:color="000000"/>
              <w:left w:val="single" w:sz="4" w:space="0" w:color="000000"/>
              <w:bottom w:val="single" w:sz="4" w:space="0" w:color="000000"/>
              <w:right w:val="single" w:sz="4" w:space="0" w:color="000000"/>
            </w:tcBorders>
            <w:shd w:val="clear" w:color="auto" w:fill="99FFCC"/>
          </w:tcPr>
          <w:p w14:paraId="7C621334" w14:textId="77777777" w:rsidR="00BD425A" w:rsidRDefault="00BD425A" w:rsidP="00BD425A">
            <w:pPr>
              <w:spacing w:after="0" w:line="256" w:lineRule="auto"/>
              <w:ind w:left="0" w:right="0" w:firstLine="0"/>
              <w:jc w:val="left"/>
            </w:pPr>
            <w:r>
              <w:rPr>
                <w:b/>
              </w:rPr>
              <w:lastRenderedPageBreak/>
              <w:t xml:space="preserve">ARMED FORCES SERVICE </w:t>
            </w:r>
          </w:p>
          <w:p w14:paraId="5987A6C7" w14:textId="77777777" w:rsidR="00BD425A" w:rsidRDefault="00BD425A" w:rsidP="00BD425A">
            <w:pPr>
              <w:spacing w:after="0" w:line="256" w:lineRule="auto"/>
              <w:ind w:left="0" w:right="0" w:firstLine="0"/>
              <w:jc w:val="left"/>
            </w:pPr>
            <w:r>
              <w:rPr>
                <w:b/>
              </w:rPr>
              <w:t xml:space="preserve">PERSONNEL – </w:t>
            </w:r>
            <w:r>
              <w:t xml:space="preserve">who have been seriously injured or disabled in action and who have an urgent need for social housing </w:t>
            </w:r>
          </w:p>
          <w:p w14:paraId="441607EB" w14:textId="77777777" w:rsidR="00BD425A" w:rsidRDefault="00BD425A" w:rsidP="00BD425A">
            <w:pPr>
              <w:spacing w:after="0" w:line="256" w:lineRule="auto"/>
              <w:ind w:left="0" w:right="2" w:firstLine="0"/>
              <w:jc w:val="center"/>
              <w:rPr>
                <w:b/>
              </w:rPr>
            </w:pPr>
          </w:p>
        </w:tc>
        <w:tc>
          <w:tcPr>
            <w:tcW w:w="6644" w:type="dxa"/>
            <w:tcBorders>
              <w:top w:val="single" w:sz="4" w:space="0" w:color="000000"/>
              <w:left w:val="single" w:sz="4" w:space="0" w:color="000000"/>
              <w:bottom w:val="single" w:sz="4" w:space="0" w:color="000000"/>
              <w:right w:val="single" w:sz="4" w:space="0" w:color="000000"/>
            </w:tcBorders>
          </w:tcPr>
          <w:p w14:paraId="1C3AA43B" w14:textId="70F583F1" w:rsidR="00606FBA" w:rsidRDefault="00BD425A" w:rsidP="00800DDB">
            <w:pPr>
              <w:pStyle w:val="ListParagraph"/>
              <w:numPr>
                <w:ilvl w:val="0"/>
                <w:numId w:val="28"/>
              </w:numPr>
              <w:spacing w:after="0" w:line="256" w:lineRule="auto"/>
              <w:ind w:right="1"/>
            </w:pPr>
            <w:r>
              <w:t>This applies to any applicant who needs to move to suitable adapted accommodation because of a seri</w:t>
            </w:r>
            <w:r w:rsidR="003433B3">
              <w:t xml:space="preserve">ous injury, medical </w:t>
            </w:r>
            <w:proofErr w:type="gramStart"/>
            <w:r w:rsidR="003433B3">
              <w:t>condition</w:t>
            </w:r>
            <w:proofErr w:type="gramEnd"/>
            <w:r w:rsidR="003433B3">
              <w:t xml:space="preserve"> or</w:t>
            </w:r>
            <w:r>
              <w:t xml:space="preserve"> disability which he or she, or a member of their household, has sustained as a result </w:t>
            </w:r>
            <w:r w:rsidR="00606FBA">
              <w:t>of service in the Armed Forces.</w:t>
            </w:r>
          </w:p>
        </w:tc>
      </w:tr>
      <w:tr w:rsidR="00BD425A" w14:paraId="2FCB11DC" w14:textId="77777777" w:rsidTr="00066BA8">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99FFCC"/>
          </w:tcPr>
          <w:p w14:paraId="76E55392" w14:textId="4B020B08" w:rsidR="00BD425A" w:rsidRDefault="00BD425A" w:rsidP="00BD425A">
            <w:pPr>
              <w:spacing w:after="0" w:line="256" w:lineRule="auto"/>
              <w:ind w:left="0" w:right="2" w:firstLine="0"/>
              <w:jc w:val="left"/>
              <w:rPr>
                <w:b/>
              </w:rPr>
            </w:pPr>
            <w:r>
              <w:rPr>
                <w:b/>
              </w:rPr>
              <w:t xml:space="preserve">EXISTING TAI TARIAN </w:t>
            </w:r>
            <w:r w:rsidR="004A67E4">
              <w:rPr>
                <w:b/>
              </w:rPr>
              <w:t>CONTRACT-HOLDER</w:t>
            </w:r>
            <w:r>
              <w:rPr>
                <w:b/>
              </w:rPr>
              <w:t xml:space="preserve">S WHO ARE UNDER-OCCUPYING </w:t>
            </w:r>
            <w:r>
              <w:t xml:space="preserve">– and are prepared to downsize to a property with fewer bedrooms and who are suffering financial hardship </w:t>
            </w:r>
          </w:p>
        </w:tc>
        <w:tc>
          <w:tcPr>
            <w:tcW w:w="6644" w:type="dxa"/>
            <w:tcBorders>
              <w:top w:val="single" w:sz="4" w:space="0" w:color="000000"/>
              <w:left w:val="single" w:sz="4" w:space="0" w:color="000000"/>
              <w:bottom w:val="single" w:sz="4" w:space="0" w:color="000000"/>
              <w:right w:val="single" w:sz="4" w:space="0" w:color="000000"/>
            </w:tcBorders>
          </w:tcPr>
          <w:p w14:paraId="56C3FE5A" w14:textId="27CF1BEE" w:rsidR="00BD425A" w:rsidRDefault="00BD425A" w:rsidP="00800DDB">
            <w:pPr>
              <w:pStyle w:val="ListParagraph"/>
              <w:numPr>
                <w:ilvl w:val="0"/>
                <w:numId w:val="28"/>
              </w:numPr>
              <w:spacing w:after="0" w:line="256" w:lineRule="auto"/>
              <w:ind w:right="1"/>
            </w:pPr>
            <w:r>
              <w:t xml:space="preserve">This applies to an existing Tai </w:t>
            </w:r>
            <w:proofErr w:type="spellStart"/>
            <w:r>
              <w:t>Tarian</w:t>
            </w:r>
            <w:proofErr w:type="spellEnd"/>
            <w:r>
              <w:t xml:space="preserve"> </w:t>
            </w:r>
            <w:r w:rsidR="004A67E4" w:rsidRPr="00291AE5">
              <w:rPr>
                <w:color w:val="auto"/>
              </w:rPr>
              <w:t>contract-holder</w:t>
            </w:r>
            <w:r w:rsidRPr="00291AE5">
              <w:rPr>
                <w:color w:val="auto"/>
              </w:rPr>
              <w:t xml:space="preserve"> </w:t>
            </w:r>
            <w:r>
              <w:t xml:space="preserve">who is under-occupying a social rented property and is prepared to downsize to a property with fewer bedrooms, which is suitable for their needs, but only if they are suffering extreme financial hardship due to Welfare Reform. </w:t>
            </w:r>
            <w:r w:rsidRPr="008A36D6">
              <w:rPr>
                <w:color w:val="auto"/>
              </w:rPr>
              <w:t xml:space="preserve">This involves a shortfall in Housing Benefit or Universal Credit Housing Contribution due to Welfare Reform changes such as Bedroom Tax, Benefit Cap or Local Housing Allowance. As a guide this equates to a 25% shortfall. </w:t>
            </w:r>
            <w:r>
              <w:t xml:space="preserve">An affordability assessment is undertaken in these cases. </w:t>
            </w:r>
          </w:p>
          <w:p w14:paraId="38019558" w14:textId="77777777" w:rsidR="00BD425A" w:rsidRDefault="00BD425A" w:rsidP="00F5285C">
            <w:pPr>
              <w:spacing w:after="0" w:line="256" w:lineRule="auto"/>
              <w:ind w:left="0" w:right="1" w:firstLine="0"/>
            </w:pPr>
            <w:r>
              <w:t xml:space="preserve"> </w:t>
            </w:r>
          </w:p>
        </w:tc>
      </w:tr>
      <w:tr w:rsidR="00BD425A" w14:paraId="4A8F92CC" w14:textId="77777777" w:rsidTr="00066BA8">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99FFCC"/>
          </w:tcPr>
          <w:p w14:paraId="1C78E3F0" w14:textId="77777777" w:rsidR="00BD425A" w:rsidRPr="0049680D" w:rsidRDefault="00BD425A" w:rsidP="00BD425A">
            <w:pPr>
              <w:spacing w:after="0" w:line="259" w:lineRule="auto"/>
              <w:ind w:left="0" w:right="0" w:firstLine="0"/>
              <w:jc w:val="left"/>
              <w:rPr>
                <w:strike/>
                <w:color w:val="auto"/>
              </w:rPr>
            </w:pPr>
            <w:r w:rsidRPr="0049680D">
              <w:rPr>
                <w:b/>
                <w:color w:val="auto"/>
              </w:rPr>
              <w:t>HOUSING CONDITIONS URGENT –</w:t>
            </w:r>
            <w:r w:rsidRPr="0049680D">
              <w:rPr>
                <w:b/>
                <w:strike/>
                <w:color w:val="auto"/>
              </w:rPr>
              <w:t xml:space="preserve"> </w:t>
            </w:r>
          </w:p>
          <w:p w14:paraId="64CD3ECF" w14:textId="77777777" w:rsidR="00BD425A" w:rsidRDefault="00BD425A" w:rsidP="00BD425A">
            <w:pPr>
              <w:spacing w:after="0" w:line="256" w:lineRule="auto"/>
              <w:ind w:left="0" w:right="2" w:firstLine="0"/>
              <w:jc w:val="left"/>
              <w:rPr>
                <w:b/>
              </w:rPr>
            </w:pPr>
            <w:r w:rsidRPr="0049680D">
              <w:rPr>
                <w:color w:val="auto"/>
              </w:rPr>
              <w:t xml:space="preserve">Housing situation seriously unsuitable with no prospect of the issue being remedied in a reasonable </w:t>
            </w:r>
            <w:proofErr w:type="gramStart"/>
            <w:r w:rsidRPr="0049680D">
              <w:rPr>
                <w:color w:val="auto"/>
              </w:rPr>
              <w:t>period of time</w:t>
            </w:r>
            <w:proofErr w:type="gramEnd"/>
          </w:p>
        </w:tc>
        <w:tc>
          <w:tcPr>
            <w:tcW w:w="6644" w:type="dxa"/>
            <w:tcBorders>
              <w:top w:val="single" w:sz="4" w:space="0" w:color="000000"/>
              <w:left w:val="single" w:sz="4" w:space="0" w:color="000000"/>
              <w:bottom w:val="single" w:sz="4" w:space="0" w:color="000000"/>
              <w:right w:val="single" w:sz="4" w:space="0" w:color="000000"/>
            </w:tcBorders>
          </w:tcPr>
          <w:p w14:paraId="30EF7620" w14:textId="62BF0358" w:rsidR="00BD425A" w:rsidRPr="00851036" w:rsidRDefault="00BD425A" w:rsidP="00800DDB">
            <w:pPr>
              <w:pStyle w:val="ListParagraph"/>
              <w:numPr>
                <w:ilvl w:val="0"/>
                <w:numId w:val="28"/>
              </w:numPr>
              <w:spacing w:after="0" w:line="259" w:lineRule="auto"/>
              <w:ind w:right="0"/>
              <w:rPr>
                <w:color w:val="auto"/>
              </w:rPr>
            </w:pPr>
            <w:r w:rsidRPr="00606FBA">
              <w:rPr>
                <w:color w:val="auto"/>
              </w:rPr>
              <w:t xml:space="preserve">Cases where the housing situation has been assessed </w:t>
            </w:r>
            <w:r w:rsidR="006154E5">
              <w:rPr>
                <w:color w:val="auto"/>
              </w:rPr>
              <w:t xml:space="preserve">by the </w:t>
            </w:r>
            <w:r w:rsidR="009C0A8E">
              <w:rPr>
                <w:color w:val="auto"/>
              </w:rPr>
              <w:t>Council</w:t>
            </w:r>
            <w:r w:rsidR="006154E5">
              <w:rPr>
                <w:color w:val="auto"/>
              </w:rPr>
              <w:t>’s</w:t>
            </w:r>
            <w:r w:rsidR="009C0A8E">
              <w:rPr>
                <w:color w:val="auto"/>
              </w:rPr>
              <w:t xml:space="preserve"> Environmental Health </w:t>
            </w:r>
            <w:r w:rsidRPr="00606FBA">
              <w:rPr>
                <w:color w:val="auto"/>
              </w:rPr>
              <w:t xml:space="preserve">as being seriously unsuitable </w:t>
            </w:r>
            <w:r w:rsidR="00C43225">
              <w:rPr>
                <w:color w:val="auto"/>
              </w:rPr>
              <w:t xml:space="preserve">with no prospect of the issue being remedied in a reasonable </w:t>
            </w:r>
            <w:proofErr w:type="gramStart"/>
            <w:r w:rsidR="00C43225">
              <w:rPr>
                <w:color w:val="auto"/>
              </w:rPr>
              <w:t>period of time</w:t>
            </w:r>
            <w:proofErr w:type="gramEnd"/>
            <w:r w:rsidR="00C43225">
              <w:rPr>
                <w:color w:val="auto"/>
              </w:rPr>
              <w:t xml:space="preserve">. </w:t>
            </w:r>
            <w:r w:rsidR="008A3C69" w:rsidRPr="00851036">
              <w:rPr>
                <w:color w:val="auto"/>
              </w:rPr>
              <w:t>Applicants who have contributed to the housing conditions will not be considered in this band.</w:t>
            </w:r>
          </w:p>
          <w:p w14:paraId="6D9364D1" w14:textId="77777777" w:rsidR="00BD425A" w:rsidRDefault="00BD425A" w:rsidP="00F5285C">
            <w:pPr>
              <w:spacing w:after="0" w:line="256" w:lineRule="auto"/>
              <w:ind w:left="0" w:right="1" w:firstLine="0"/>
            </w:pPr>
          </w:p>
        </w:tc>
      </w:tr>
      <w:tr w:rsidR="00BD425A" w14:paraId="3F103347" w14:textId="77777777" w:rsidTr="00066BA8">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99FFCC"/>
          </w:tcPr>
          <w:p w14:paraId="00FF731B" w14:textId="77777777" w:rsidR="00BD425A" w:rsidRPr="002E3261" w:rsidRDefault="00BD425A" w:rsidP="00BD425A">
            <w:pPr>
              <w:pStyle w:val="Default"/>
              <w:rPr>
                <w:color w:val="auto"/>
              </w:rPr>
            </w:pPr>
            <w:r w:rsidRPr="002E3261">
              <w:rPr>
                <w:b/>
                <w:color w:val="auto"/>
              </w:rPr>
              <w:t>EXCEPTIONAL CIRCUMSTANCES</w:t>
            </w:r>
            <w:r w:rsidRPr="002E3261">
              <w:rPr>
                <w:color w:val="auto"/>
              </w:rPr>
              <w:t xml:space="preserve"> – Management Discretion </w:t>
            </w:r>
          </w:p>
          <w:p w14:paraId="62EF81DD" w14:textId="77777777" w:rsidR="00BD425A" w:rsidRDefault="00BD425A" w:rsidP="00BD425A">
            <w:pPr>
              <w:spacing w:after="0" w:line="256" w:lineRule="auto"/>
              <w:ind w:left="0" w:right="2" w:firstLine="0"/>
              <w:jc w:val="left"/>
              <w:rPr>
                <w:b/>
              </w:rPr>
            </w:pPr>
          </w:p>
        </w:tc>
        <w:tc>
          <w:tcPr>
            <w:tcW w:w="6644" w:type="dxa"/>
            <w:tcBorders>
              <w:top w:val="single" w:sz="4" w:space="0" w:color="000000"/>
              <w:left w:val="single" w:sz="4" w:space="0" w:color="000000"/>
              <w:bottom w:val="single" w:sz="4" w:space="0" w:color="000000"/>
              <w:right w:val="single" w:sz="4" w:space="0" w:color="000000"/>
            </w:tcBorders>
          </w:tcPr>
          <w:p w14:paraId="1955D7D3" w14:textId="77777777" w:rsidR="00BD425A" w:rsidRDefault="00BD425A" w:rsidP="00800DDB">
            <w:pPr>
              <w:pStyle w:val="Default"/>
              <w:numPr>
                <w:ilvl w:val="0"/>
                <w:numId w:val="28"/>
              </w:numPr>
              <w:jc w:val="both"/>
              <w:rPr>
                <w:color w:val="auto"/>
              </w:rPr>
            </w:pPr>
            <w:r w:rsidRPr="002E3261">
              <w:rPr>
                <w:color w:val="auto"/>
              </w:rPr>
              <w:t xml:space="preserve">This will include cases which have highly exceptional and significant circumstances, where an applicant needs to move urgently and the only way to expedite a move is </w:t>
            </w:r>
            <w:proofErr w:type="gramStart"/>
            <w:r w:rsidRPr="002E3261">
              <w:rPr>
                <w:color w:val="auto"/>
              </w:rPr>
              <w:t>through the</w:t>
            </w:r>
            <w:r>
              <w:rPr>
                <w:color w:val="auto"/>
              </w:rPr>
              <w:t xml:space="preserve"> use of</w:t>
            </w:r>
            <w:proofErr w:type="gramEnd"/>
            <w:r>
              <w:rPr>
                <w:color w:val="auto"/>
              </w:rPr>
              <w:t xml:space="preserve"> management discretion. </w:t>
            </w:r>
          </w:p>
          <w:p w14:paraId="0D45851C" w14:textId="77777777" w:rsidR="00BD425A" w:rsidRDefault="00BD425A" w:rsidP="00F5285C">
            <w:pPr>
              <w:spacing w:after="0" w:line="256" w:lineRule="auto"/>
              <w:ind w:left="0" w:right="1" w:firstLine="0"/>
            </w:pPr>
          </w:p>
        </w:tc>
      </w:tr>
    </w:tbl>
    <w:p w14:paraId="6B8BF5CB" w14:textId="77777777" w:rsidR="008A36D6" w:rsidRDefault="008A36D6" w:rsidP="005E6DC2">
      <w:pPr>
        <w:spacing w:after="0" w:line="259" w:lineRule="auto"/>
        <w:ind w:left="0" w:right="0" w:firstLine="0"/>
      </w:pPr>
    </w:p>
    <w:p w14:paraId="73616621" w14:textId="77777777" w:rsidR="000760AD" w:rsidRDefault="000760AD" w:rsidP="005E6DC2">
      <w:pPr>
        <w:spacing w:after="0" w:line="259" w:lineRule="auto"/>
        <w:ind w:left="0" w:right="0" w:firstLine="0"/>
      </w:pPr>
    </w:p>
    <w:p w14:paraId="7A97E3B7" w14:textId="77777777" w:rsidR="000760AD" w:rsidRDefault="000760AD" w:rsidP="005E6DC2">
      <w:pPr>
        <w:spacing w:after="0" w:line="259" w:lineRule="auto"/>
        <w:ind w:left="0" w:right="0" w:firstLine="0"/>
      </w:pPr>
    </w:p>
    <w:p w14:paraId="3007DAB1" w14:textId="77777777" w:rsidR="00E70527" w:rsidRDefault="00E70527" w:rsidP="005E6DC2">
      <w:pPr>
        <w:spacing w:after="0" w:line="259" w:lineRule="auto"/>
        <w:ind w:left="0" w:right="0" w:firstLine="0"/>
      </w:pPr>
    </w:p>
    <w:p w14:paraId="385D91D7" w14:textId="77777777" w:rsidR="00E70527" w:rsidRDefault="00E70527" w:rsidP="005E6DC2">
      <w:pPr>
        <w:spacing w:after="0" w:line="259" w:lineRule="auto"/>
        <w:ind w:left="0" w:right="0" w:firstLine="0"/>
      </w:pPr>
    </w:p>
    <w:p w14:paraId="78B0C144" w14:textId="77777777" w:rsidR="008A36D6" w:rsidRDefault="008A36D6">
      <w:pPr>
        <w:spacing w:after="0" w:line="259" w:lineRule="auto"/>
        <w:ind w:left="1148" w:right="0" w:firstLine="0"/>
      </w:pPr>
    </w:p>
    <w:p w14:paraId="2FF33794" w14:textId="37C8E727" w:rsidR="00B24D3D" w:rsidRDefault="00B24D3D">
      <w:pPr>
        <w:spacing w:after="0" w:line="259" w:lineRule="auto"/>
        <w:ind w:left="1148" w:right="0" w:firstLine="0"/>
      </w:pPr>
    </w:p>
    <w:p w14:paraId="31588DCC" w14:textId="0B0706E3" w:rsidR="002B23EE" w:rsidRDefault="002B23EE">
      <w:pPr>
        <w:spacing w:after="0" w:line="259" w:lineRule="auto"/>
        <w:ind w:left="1148" w:right="0" w:firstLine="0"/>
      </w:pPr>
    </w:p>
    <w:p w14:paraId="279FE15F" w14:textId="1F58F3C2" w:rsidR="002B23EE" w:rsidRDefault="002B23EE">
      <w:pPr>
        <w:spacing w:after="0" w:line="259" w:lineRule="auto"/>
        <w:ind w:left="1148" w:right="0" w:firstLine="0"/>
      </w:pPr>
    </w:p>
    <w:p w14:paraId="328C181E" w14:textId="43860B0B" w:rsidR="007D6421" w:rsidRDefault="007D6421">
      <w:pPr>
        <w:spacing w:after="0" w:line="259" w:lineRule="auto"/>
        <w:ind w:left="1148" w:right="0" w:firstLine="0"/>
      </w:pPr>
    </w:p>
    <w:p w14:paraId="08627E2A" w14:textId="458ECA94" w:rsidR="007D6421" w:rsidRDefault="007D6421">
      <w:pPr>
        <w:spacing w:after="0" w:line="259" w:lineRule="auto"/>
        <w:ind w:left="1148" w:right="0" w:firstLine="0"/>
      </w:pPr>
    </w:p>
    <w:p w14:paraId="11FE67E2" w14:textId="77777777" w:rsidR="007D6421" w:rsidRDefault="007D6421">
      <w:pPr>
        <w:spacing w:after="0" w:line="259" w:lineRule="auto"/>
        <w:ind w:left="1148" w:right="0" w:firstLine="0"/>
      </w:pPr>
    </w:p>
    <w:p w14:paraId="4EEF19F8" w14:textId="77777777" w:rsidR="002B23EE" w:rsidRDefault="002B23EE">
      <w:pPr>
        <w:spacing w:after="0" w:line="259" w:lineRule="auto"/>
        <w:ind w:left="1148" w:right="0" w:firstLine="0"/>
      </w:pPr>
    </w:p>
    <w:p w14:paraId="20A7F592" w14:textId="0BA784D6" w:rsidR="00B24D3D" w:rsidRDefault="00DE0E86" w:rsidP="00DE0E86">
      <w:pPr>
        <w:tabs>
          <w:tab w:val="left" w:pos="3930"/>
        </w:tabs>
        <w:spacing w:after="0" w:line="259" w:lineRule="auto"/>
        <w:ind w:left="1148" w:right="0" w:firstLine="0"/>
      </w:pPr>
      <w:r>
        <w:tab/>
      </w:r>
    </w:p>
    <w:p w14:paraId="1F1A8B94" w14:textId="77777777" w:rsidR="00DE0E86" w:rsidRDefault="00DE0E86" w:rsidP="00DE0E86">
      <w:pPr>
        <w:tabs>
          <w:tab w:val="left" w:pos="3930"/>
        </w:tabs>
        <w:spacing w:after="0" w:line="259" w:lineRule="auto"/>
        <w:ind w:left="1148" w:right="0" w:firstLine="0"/>
      </w:pPr>
    </w:p>
    <w:p w14:paraId="580F6E74" w14:textId="77777777" w:rsidR="0012732D" w:rsidRDefault="0012732D" w:rsidP="00DE0E86">
      <w:pPr>
        <w:tabs>
          <w:tab w:val="left" w:pos="3930"/>
        </w:tabs>
        <w:spacing w:after="0" w:line="259" w:lineRule="auto"/>
        <w:ind w:left="1148" w:right="0" w:firstLine="0"/>
      </w:pPr>
    </w:p>
    <w:p w14:paraId="3237FF79" w14:textId="77777777" w:rsidR="00875E3D" w:rsidRDefault="00875E3D" w:rsidP="00DE0E86">
      <w:pPr>
        <w:tabs>
          <w:tab w:val="left" w:pos="3930"/>
        </w:tabs>
        <w:spacing w:after="0" w:line="259" w:lineRule="auto"/>
        <w:ind w:left="1148" w:right="0" w:firstLine="0"/>
      </w:pPr>
    </w:p>
    <w:p w14:paraId="66849C7B" w14:textId="77777777" w:rsidR="00B24D3D" w:rsidRDefault="00B24D3D">
      <w:pPr>
        <w:spacing w:after="0" w:line="259" w:lineRule="auto"/>
        <w:ind w:left="1148" w:right="0" w:firstLine="0"/>
      </w:pPr>
    </w:p>
    <w:tbl>
      <w:tblPr>
        <w:tblStyle w:val="TableGrid"/>
        <w:tblW w:w="10191" w:type="dxa"/>
        <w:tblInd w:w="279" w:type="dxa"/>
        <w:tblCellMar>
          <w:top w:w="8" w:type="dxa"/>
          <w:left w:w="107" w:type="dxa"/>
          <w:right w:w="40" w:type="dxa"/>
        </w:tblCellMar>
        <w:tblLook w:val="04A0" w:firstRow="1" w:lastRow="0" w:firstColumn="1" w:lastColumn="0" w:noHBand="0" w:noVBand="1"/>
      </w:tblPr>
      <w:tblGrid>
        <w:gridCol w:w="3685"/>
        <w:gridCol w:w="6506"/>
      </w:tblGrid>
      <w:tr w:rsidR="00E43041" w14:paraId="6760DD58" w14:textId="77777777" w:rsidTr="00A16192">
        <w:trPr>
          <w:trHeight w:val="560"/>
        </w:trPr>
        <w:tc>
          <w:tcPr>
            <w:tcW w:w="10191" w:type="dxa"/>
            <w:gridSpan w:val="2"/>
            <w:tcBorders>
              <w:top w:val="single" w:sz="4" w:space="0" w:color="000000"/>
              <w:left w:val="single" w:sz="4" w:space="0" w:color="000000"/>
              <w:bottom w:val="single" w:sz="4" w:space="0" w:color="000000"/>
              <w:right w:val="single" w:sz="4" w:space="0" w:color="000000"/>
            </w:tcBorders>
            <w:shd w:val="clear" w:color="auto" w:fill="FFE599"/>
          </w:tcPr>
          <w:p w14:paraId="08740E9A" w14:textId="77777777" w:rsidR="00E43041" w:rsidRDefault="00663D7D">
            <w:pPr>
              <w:spacing w:after="0" w:line="259" w:lineRule="auto"/>
              <w:ind w:left="1807" w:right="1807" w:firstLine="0"/>
              <w:jc w:val="center"/>
            </w:pPr>
            <w:r>
              <w:rPr>
                <w:b/>
              </w:rPr>
              <w:lastRenderedPageBreak/>
              <w:t xml:space="preserve">GOLD BAND – HIGH HOUSING NEED REASONABLE PREFERENCE  </w:t>
            </w:r>
          </w:p>
        </w:tc>
      </w:tr>
      <w:tr w:rsidR="00E43041" w14:paraId="14C59E82" w14:textId="77777777" w:rsidTr="00A16192">
        <w:trPr>
          <w:trHeight w:val="680"/>
        </w:trPr>
        <w:tc>
          <w:tcPr>
            <w:tcW w:w="3685" w:type="dxa"/>
            <w:tcBorders>
              <w:top w:val="single" w:sz="4" w:space="0" w:color="000000"/>
              <w:left w:val="single" w:sz="4" w:space="0" w:color="000000"/>
              <w:bottom w:val="single" w:sz="4" w:space="0" w:color="000000"/>
              <w:right w:val="single" w:sz="4" w:space="0" w:color="000000"/>
            </w:tcBorders>
            <w:shd w:val="clear" w:color="auto" w:fill="FFE599"/>
          </w:tcPr>
          <w:p w14:paraId="0A186A0A" w14:textId="77777777" w:rsidR="00E43041" w:rsidRDefault="00663D7D" w:rsidP="003B6C80">
            <w:pPr>
              <w:spacing w:after="0" w:line="259" w:lineRule="auto"/>
              <w:ind w:left="0" w:right="0" w:firstLine="0"/>
              <w:jc w:val="left"/>
            </w:pPr>
            <w:r>
              <w:rPr>
                <w:b/>
              </w:rPr>
              <w:t xml:space="preserve"> </w:t>
            </w:r>
            <w:proofErr w:type="gramStart"/>
            <w:r>
              <w:rPr>
                <w:b/>
              </w:rPr>
              <w:t>Sub Categories</w:t>
            </w:r>
            <w:proofErr w:type="gramEnd"/>
            <w:r>
              <w:rPr>
                <w:b/>
              </w:rPr>
              <w:t xml:space="preserve"> of Band </w:t>
            </w:r>
          </w:p>
        </w:tc>
        <w:tc>
          <w:tcPr>
            <w:tcW w:w="6506" w:type="dxa"/>
            <w:tcBorders>
              <w:top w:val="single" w:sz="4" w:space="0" w:color="000000"/>
              <w:left w:val="single" w:sz="4" w:space="0" w:color="000000"/>
              <w:bottom w:val="single" w:sz="4" w:space="0" w:color="000000"/>
              <w:right w:val="single" w:sz="4" w:space="0" w:color="000000"/>
            </w:tcBorders>
          </w:tcPr>
          <w:p w14:paraId="65A8B8C7" w14:textId="77777777" w:rsidR="00E43041" w:rsidRDefault="00663D7D">
            <w:pPr>
              <w:spacing w:after="0" w:line="259" w:lineRule="auto"/>
              <w:ind w:left="0" w:right="0" w:firstLine="0"/>
              <w:jc w:val="center"/>
            </w:pPr>
            <w:r>
              <w:rPr>
                <w:b/>
              </w:rPr>
              <w:t xml:space="preserve">Examples of Qualifying Circumstances / Summary of Criteria </w:t>
            </w:r>
          </w:p>
        </w:tc>
      </w:tr>
      <w:tr w:rsidR="00E43041" w14:paraId="7F478210" w14:textId="77777777" w:rsidTr="00720963">
        <w:trPr>
          <w:trHeight w:val="6633"/>
        </w:trPr>
        <w:tc>
          <w:tcPr>
            <w:tcW w:w="3685" w:type="dxa"/>
            <w:tcBorders>
              <w:top w:val="single" w:sz="4" w:space="0" w:color="000000"/>
              <w:left w:val="single" w:sz="4" w:space="0" w:color="000000"/>
              <w:bottom w:val="single" w:sz="4" w:space="0" w:color="000000"/>
              <w:right w:val="single" w:sz="4" w:space="0" w:color="000000"/>
            </w:tcBorders>
            <w:shd w:val="clear" w:color="auto" w:fill="FFE599"/>
          </w:tcPr>
          <w:p w14:paraId="7C5EB07F" w14:textId="19BFE076" w:rsidR="00E43041" w:rsidRPr="002E3261" w:rsidRDefault="00663D7D">
            <w:pPr>
              <w:spacing w:after="0" w:line="259" w:lineRule="auto"/>
              <w:ind w:left="0" w:right="0" w:firstLine="0"/>
              <w:jc w:val="left"/>
              <w:rPr>
                <w:color w:val="auto"/>
              </w:rPr>
            </w:pPr>
            <w:r w:rsidRPr="002E3261">
              <w:rPr>
                <w:b/>
                <w:color w:val="auto"/>
              </w:rPr>
              <w:t xml:space="preserve">HOMELESS/THREATENED </w:t>
            </w:r>
          </w:p>
          <w:p w14:paraId="57A5FF15" w14:textId="77777777" w:rsidR="00550CC9" w:rsidRPr="002E3261" w:rsidRDefault="00663D7D" w:rsidP="00550CC9">
            <w:pPr>
              <w:spacing w:after="0" w:line="259" w:lineRule="auto"/>
              <w:ind w:left="0" w:right="0" w:firstLine="0"/>
              <w:jc w:val="left"/>
              <w:rPr>
                <w:b/>
                <w:color w:val="auto"/>
              </w:rPr>
            </w:pPr>
            <w:r w:rsidRPr="002E3261">
              <w:rPr>
                <w:b/>
                <w:color w:val="auto"/>
              </w:rPr>
              <w:t xml:space="preserve">WITH HOMELESSNESS CASES </w:t>
            </w:r>
          </w:p>
          <w:p w14:paraId="7029DE36" w14:textId="67E413F4" w:rsidR="00550CC9" w:rsidRPr="002E3261" w:rsidRDefault="00550CC9" w:rsidP="00550CC9">
            <w:pPr>
              <w:spacing w:after="0" w:line="259" w:lineRule="auto"/>
              <w:ind w:left="0" w:right="0" w:firstLine="0"/>
              <w:jc w:val="left"/>
              <w:rPr>
                <w:color w:val="auto"/>
              </w:rPr>
            </w:pPr>
            <w:r w:rsidRPr="002E3261">
              <w:rPr>
                <w:b/>
                <w:color w:val="auto"/>
              </w:rPr>
              <w:t>(OTHER THAN APPLICANTS WHO FALL WITHIN THE URGENT BAND</w:t>
            </w:r>
            <w:r w:rsidR="007D6421">
              <w:rPr>
                <w:b/>
                <w:color w:val="auto"/>
              </w:rPr>
              <w:t>)</w:t>
            </w:r>
            <w:r w:rsidRPr="002E3261">
              <w:rPr>
                <w:b/>
                <w:color w:val="auto"/>
              </w:rPr>
              <w:t xml:space="preserve">  </w:t>
            </w:r>
          </w:p>
          <w:p w14:paraId="113EA971" w14:textId="77777777" w:rsidR="004D54AF" w:rsidRPr="002E3261" w:rsidRDefault="004D54AF" w:rsidP="00104567">
            <w:pPr>
              <w:spacing w:after="0" w:line="259" w:lineRule="auto"/>
              <w:ind w:left="391" w:right="0" w:firstLine="0"/>
              <w:jc w:val="left"/>
              <w:rPr>
                <w:color w:val="auto"/>
              </w:rPr>
            </w:pPr>
          </w:p>
          <w:p w14:paraId="14F7DA72" w14:textId="77777777" w:rsidR="00815E42" w:rsidRPr="00AF4B61" w:rsidRDefault="00815E42">
            <w:pPr>
              <w:spacing w:after="0" w:line="259" w:lineRule="auto"/>
              <w:ind w:left="34" w:right="0" w:firstLine="0"/>
              <w:jc w:val="left"/>
              <w:rPr>
                <w:b/>
              </w:rPr>
            </w:pPr>
            <w:r w:rsidRPr="00AF4B61">
              <w:rPr>
                <w:b/>
              </w:rPr>
              <w:t>Section 66 of the HWA (those where the Council has a duty to help prevent an applicant from becoming homeless)</w:t>
            </w:r>
          </w:p>
          <w:p w14:paraId="75B32A11" w14:textId="77777777" w:rsidR="00815E42" w:rsidRPr="00AF4B61" w:rsidRDefault="00815E42">
            <w:pPr>
              <w:spacing w:after="0" w:line="259" w:lineRule="auto"/>
              <w:ind w:left="34" w:right="0" w:firstLine="0"/>
              <w:jc w:val="left"/>
              <w:rPr>
                <w:b/>
              </w:rPr>
            </w:pPr>
          </w:p>
          <w:p w14:paraId="54C2B27A" w14:textId="77777777" w:rsidR="00815E42" w:rsidRPr="00AF4B61" w:rsidRDefault="00815E42">
            <w:pPr>
              <w:spacing w:after="0" w:line="259" w:lineRule="auto"/>
              <w:ind w:left="34" w:right="0" w:firstLine="0"/>
              <w:jc w:val="left"/>
              <w:rPr>
                <w:b/>
              </w:rPr>
            </w:pPr>
            <w:r w:rsidRPr="00AF4B61">
              <w:rPr>
                <w:b/>
              </w:rPr>
              <w:t>Section 73 (those where the Council has a duty to secure accommodation)</w:t>
            </w:r>
          </w:p>
          <w:p w14:paraId="03C57159" w14:textId="77777777" w:rsidR="00815E42" w:rsidRPr="00AF4B61" w:rsidRDefault="00815E42">
            <w:pPr>
              <w:spacing w:after="0" w:line="259" w:lineRule="auto"/>
              <w:ind w:left="34" w:right="0" w:firstLine="0"/>
              <w:jc w:val="left"/>
              <w:rPr>
                <w:b/>
              </w:rPr>
            </w:pPr>
          </w:p>
          <w:p w14:paraId="588DA93C" w14:textId="1A8039CE" w:rsidR="0007557B" w:rsidRPr="00DE0E86" w:rsidRDefault="00815E42" w:rsidP="00DE0E86">
            <w:pPr>
              <w:spacing w:after="0" w:line="259" w:lineRule="auto"/>
              <w:ind w:left="34" w:right="0" w:firstLine="0"/>
              <w:jc w:val="left"/>
              <w:rPr>
                <w:b/>
              </w:rPr>
            </w:pPr>
            <w:r w:rsidRPr="00AF4B61">
              <w:rPr>
                <w:b/>
              </w:rPr>
              <w:t>Section 75 (those where the Council has a duty to secure accommodation for applicants in priority need when the section 73 duty ends)</w:t>
            </w:r>
            <w:r w:rsidR="00663D7D" w:rsidRPr="00AF4B61">
              <w:rPr>
                <w:b/>
              </w:rPr>
              <w:t xml:space="preserve"> </w:t>
            </w:r>
          </w:p>
          <w:p w14:paraId="4DA24AA6" w14:textId="77777777" w:rsidR="0007557B" w:rsidRDefault="0007557B">
            <w:pPr>
              <w:spacing w:after="0" w:line="259" w:lineRule="auto"/>
              <w:ind w:left="34" w:right="0" w:firstLine="0"/>
              <w:jc w:val="left"/>
            </w:pPr>
          </w:p>
        </w:tc>
        <w:tc>
          <w:tcPr>
            <w:tcW w:w="6506" w:type="dxa"/>
            <w:tcBorders>
              <w:top w:val="single" w:sz="4" w:space="0" w:color="000000"/>
              <w:left w:val="single" w:sz="4" w:space="0" w:color="000000"/>
              <w:bottom w:val="single" w:sz="4" w:space="0" w:color="000000"/>
              <w:right w:val="single" w:sz="4" w:space="0" w:color="000000"/>
            </w:tcBorders>
          </w:tcPr>
          <w:p w14:paraId="408D474A" w14:textId="53195B03" w:rsidR="00CC37BA" w:rsidRDefault="00CC37BA" w:rsidP="003433B3">
            <w:pPr>
              <w:spacing w:after="0" w:line="259" w:lineRule="auto"/>
              <w:ind w:left="0" w:right="0" w:firstLine="0"/>
              <w:rPr>
                <w:color w:val="auto"/>
              </w:rPr>
            </w:pPr>
          </w:p>
          <w:p w14:paraId="38C84FF8" w14:textId="02D96EF4" w:rsidR="00CC37BA" w:rsidRDefault="00CC37BA" w:rsidP="00AF4B61">
            <w:pPr>
              <w:spacing w:after="0" w:line="259" w:lineRule="auto"/>
              <w:ind w:left="1" w:right="0" w:firstLine="0"/>
              <w:rPr>
                <w:color w:val="auto"/>
              </w:rPr>
            </w:pPr>
            <w:r>
              <w:rPr>
                <w:color w:val="auto"/>
              </w:rPr>
              <w:t>Applicants who are not residing in temporary accommodation arranged by the Council to meet its duties under Section 68 of the HWA but where the Council has accepted a duty under either Section 73 or 75 of the HWA.</w:t>
            </w:r>
          </w:p>
          <w:p w14:paraId="6A82462D" w14:textId="53F263F6" w:rsidR="00815E42" w:rsidRDefault="00815E42" w:rsidP="00AF4B61">
            <w:pPr>
              <w:spacing w:after="0" w:line="259" w:lineRule="auto"/>
              <w:ind w:left="1" w:right="0" w:firstLine="0"/>
              <w:rPr>
                <w:color w:val="auto"/>
              </w:rPr>
            </w:pPr>
          </w:p>
          <w:p w14:paraId="14F1A72A" w14:textId="33DE6317" w:rsidR="00815E42" w:rsidRPr="00AF4B61" w:rsidRDefault="00815E42" w:rsidP="00AF4B61">
            <w:pPr>
              <w:spacing w:after="0" w:line="259" w:lineRule="auto"/>
              <w:ind w:left="1" w:right="0" w:firstLine="0"/>
              <w:rPr>
                <w:color w:val="auto"/>
              </w:rPr>
            </w:pPr>
            <w:r>
              <w:rPr>
                <w:color w:val="auto"/>
              </w:rPr>
              <w:t>Applicants who are owed a duty by the Council under Section 66 of the HWA</w:t>
            </w:r>
            <w:r w:rsidR="007D6421">
              <w:rPr>
                <w:color w:val="auto"/>
              </w:rPr>
              <w:t>.</w:t>
            </w:r>
          </w:p>
          <w:p w14:paraId="7ED1FF2B" w14:textId="77777777" w:rsidR="00CC37BA" w:rsidRDefault="00CC37BA" w:rsidP="00AF4B61">
            <w:pPr>
              <w:pStyle w:val="ListParagraph"/>
              <w:spacing w:after="0" w:line="259" w:lineRule="auto"/>
              <w:ind w:left="721" w:right="0" w:firstLine="0"/>
              <w:rPr>
                <w:color w:val="auto"/>
              </w:rPr>
            </w:pPr>
          </w:p>
          <w:p w14:paraId="12AA884F" w14:textId="77777777" w:rsidR="00CC37BA" w:rsidRDefault="00CC37BA" w:rsidP="00AF4B61">
            <w:pPr>
              <w:pStyle w:val="ListParagraph"/>
              <w:spacing w:after="0" w:line="259" w:lineRule="auto"/>
              <w:ind w:right="0" w:firstLine="0"/>
              <w:rPr>
                <w:color w:val="auto"/>
              </w:rPr>
            </w:pPr>
          </w:p>
          <w:p w14:paraId="18BA7CC2" w14:textId="77777777" w:rsidR="00CC37BA" w:rsidRDefault="00CC37BA" w:rsidP="00AF4B61">
            <w:pPr>
              <w:pStyle w:val="ListParagraph"/>
              <w:spacing w:after="0" w:line="259" w:lineRule="auto"/>
              <w:ind w:left="721" w:right="0" w:firstLine="0"/>
              <w:rPr>
                <w:color w:val="auto"/>
              </w:rPr>
            </w:pPr>
          </w:p>
          <w:p w14:paraId="600A8B8F" w14:textId="77777777" w:rsidR="00CC37BA" w:rsidRDefault="00CC37BA" w:rsidP="00AF4B61">
            <w:pPr>
              <w:pStyle w:val="ListParagraph"/>
              <w:spacing w:after="0" w:line="259" w:lineRule="auto"/>
              <w:ind w:left="721" w:right="0" w:firstLine="0"/>
              <w:rPr>
                <w:color w:val="auto"/>
              </w:rPr>
            </w:pPr>
          </w:p>
          <w:p w14:paraId="577DBDA3" w14:textId="77777777" w:rsidR="00CC37BA" w:rsidRDefault="00CC37BA" w:rsidP="00AF4B61">
            <w:pPr>
              <w:pStyle w:val="ListParagraph"/>
              <w:spacing w:after="0" w:line="259" w:lineRule="auto"/>
              <w:ind w:left="721" w:right="0" w:firstLine="0"/>
              <w:rPr>
                <w:color w:val="auto"/>
              </w:rPr>
            </w:pPr>
          </w:p>
          <w:p w14:paraId="4659D4DA" w14:textId="7F64C245" w:rsidR="00CC37BA" w:rsidRPr="00720963" w:rsidRDefault="00CC37BA" w:rsidP="00AF4B61">
            <w:pPr>
              <w:pStyle w:val="ListParagraph"/>
              <w:spacing w:after="0" w:line="259" w:lineRule="auto"/>
              <w:ind w:left="721" w:right="0" w:firstLine="0"/>
              <w:rPr>
                <w:color w:val="auto"/>
              </w:rPr>
            </w:pPr>
          </w:p>
        </w:tc>
      </w:tr>
      <w:tr w:rsidR="008A36D6" w14:paraId="3AF0D29B" w14:textId="77777777" w:rsidTr="00A16192">
        <w:trPr>
          <w:trHeight w:val="833"/>
        </w:trPr>
        <w:tc>
          <w:tcPr>
            <w:tcW w:w="3685" w:type="dxa"/>
            <w:tcBorders>
              <w:top w:val="single" w:sz="4" w:space="0" w:color="000000"/>
              <w:left w:val="single" w:sz="4" w:space="0" w:color="000000"/>
              <w:bottom w:val="single" w:sz="4" w:space="0" w:color="000000"/>
              <w:right w:val="single" w:sz="4" w:space="0" w:color="000000"/>
            </w:tcBorders>
            <w:shd w:val="clear" w:color="auto" w:fill="FFE599"/>
          </w:tcPr>
          <w:p w14:paraId="75559BF7" w14:textId="77777777" w:rsidR="008A36D6" w:rsidRDefault="008728E8" w:rsidP="007D6421">
            <w:pPr>
              <w:ind w:left="0" w:firstLine="0"/>
              <w:jc w:val="left"/>
              <w:rPr>
                <w:b/>
              </w:rPr>
            </w:pPr>
            <w:r>
              <w:rPr>
                <w:b/>
              </w:rPr>
              <w:t>WELFARE CASE HIGH – MOVING HOME WILL BENEFIT APPLICANT (deemed to have a serious social circumstance)</w:t>
            </w:r>
          </w:p>
        </w:tc>
        <w:tc>
          <w:tcPr>
            <w:tcW w:w="6506" w:type="dxa"/>
            <w:tcBorders>
              <w:top w:val="single" w:sz="4" w:space="0" w:color="000000"/>
              <w:left w:val="single" w:sz="4" w:space="0" w:color="000000"/>
              <w:bottom w:val="single" w:sz="4" w:space="0" w:color="000000"/>
              <w:right w:val="single" w:sz="4" w:space="0" w:color="000000"/>
            </w:tcBorders>
          </w:tcPr>
          <w:p w14:paraId="704D522E" w14:textId="4F6F45D0" w:rsidR="008728E8" w:rsidRDefault="008728E8" w:rsidP="008728E8">
            <w:pPr>
              <w:pStyle w:val="ListParagraph"/>
              <w:ind w:left="0" w:firstLine="0"/>
            </w:pPr>
            <w:r>
              <w:t>Examples of applicants who will be given reasonable preference under this category are:</w:t>
            </w:r>
          </w:p>
          <w:p w14:paraId="6156ADDD" w14:textId="77777777" w:rsidR="008728E8" w:rsidRDefault="008728E8" w:rsidP="008728E8">
            <w:pPr>
              <w:pStyle w:val="ListParagraph"/>
              <w:ind w:left="0" w:firstLine="0"/>
            </w:pPr>
          </w:p>
          <w:p w14:paraId="5558DA90" w14:textId="758C2EF6" w:rsidR="008A36D6" w:rsidRDefault="008A36D6" w:rsidP="00800DDB">
            <w:pPr>
              <w:pStyle w:val="ListParagraph"/>
              <w:numPr>
                <w:ilvl w:val="0"/>
                <w:numId w:val="28"/>
              </w:numPr>
            </w:pPr>
            <w:r>
              <w:t>Victims of harassment through anti</w:t>
            </w:r>
            <w:r w:rsidR="007D6421">
              <w:t>-</w:t>
            </w:r>
            <w:r>
              <w:t>social behaviour – evidence of ongoing and targeted harassment.</w:t>
            </w:r>
          </w:p>
          <w:p w14:paraId="4CC5BA00" w14:textId="7AD619EB" w:rsidR="008A36D6" w:rsidRDefault="008A36D6" w:rsidP="00800DDB">
            <w:pPr>
              <w:pStyle w:val="ListParagraph"/>
              <w:numPr>
                <w:ilvl w:val="0"/>
                <w:numId w:val="28"/>
              </w:numPr>
            </w:pPr>
            <w:r>
              <w:t>Victims who need to move due to violence or harassment and where legal action is pursued. Also</w:t>
            </w:r>
            <w:r w:rsidR="00291AE5">
              <w:t>,</w:t>
            </w:r>
            <w:r>
              <w:t xml:space="preserve"> it will have been assessed and confirmed by the relevant agencies that they are not in any immediate </w:t>
            </w:r>
            <w:proofErr w:type="gramStart"/>
            <w:r>
              <w:t>danger</w:t>
            </w:r>
            <w:proofErr w:type="gramEnd"/>
            <w:r>
              <w:t xml:space="preserve"> but their housing circumstances would be significantly improved by moving to suitable accommodation in specified areas. </w:t>
            </w:r>
          </w:p>
          <w:p w14:paraId="587D7D39" w14:textId="77777777" w:rsidR="00081D46" w:rsidRPr="00851036" w:rsidRDefault="000C54EE" w:rsidP="00800DDB">
            <w:pPr>
              <w:pStyle w:val="ListParagraph"/>
              <w:numPr>
                <w:ilvl w:val="0"/>
                <w:numId w:val="28"/>
              </w:numPr>
              <w:rPr>
                <w:color w:val="auto"/>
              </w:rPr>
            </w:pPr>
            <w:r w:rsidRPr="00851036">
              <w:rPr>
                <w:color w:val="auto"/>
              </w:rPr>
              <w:t>This band may be awarded where the applicant is at least one of the main carers</w:t>
            </w:r>
            <w:r w:rsidR="00081D46" w:rsidRPr="00851036">
              <w:rPr>
                <w:color w:val="auto"/>
              </w:rPr>
              <w:t xml:space="preserve"> and </w:t>
            </w:r>
            <w:r w:rsidR="0057324E" w:rsidRPr="00851036">
              <w:rPr>
                <w:color w:val="auto"/>
              </w:rPr>
              <w:t>needs to give</w:t>
            </w:r>
            <w:r w:rsidR="008A36D6" w:rsidRPr="00851036">
              <w:rPr>
                <w:color w:val="auto"/>
              </w:rPr>
              <w:t xml:space="preserve"> regular care and</w:t>
            </w:r>
            <w:r w:rsidRPr="00851036">
              <w:rPr>
                <w:color w:val="auto"/>
              </w:rPr>
              <w:t xml:space="preserve"> support to a person with serious health ailments or disability</w:t>
            </w:r>
            <w:r w:rsidR="008A36D6" w:rsidRPr="00851036">
              <w:rPr>
                <w:color w:val="auto"/>
              </w:rPr>
              <w:t xml:space="preserve"> (the nature of which come</w:t>
            </w:r>
            <w:r w:rsidRPr="00851036">
              <w:rPr>
                <w:color w:val="auto"/>
              </w:rPr>
              <w:t>s</w:t>
            </w:r>
            <w:r w:rsidR="008A36D6" w:rsidRPr="00851036">
              <w:rPr>
                <w:color w:val="auto"/>
              </w:rPr>
              <w:t xml:space="preserve"> within a Gold Band for health</w:t>
            </w:r>
            <w:proofErr w:type="gramStart"/>
            <w:r w:rsidR="008A36D6" w:rsidRPr="00851036">
              <w:rPr>
                <w:color w:val="auto"/>
              </w:rPr>
              <w:t>)</w:t>
            </w:r>
            <w:proofErr w:type="gramEnd"/>
            <w:r w:rsidR="008A36D6" w:rsidRPr="00851036">
              <w:rPr>
                <w:color w:val="auto"/>
              </w:rPr>
              <w:t xml:space="preserve"> </w:t>
            </w:r>
            <w:r w:rsidR="00081D46" w:rsidRPr="00851036">
              <w:rPr>
                <w:color w:val="auto"/>
              </w:rPr>
              <w:t>but this is difficult to do at present because:</w:t>
            </w:r>
          </w:p>
          <w:p w14:paraId="6139CAC6" w14:textId="77777777" w:rsidR="00081D46" w:rsidRDefault="00081D46" w:rsidP="00800DDB">
            <w:pPr>
              <w:pStyle w:val="ListParagraph"/>
              <w:numPr>
                <w:ilvl w:val="0"/>
                <w:numId w:val="32"/>
              </w:numPr>
              <w:rPr>
                <w:color w:val="auto"/>
              </w:rPr>
            </w:pPr>
            <w:r w:rsidRPr="00851036">
              <w:rPr>
                <w:color w:val="auto"/>
              </w:rPr>
              <w:t>Applicant lives too far away</w:t>
            </w:r>
            <w:r w:rsidR="00F5285C">
              <w:rPr>
                <w:color w:val="auto"/>
              </w:rPr>
              <w:t>,</w:t>
            </w:r>
            <w:r w:rsidRPr="00851036">
              <w:rPr>
                <w:color w:val="auto"/>
              </w:rPr>
              <w:t xml:space="preserve"> or</w:t>
            </w:r>
          </w:p>
          <w:p w14:paraId="0124EA52" w14:textId="77777777" w:rsidR="00F5285C" w:rsidRPr="00F5285C" w:rsidRDefault="00F5285C" w:rsidP="00F5285C">
            <w:pPr>
              <w:ind w:left="360" w:firstLine="0"/>
              <w:rPr>
                <w:color w:val="auto"/>
              </w:rPr>
            </w:pPr>
          </w:p>
          <w:p w14:paraId="003DFDD8" w14:textId="77777777" w:rsidR="008A36D6" w:rsidRPr="00F5285C" w:rsidRDefault="00081D46" w:rsidP="00800DDB">
            <w:pPr>
              <w:pStyle w:val="ListParagraph"/>
              <w:numPr>
                <w:ilvl w:val="0"/>
                <w:numId w:val="32"/>
              </w:numPr>
              <w:rPr>
                <w:color w:val="FF0000"/>
              </w:rPr>
            </w:pPr>
            <w:r w:rsidRPr="00F5285C">
              <w:rPr>
                <w:color w:val="auto"/>
              </w:rPr>
              <w:t>There is extreme financial hardship for the applicant providing the care and support</w:t>
            </w:r>
            <w:r w:rsidR="008A36D6" w:rsidRPr="00F5285C">
              <w:rPr>
                <w:color w:val="auto"/>
              </w:rPr>
              <w:t>.</w:t>
            </w:r>
            <w:r w:rsidRPr="00F5285C">
              <w:rPr>
                <w:color w:val="auto"/>
              </w:rPr>
              <w:t xml:space="preserve"> To receive this, the person</w:t>
            </w:r>
            <w:r w:rsidR="008A36D6" w:rsidRPr="00F5285C">
              <w:rPr>
                <w:color w:val="auto"/>
              </w:rPr>
              <w:t xml:space="preserve"> the applicant is caring for </w:t>
            </w:r>
            <w:proofErr w:type="gramStart"/>
            <w:r w:rsidR="008A36D6" w:rsidRPr="00F5285C">
              <w:rPr>
                <w:color w:val="auto"/>
              </w:rPr>
              <w:lastRenderedPageBreak/>
              <w:t>has to</w:t>
            </w:r>
            <w:proofErr w:type="gramEnd"/>
            <w:r w:rsidR="008A36D6" w:rsidRPr="00F5285C">
              <w:rPr>
                <w:color w:val="auto"/>
              </w:rPr>
              <w:t xml:space="preserve"> be in receipt of Attendance Allowance, the care component of Disability Living Allowance or the daily living component of the Personal Independence Payment, and they spend at least 35 hours per week with them. </w:t>
            </w:r>
          </w:p>
          <w:p w14:paraId="654007D5" w14:textId="77777777" w:rsidR="008A36D6" w:rsidRDefault="008A36D6" w:rsidP="00800DDB">
            <w:pPr>
              <w:pStyle w:val="ListParagraph"/>
              <w:numPr>
                <w:ilvl w:val="0"/>
                <w:numId w:val="28"/>
              </w:numPr>
            </w:pPr>
            <w:r>
              <w:t>Applicants leavin</w:t>
            </w:r>
            <w:r w:rsidR="006B2CFA">
              <w:t xml:space="preserve">g supported housing </w:t>
            </w:r>
            <w:r>
              <w:t xml:space="preserve">where after a review of support plan by support provider, they recommend a move to independent accommodation including young people at risk and care leavers. </w:t>
            </w:r>
          </w:p>
          <w:p w14:paraId="64795CD7" w14:textId="77777777" w:rsidR="008A36D6" w:rsidRDefault="008A36D6" w:rsidP="00800DDB">
            <w:pPr>
              <w:pStyle w:val="ListParagraph"/>
              <w:numPr>
                <w:ilvl w:val="0"/>
                <w:numId w:val="28"/>
              </w:numPr>
            </w:pPr>
            <w:r>
              <w:t xml:space="preserve">Currently residing in a supported housing scheme funded via </w:t>
            </w:r>
            <w:r w:rsidR="006B2CFA">
              <w:t xml:space="preserve">Welsh Government programme funding for </w:t>
            </w:r>
            <w:r>
              <w:t>sup</w:t>
            </w:r>
            <w:r w:rsidR="006B2CFA">
              <w:t>ported housing</w:t>
            </w:r>
            <w:r>
              <w:t xml:space="preserve">. The relevant band will only be awarded where the support provider has identified the need to move-on following a review of the applicant’s support plan. This will not include floating support or Haven Housing Schemes. </w:t>
            </w:r>
          </w:p>
          <w:p w14:paraId="1EEB8C1C" w14:textId="1DC05CC1" w:rsidR="008A36D6" w:rsidRPr="006B2CFA" w:rsidRDefault="008A36D6" w:rsidP="006B2CFA">
            <w:pPr>
              <w:pStyle w:val="ListParagraph"/>
              <w:ind w:left="360" w:firstLine="0"/>
              <w:rPr>
                <w:i/>
              </w:rPr>
            </w:pPr>
            <w:r w:rsidRPr="006B2CFA">
              <w:rPr>
                <w:i/>
              </w:rPr>
              <w:t xml:space="preserve">In </w:t>
            </w:r>
            <w:proofErr w:type="gramStart"/>
            <w:r w:rsidRPr="006B2CFA">
              <w:rPr>
                <w:i/>
              </w:rPr>
              <w:t>both of the above</w:t>
            </w:r>
            <w:proofErr w:type="gramEnd"/>
            <w:r w:rsidRPr="006B2CFA">
              <w:rPr>
                <w:i/>
              </w:rPr>
              <w:t xml:space="preserve"> instances</w:t>
            </w:r>
            <w:r w:rsidR="006B2CFA">
              <w:rPr>
                <w:i/>
              </w:rPr>
              <w:t xml:space="preserve"> for supported housing</w:t>
            </w:r>
            <w:r w:rsidRPr="006B2CFA">
              <w:rPr>
                <w:i/>
              </w:rPr>
              <w:t>, the support provider makes a recommendation to the Move-on Panel, who is required to</w:t>
            </w:r>
            <w:r w:rsidR="00A90C3C">
              <w:rPr>
                <w:i/>
              </w:rPr>
              <w:t xml:space="preserve"> approve the move. </w:t>
            </w:r>
            <w:r w:rsidRPr="006B2CFA">
              <w:rPr>
                <w:i/>
              </w:rPr>
              <w:t>Move-on requirements from other forms of accommodation which do not come within the remit of “supported housing</w:t>
            </w:r>
            <w:r w:rsidR="00336BCC">
              <w:rPr>
                <w:i/>
              </w:rPr>
              <w:t>” will be considered by a</w:t>
            </w:r>
            <w:r w:rsidR="006B2CFA">
              <w:rPr>
                <w:i/>
              </w:rPr>
              <w:t xml:space="preserve"> </w:t>
            </w:r>
            <w:r w:rsidR="001D358E">
              <w:rPr>
                <w:i/>
              </w:rPr>
              <w:t xml:space="preserve">Tai </w:t>
            </w:r>
            <w:proofErr w:type="spellStart"/>
            <w:r w:rsidR="001D358E">
              <w:rPr>
                <w:i/>
              </w:rPr>
              <w:t>Tarian</w:t>
            </w:r>
            <w:proofErr w:type="spellEnd"/>
            <w:r w:rsidR="001D358E">
              <w:rPr>
                <w:i/>
              </w:rPr>
              <w:t xml:space="preserve"> appointed person</w:t>
            </w:r>
            <w:r w:rsidRPr="006B2CFA">
              <w:rPr>
                <w:i/>
              </w:rPr>
              <w:t xml:space="preserve">. </w:t>
            </w:r>
          </w:p>
          <w:p w14:paraId="4D6AC625" w14:textId="77777777" w:rsidR="008A36D6" w:rsidRDefault="008A36D6" w:rsidP="00800DDB">
            <w:pPr>
              <w:pStyle w:val="ListParagraph"/>
              <w:numPr>
                <w:ilvl w:val="0"/>
                <w:numId w:val="28"/>
              </w:numPr>
              <w:jc w:val="left"/>
            </w:pPr>
            <w:r>
              <w:t xml:space="preserve">There are children that are part of the application, who need to </w:t>
            </w:r>
            <w:proofErr w:type="gramStart"/>
            <w:r>
              <w:t>move</w:t>
            </w:r>
            <w:proofErr w:type="gramEnd"/>
            <w:r>
              <w:t xml:space="preserve"> and their accommodation has been assessed by Social Services as being a contributory factor to the risk of the child.</w:t>
            </w:r>
            <w:r w:rsidR="00F5285C">
              <w:t xml:space="preserve"> </w:t>
            </w:r>
            <w:r>
              <w:t xml:space="preserve">The award will only be made where: </w:t>
            </w:r>
            <w:r>
              <w:br/>
            </w:r>
            <w:r w:rsidR="00807D18">
              <w:t xml:space="preserve">  </w:t>
            </w:r>
            <w:proofErr w:type="gramStart"/>
            <w:r w:rsidR="00807D18">
              <w:t xml:space="preserve">   </w:t>
            </w:r>
            <w:r>
              <w:t>(</w:t>
            </w:r>
            <w:proofErr w:type="spellStart"/>
            <w:proofErr w:type="gramEnd"/>
            <w:r>
              <w:t>i</w:t>
            </w:r>
            <w:proofErr w:type="spellEnd"/>
            <w:r>
              <w:t>) There is a child protection plan in place; and</w:t>
            </w:r>
          </w:p>
          <w:p w14:paraId="14404738" w14:textId="77777777" w:rsidR="008A36D6" w:rsidRDefault="00807D18" w:rsidP="00F5285C">
            <w:pPr>
              <w:ind w:left="360" w:firstLine="0"/>
            </w:pPr>
            <w:r>
              <w:t xml:space="preserve">     </w:t>
            </w:r>
            <w:r w:rsidR="008A36D6">
              <w:t xml:space="preserve">(ii) A report from the child’s social worker supports the need to move, with rehousing being an important factor to the ongoing welfare of the child. The report will need to be countersigned by the relevant Social Services team manager. </w:t>
            </w:r>
          </w:p>
          <w:p w14:paraId="00F8F7A7" w14:textId="77777777" w:rsidR="007A72C1" w:rsidRPr="00BC6B1A" w:rsidRDefault="007A72C1" w:rsidP="00800DDB">
            <w:pPr>
              <w:pStyle w:val="ListParagraph"/>
              <w:numPr>
                <w:ilvl w:val="0"/>
                <w:numId w:val="28"/>
              </w:numPr>
              <w:jc w:val="left"/>
              <w:rPr>
                <w:color w:val="auto"/>
              </w:rPr>
            </w:pPr>
            <w:r>
              <w:rPr>
                <w:color w:val="auto"/>
              </w:rPr>
              <w:t>This band applies to applicants which come u</w:t>
            </w:r>
            <w:r w:rsidRPr="00BC6B1A">
              <w:rPr>
                <w:color w:val="auto"/>
              </w:rPr>
              <w:t>nder the provisions of the Rent (Agriculture) Act 1976, where a displaced Agricultural worker requires assistance with accommodation</w:t>
            </w:r>
            <w:r>
              <w:rPr>
                <w:color w:val="auto"/>
              </w:rPr>
              <w:t>.</w:t>
            </w:r>
            <w:r w:rsidRPr="00BC6B1A">
              <w:rPr>
                <w:color w:val="auto"/>
              </w:rPr>
              <w:t xml:space="preserve"> </w:t>
            </w:r>
          </w:p>
          <w:p w14:paraId="6A418002" w14:textId="77777777" w:rsidR="007A72C1" w:rsidRDefault="007A72C1" w:rsidP="007A72C1">
            <w:pPr>
              <w:ind w:left="0" w:firstLine="0"/>
              <w:jc w:val="left"/>
            </w:pPr>
          </w:p>
          <w:p w14:paraId="6DD8AB5C" w14:textId="74943DE6" w:rsidR="007A72C1" w:rsidRDefault="007A72C1" w:rsidP="007A72C1">
            <w:pPr>
              <w:spacing w:after="0" w:line="240" w:lineRule="auto"/>
              <w:ind w:left="1" w:right="65" w:firstLine="0"/>
            </w:pPr>
            <w:r>
              <w:t xml:space="preserve">The above list is not </w:t>
            </w:r>
            <w:proofErr w:type="gramStart"/>
            <w:r>
              <w:t>exhaustive</w:t>
            </w:r>
            <w:proofErr w:type="gramEnd"/>
            <w:r>
              <w:t xml:space="preserve"> and some circumstances may not be covered but are relevant for consideration of a social/welfare need.  The decision on any such awar</w:t>
            </w:r>
            <w:r w:rsidR="00336BCC">
              <w:t>d to be at the discretion of a</w:t>
            </w:r>
            <w:r>
              <w:t xml:space="preserve"> </w:t>
            </w:r>
            <w:r w:rsidR="003553D5">
              <w:t xml:space="preserve">Tai </w:t>
            </w:r>
            <w:proofErr w:type="spellStart"/>
            <w:r w:rsidR="003553D5">
              <w:t>Tarian</w:t>
            </w:r>
            <w:proofErr w:type="spellEnd"/>
            <w:r w:rsidR="003553D5">
              <w:t xml:space="preserve"> appointed person </w:t>
            </w:r>
            <w:r>
              <w:t xml:space="preserve">considering the application. </w:t>
            </w:r>
          </w:p>
          <w:p w14:paraId="2C32DD89" w14:textId="77777777" w:rsidR="007A72C1" w:rsidRDefault="007A72C1" w:rsidP="007A72C1">
            <w:pPr>
              <w:ind w:left="0" w:firstLine="0"/>
              <w:jc w:val="left"/>
              <w:rPr>
                <w:color w:val="auto"/>
              </w:rPr>
            </w:pPr>
          </w:p>
          <w:p w14:paraId="0E38FA8E" w14:textId="33145464" w:rsidR="00720963" w:rsidRDefault="007A72C1" w:rsidP="00C80FAB">
            <w:pPr>
              <w:spacing w:after="0" w:line="240" w:lineRule="auto"/>
              <w:ind w:left="1" w:right="66" w:firstLine="0"/>
            </w:pPr>
            <w:r>
              <w:t xml:space="preserve">If an applicant bids for a property that would not achieve the objective of the social need award that has been </w:t>
            </w:r>
            <w:proofErr w:type="gramStart"/>
            <w:r>
              <w:t>given</w:t>
            </w:r>
            <w:proofErr w:type="gramEnd"/>
            <w:r>
              <w:t xml:space="preserve"> then we may remove the priority awarded und</w:t>
            </w:r>
            <w:r w:rsidR="00BB72E1">
              <w:t xml:space="preserve">er this category for that bid. </w:t>
            </w:r>
          </w:p>
        </w:tc>
      </w:tr>
      <w:tr w:rsidR="00BD425A" w14:paraId="1652F9A0" w14:textId="77777777" w:rsidTr="00A16192">
        <w:trPr>
          <w:trHeight w:val="1531"/>
        </w:trPr>
        <w:tc>
          <w:tcPr>
            <w:tcW w:w="3685" w:type="dxa"/>
            <w:tcBorders>
              <w:top w:val="single" w:sz="4" w:space="0" w:color="000000"/>
              <w:left w:val="single" w:sz="4" w:space="0" w:color="000000"/>
              <w:bottom w:val="single" w:sz="4" w:space="0" w:color="000000"/>
              <w:right w:val="single" w:sz="4" w:space="0" w:color="000000"/>
            </w:tcBorders>
            <w:shd w:val="clear" w:color="auto" w:fill="FFE599"/>
          </w:tcPr>
          <w:p w14:paraId="43CC66EA" w14:textId="77777777" w:rsidR="0065095D" w:rsidRDefault="00BD425A" w:rsidP="007D6421">
            <w:pPr>
              <w:ind w:left="0" w:firstLine="0"/>
              <w:jc w:val="left"/>
              <w:rPr>
                <w:b/>
              </w:rPr>
            </w:pPr>
            <w:r>
              <w:rPr>
                <w:b/>
              </w:rPr>
              <w:lastRenderedPageBreak/>
              <w:t xml:space="preserve">HEALTH CASE HIGH – MOVING HOME WILL BENEFIT APPLICANT </w:t>
            </w:r>
          </w:p>
          <w:p w14:paraId="1394FA59" w14:textId="77777777" w:rsidR="00BD425A" w:rsidRPr="0065095D" w:rsidRDefault="0065095D" w:rsidP="007D6421">
            <w:pPr>
              <w:ind w:left="5"/>
              <w:jc w:val="left"/>
            </w:pPr>
            <w:r>
              <w:t>(</w:t>
            </w:r>
            <w:proofErr w:type="gramStart"/>
            <w:r>
              <w:t>deemed</w:t>
            </w:r>
            <w:proofErr w:type="gramEnd"/>
            <w:r>
              <w:t xml:space="preserve"> to have serious health ailments or disability)</w:t>
            </w:r>
          </w:p>
        </w:tc>
        <w:tc>
          <w:tcPr>
            <w:tcW w:w="6506" w:type="dxa"/>
            <w:tcBorders>
              <w:top w:val="single" w:sz="4" w:space="0" w:color="000000"/>
              <w:left w:val="single" w:sz="4" w:space="0" w:color="000000"/>
              <w:bottom w:val="single" w:sz="4" w:space="0" w:color="000000"/>
              <w:right w:val="single" w:sz="4" w:space="0" w:color="000000"/>
            </w:tcBorders>
          </w:tcPr>
          <w:p w14:paraId="5554EBEB" w14:textId="77777777" w:rsidR="00BD425A" w:rsidRDefault="00BD425A" w:rsidP="00BD425A">
            <w:pPr>
              <w:spacing w:after="0" w:line="240" w:lineRule="auto"/>
              <w:ind w:left="1" w:right="67" w:firstLine="0"/>
              <w:rPr>
                <w:color w:val="auto"/>
              </w:rPr>
            </w:pPr>
            <w:r w:rsidRPr="00E056F9">
              <w:rPr>
                <w:color w:val="auto"/>
              </w:rPr>
              <w:t xml:space="preserve">Reasonable preference will be awarded to applicants </w:t>
            </w:r>
            <w:r w:rsidRPr="00E056F9">
              <w:rPr>
                <w:b/>
                <w:i/>
                <w:color w:val="auto"/>
              </w:rPr>
              <w:t>and/or</w:t>
            </w:r>
            <w:r w:rsidRPr="00E056F9">
              <w:rPr>
                <w:color w:val="auto"/>
              </w:rPr>
              <w:t xml:space="preserve"> members of their household </w:t>
            </w:r>
            <w:r>
              <w:rPr>
                <w:color w:val="auto"/>
              </w:rPr>
              <w:t>because housing is unsuitable due to serious health ailments or</w:t>
            </w:r>
            <w:r w:rsidRPr="00E056F9">
              <w:rPr>
                <w:color w:val="auto"/>
              </w:rPr>
              <w:t xml:space="preserve"> disability, but who are not housebound, or whose health, or safety is not at such a risk level to require immediate urgent housing. The serious health ailment(s) would be significantly improved by moving to suitable accommodation.</w:t>
            </w:r>
          </w:p>
          <w:p w14:paraId="35EB6A11" w14:textId="77777777" w:rsidR="00B14C3C" w:rsidRDefault="00B14C3C" w:rsidP="00BD425A">
            <w:pPr>
              <w:spacing w:after="0" w:line="240" w:lineRule="auto"/>
              <w:ind w:left="1" w:right="67" w:firstLine="0"/>
              <w:rPr>
                <w:color w:val="auto"/>
              </w:rPr>
            </w:pPr>
          </w:p>
          <w:p w14:paraId="2350E3E5" w14:textId="77777777" w:rsidR="00BD425A" w:rsidRPr="00B14C3C" w:rsidRDefault="00B14C3C" w:rsidP="00B14C3C">
            <w:pPr>
              <w:spacing w:after="0" w:line="241" w:lineRule="auto"/>
              <w:ind w:left="5" w:right="70"/>
              <w:rPr>
                <w:color w:val="auto"/>
              </w:rPr>
            </w:pPr>
            <w:r w:rsidRPr="00BC41CA">
              <w:rPr>
                <w:color w:val="auto"/>
              </w:rPr>
              <w:t>Examples of applicants who will fall within this Category are below</w:t>
            </w:r>
            <w:r>
              <w:rPr>
                <w:color w:val="auto"/>
              </w:rPr>
              <w:t xml:space="preserve">: </w:t>
            </w:r>
          </w:p>
          <w:p w14:paraId="71439A3C" w14:textId="77777777" w:rsidR="00BD425A" w:rsidRPr="00883BE8" w:rsidRDefault="00BD425A" w:rsidP="00800DDB">
            <w:pPr>
              <w:pStyle w:val="ListParagraph"/>
              <w:numPr>
                <w:ilvl w:val="0"/>
                <w:numId w:val="20"/>
              </w:numPr>
              <w:spacing w:after="0" w:line="241" w:lineRule="auto"/>
              <w:ind w:right="69"/>
              <w:rPr>
                <w:color w:val="auto"/>
              </w:rPr>
            </w:pPr>
            <w:r w:rsidRPr="00883BE8">
              <w:rPr>
                <w:color w:val="auto"/>
              </w:rPr>
              <w:t xml:space="preserve">Need to receive regular care and support </w:t>
            </w:r>
            <w:r w:rsidR="00D15C06">
              <w:rPr>
                <w:color w:val="auto"/>
              </w:rPr>
              <w:t xml:space="preserve">due to being a </w:t>
            </w:r>
            <w:proofErr w:type="gramStart"/>
            <w:r w:rsidR="00D15C06">
              <w:rPr>
                <w:color w:val="auto"/>
              </w:rPr>
              <w:t>Gold</w:t>
            </w:r>
            <w:proofErr w:type="gramEnd"/>
            <w:r w:rsidR="00D15C06">
              <w:rPr>
                <w:color w:val="auto"/>
              </w:rPr>
              <w:t xml:space="preserve"> health case </w:t>
            </w:r>
            <w:r w:rsidRPr="00883BE8">
              <w:rPr>
                <w:color w:val="auto"/>
              </w:rPr>
              <w:t xml:space="preserve">and transport is a problem or moving away from a community would cause hardship in receiving regular support. </w:t>
            </w:r>
          </w:p>
          <w:p w14:paraId="4980EC07" w14:textId="2F519DCB" w:rsidR="00BD425A" w:rsidRPr="00883BE8" w:rsidRDefault="00BD425A" w:rsidP="00800DDB">
            <w:pPr>
              <w:pStyle w:val="ListParagraph"/>
              <w:numPr>
                <w:ilvl w:val="0"/>
                <w:numId w:val="20"/>
              </w:numPr>
              <w:spacing w:after="0" w:line="240" w:lineRule="auto"/>
              <w:ind w:right="0"/>
              <w:rPr>
                <w:color w:val="auto"/>
              </w:rPr>
            </w:pPr>
            <w:r w:rsidRPr="00883BE8">
              <w:rPr>
                <w:color w:val="auto"/>
              </w:rPr>
              <w:t xml:space="preserve">Receiving regular health treatment/care, which is difficult to access. </w:t>
            </w:r>
          </w:p>
          <w:p w14:paraId="71EBA8AC" w14:textId="77777777" w:rsidR="00BD425A" w:rsidRPr="00883BE8" w:rsidRDefault="00BD425A" w:rsidP="00800DDB">
            <w:pPr>
              <w:pStyle w:val="ListParagraph"/>
              <w:numPr>
                <w:ilvl w:val="0"/>
                <w:numId w:val="20"/>
              </w:numPr>
              <w:spacing w:after="0" w:line="259" w:lineRule="auto"/>
              <w:ind w:right="69"/>
              <w:rPr>
                <w:color w:val="auto"/>
              </w:rPr>
            </w:pPr>
            <w:r w:rsidRPr="00883BE8">
              <w:rPr>
                <w:color w:val="auto"/>
              </w:rPr>
              <w:t xml:space="preserve">Is disabled and has been assessed as requiring works of adaptation. As a direct result of the limitations posed by the current </w:t>
            </w:r>
            <w:proofErr w:type="gramStart"/>
            <w:r w:rsidRPr="00883BE8">
              <w:rPr>
                <w:color w:val="auto"/>
              </w:rPr>
              <w:t>property</w:t>
            </w:r>
            <w:proofErr w:type="gramEnd"/>
            <w:r w:rsidRPr="00883BE8">
              <w:rPr>
                <w:color w:val="auto"/>
              </w:rPr>
              <w:t xml:space="preserve"> they are unable to carry out day-to-day activities or have difficulty in accessing facilities inside or outside their home. The award of additional preference will not be made where it has been assessed that rehousing would not facilitate a reduction in the limitations identified.</w:t>
            </w:r>
          </w:p>
          <w:p w14:paraId="78B2D068" w14:textId="77777777" w:rsidR="00BD425A" w:rsidRPr="00580218" w:rsidRDefault="00BD425A" w:rsidP="00800DDB">
            <w:pPr>
              <w:pStyle w:val="ListParagraph"/>
              <w:numPr>
                <w:ilvl w:val="0"/>
                <w:numId w:val="20"/>
              </w:numPr>
              <w:spacing w:after="0" w:line="246" w:lineRule="auto"/>
              <w:ind w:right="65"/>
            </w:pPr>
            <w:r w:rsidRPr="00580218">
              <w:rPr>
                <w:color w:val="auto"/>
              </w:rPr>
              <w:t xml:space="preserve">A person whose disability means that re-housing would enable them to overcome physical barriers created by their current accommodation </w:t>
            </w:r>
            <w:proofErr w:type="gramStart"/>
            <w:r w:rsidRPr="00580218">
              <w:rPr>
                <w:color w:val="auto"/>
              </w:rPr>
              <w:t>e.g.</w:t>
            </w:r>
            <w:proofErr w:type="gramEnd"/>
            <w:r w:rsidRPr="00580218">
              <w:rPr>
                <w:color w:val="auto"/>
              </w:rPr>
              <w:t xml:space="preserve"> stairs and steps.</w:t>
            </w:r>
          </w:p>
          <w:p w14:paraId="7EF224C8" w14:textId="0BC568C9" w:rsidR="00BD425A" w:rsidRDefault="00BD425A" w:rsidP="00800DDB">
            <w:pPr>
              <w:pStyle w:val="ListParagraph"/>
              <w:numPr>
                <w:ilvl w:val="0"/>
                <w:numId w:val="20"/>
              </w:numPr>
              <w:spacing w:after="0" w:line="259" w:lineRule="auto"/>
              <w:ind w:right="0"/>
              <w:rPr>
                <w:color w:val="auto"/>
              </w:rPr>
            </w:pPr>
            <w:r w:rsidRPr="00883BE8">
              <w:rPr>
                <w:color w:val="auto"/>
              </w:rPr>
              <w:t>A person with a terminal illness or long</w:t>
            </w:r>
            <w:r w:rsidR="007D6421">
              <w:rPr>
                <w:color w:val="auto"/>
              </w:rPr>
              <w:t>-</w:t>
            </w:r>
            <w:r w:rsidRPr="00883BE8">
              <w:rPr>
                <w:color w:val="auto"/>
              </w:rPr>
              <w:t>term medical debilitating condition whose current accommodation is not having a significant impact on their condition but where their quality of life would be significantly improved by moving to alternative settled accommodation which may or may not be closer to support.</w:t>
            </w:r>
          </w:p>
          <w:p w14:paraId="2A7A085D" w14:textId="77777777" w:rsidR="003B2066" w:rsidRDefault="003B2066" w:rsidP="003B2066">
            <w:pPr>
              <w:pStyle w:val="ListParagraph"/>
              <w:spacing w:after="0" w:line="259" w:lineRule="auto"/>
              <w:ind w:left="0" w:right="0" w:firstLine="0"/>
              <w:rPr>
                <w:color w:val="auto"/>
              </w:rPr>
            </w:pPr>
          </w:p>
          <w:p w14:paraId="269FAD6E" w14:textId="2C84C791" w:rsidR="003B2066" w:rsidRPr="003B2066" w:rsidRDefault="003B2066" w:rsidP="003B2066">
            <w:pPr>
              <w:spacing w:after="0" w:line="246" w:lineRule="auto"/>
              <w:ind w:left="1" w:right="65" w:firstLine="0"/>
            </w:pPr>
            <w:r>
              <w:t xml:space="preserve">The award of priority under this section is always subject to the proviso that if an applicant ‘bids’ for a property that would not benefit the reason why the priority was awarded, then the priority will be removed for the purpose of considering the bid for that particular property. </w:t>
            </w:r>
          </w:p>
          <w:p w14:paraId="56CD200A" w14:textId="77777777" w:rsidR="003E55E4" w:rsidRPr="003E55E4" w:rsidRDefault="003E55E4" w:rsidP="003E55E4">
            <w:pPr>
              <w:pStyle w:val="ListParagraph"/>
              <w:spacing w:after="0" w:line="259" w:lineRule="auto"/>
              <w:ind w:left="360" w:right="0" w:firstLine="0"/>
              <w:jc w:val="left"/>
              <w:rPr>
                <w:color w:val="auto"/>
              </w:rPr>
            </w:pPr>
          </w:p>
        </w:tc>
      </w:tr>
      <w:tr w:rsidR="00BD425A" w14:paraId="0D535860" w14:textId="77777777" w:rsidTr="00A16192">
        <w:trPr>
          <w:trHeight w:val="833"/>
        </w:trPr>
        <w:tc>
          <w:tcPr>
            <w:tcW w:w="3685" w:type="dxa"/>
            <w:tcBorders>
              <w:top w:val="single" w:sz="4" w:space="0" w:color="000000"/>
              <w:left w:val="single" w:sz="4" w:space="0" w:color="000000"/>
              <w:bottom w:val="single" w:sz="4" w:space="0" w:color="000000"/>
              <w:right w:val="single" w:sz="4" w:space="0" w:color="000000"/>
            </w:tcBorders>
            <w:shd w:val="clear" w:color="auto" w:fill="FFE599"/>
          </w:tcPr>
          <w:p w14:paraId="083F2860" w14:textId="3233F663" w:rsidR="00BD425A" w:rsidRDefault="00BD425A" w:rsidP="007D6421">
            <w:pPr>
              <w:ind w:left="0" w:firstLine="0"/>
              <w:jc w:val="left"/>
              <w:rPr>
                <w:b/>
              </w:rPr>
            </w:pPr>
            <w:r>
              <w:rPr>
                <w:b/>
              </w:rPr>
              <w:t xml:space="preserve">EXISTING TAI TARIAN </w:t>
            </w:r>
            <w:r w:rsidR="004A67E4">
              <w:rPr>
                <w:b/>
              </w:rPr>
              <w:t>CONTRACT-HOLDER</w:t>
            </w:r>
            <w:r>
              <w:rPr>
                <w:b/>
              </w:rPr>
              <w:t>S WHO ARE UNDER</w:t>
            </w:r>
            <w:r w:rsidR="007D6421">
              <w:rPr>
                <w:b/>
              </w:rPr>
              <w:t>-</w:t>
            </w:r>
            <w:r>
              <w:rPr>
                <w:b/>
              </w:rPr>
              <w:t>OCCUPYING</w:t>
            </w:r>
          </w:p>
        </w:tc>
        <w:tc>
          <w:tcPr>
            <w:tcW w:w="6506" w:type="dxa"/>
            <w:tcBorders>
              <w:top w:val="single" w:sz="4" w:space="0" w:color="000000"/>
              <w:left w:val="single" w:sz="4" w:space="0" w:color="000000"/>
              <w:bottom w:val="single" w:sz="4" w:space="0" w:color="000000"/>
              <w:right w:val="single" w:sz="4" w:space="0" w:color="000000"/>
            </w:tcBorders>
          </w:tcPr>
          <w:p w14:paraId="79FC95A8" w14:textId="60007C21" w:rsidR="00BD425A" w:rsidRPr="00291AE5" w:rsidRDefault="00BD425A" w:rsidP="00800DDB">
            <w:pPr>
              <w:pStyle w:val="ListParagraph"/>
              <w:numPr>
                <w:ilvl w:val="0"/>
                <w:numId w:val="30"/>
              </w:numPr>
              <w:spacing w:after="0" w:line="240" w:lineRule="auto"/>
              <w:ind w:right="67"/>
              <w:rPr>
                <w:color w:val="auto"/>
              </w:rPr>
            </w:pPr>
            <w:r w:rsidRPr="00BC6B1A">
              <w:rPr>
                <w:color w:val="auto"/>
              </w:rPr>
              <w:t xml:space="preserve">This applies to an existing Tai </w:t>
            </w:r>
            <w:proofErr w:type="spellStart"/>
            <w:r w:rsidRPr="00BC6B1A">
              <w:rPr>
                <w:color w:val="auto"/>
              </w:rPr>
              <w:t>Tarian</w:t>
            </w:r>
            <w:proofErr w:type="spellEnd"/>
            <w:r w:rsidRPr="00BC6B1A">
              <w:rPr>
                <w:color w:val="auto"/>
              </w:rPr>
              <w:t xml:space="preserve"> </w:t>
            </w:r>
            <w:r w:rsidR="004A67E4" w:rsidRPr="00291AE5">
              <w:rPr>
                <w:color w:val="auto"/>
              </w:rPr>
              <w:t>contract-holder</w:t>
            </w:r>
            <w:r w:rsidRPr="00291AE5">
              <w:rPr>
                <w:color w:val="auto"/>
              </w:rPr>
              <w:t xml:space="preserve"> who is under-occupying a property and is prepared to downsize to a property with fewer bedrooms, which is suitable for their needs, but only if they are suffering severe financial hardship due to Welfare Reform. This involves a shortfall in Housing Benefit or Universal Credit Housing Contributio</w:t>
            </w:r>
            <w:r w:rsidR="004D5E2A" w:rsidRPr="00291AE5">
              <w:rPr>
                <w:color w:val="auto"/>
              </w:rPr>
              <w:t xml:space="preserve">n </w:t>
            </w:r>
            <w:r w:rsidRPr="00291AE5">
              <w:rPr>
                <w:color w:val="auto"/>
              </w:rPr>
              <w:t xml:space="preserve">such as Bedroom Tax or Benefit Cap. As a guide this equates to a 14% shortfall. An affordability assessment will be undertaken in these cases. </w:t>
            </w:r>
          </w:p>
          <w:p w14:paraId="72CA892E" w14:textId="5753536D" w:rsidR="00BD425A" w:rsidRDefault="00BD425A" w:rsidP="00800DDB">
            <w:pPr>
              <w:pStyle w:val="ListParagraph"/>
              <w:numPr>
                <w:ilvl w:val="0"/>
                <w:numId w:val="30"/>
              </w:numPr>
              <w:spacing w:after="0" w:line="240" w:lineRule="auto"/>
              <w:ind w:right="67"/>
              <w:rPr>
                <w:color w:val="auto"/>
              </w:rPr>
            </w:pPr>
            <w:r w:rsidRPr="00291AE5">
              <w:rPr>
                <w:color w:val="auto"/>
              </w:rPr>
              <w:lastRenderedPageBreak/>
              <w:t>T</w:t>
            </w:r>
            <w:r w:rsidR="003E55E4" w:rsidRPr="00291AE5">
              <w:rPr>
                <w:color w:val="auto"/>
              </w:rPr>
              <w:t xml:space="preserve">his includes an existing Tai </w:t>
            </w:r>
            <w:proofErr w:type="spellStart"/>
            <w:r w:rsidR="003E55E4" w:rsidRPr="00291AE5">
              <w:rPr>
                <w:color w:val="auto"/>
              </w:rPr>
              <w:t>Tarian</w:t>
            </w:r>
            <w:proofErr w:type="spellEnd"/>
            <w:r w:rsidR="003E55E4" w:rsidRPr="00291AE5">
              <w:rPr>
                <w:color w:val="auto"/>
              </w:rPr>
              <w:t xml:space="preserve"> </w:t>
            </w:r>
            <w:r w:rsidR="004A67E4" w:rsidRPr="00291AE5">
              <w:rPr>
                <w:color w:val="auto"/>
              </w:rPr>
              <w:t>contract-holder</w:t>
            </w:r>
            <w:r w:rsidRPr="00291AE5">
              <w:rPr>
                <w:color w:val="auto"/>
              </w:rPr>
              <w:t xml:space="preserve"> wishing to downsize from 2, 3, 4 or 4+ bed family acc</w:t>
            </w:r>
            <w:r w:rsidR="004D5E2A" w:rsidRPr="00291AE5">
              <w:rPr>
                <w:color w:val="auto"/>
              </w:rPr>
              <w:t>ommodation</w:t>
            </w:r>
            <w:r w:rsidRPr="00291AE5">
              <w:rPr>
                <w:color w:val="auto"/>
              </w:rPr>
              <w:t xml:space="preserve">, </w:t>
            </w:r>
            <w:r w:rsidR="004D5E2A" w:rsidRPr="00291AE5">
              <w:rPr>
                <w:color w:val="auto"/>
              </w:rPr>
              <w:t xml:space="preserve">which will free up a property which </w:t>
            </w:r>
            <w:r w:rsidR="004D5E2A" w:rsidRPr="00F5285C">
              <w:rPr>
                <w:color w:val="auto"/>
              </w:rPr>
              <w:t xml:space="preserve">meets the needs </w:t>
            </w:r>
            <w:r w:rsidR="00AC45AE" w:rsidRPr="00F5285C">
              <w:rPr>
                <w:color w:val="auto"/>
              </w:rPr>
              <w:t xml:space="preserve">as deemed by Tai </w:t>
            </w:r>
            <w:proofErr w:type="spellStart"/>
            <w:r w:rsidR="00AC45AE" w:rsidRPr="00F5285C">
              <w:rPr>
                <w:color w:val="auto"/>
              </w:rPr>
              <w:t>Tarian</w:t>
            </w:r>
            <w:proofErr w:type="spellEnd"/>
            <w:r w:rsidR="00AC45AE" w:rsidRPr="00F5285C">
              <w:rPr>
                <w:color w:val="auto"/>
              </w:rPr>
              <w:t xml:space="preserve"> </w:t>
            </w:r>
            <w:r w:rsidR="004D5E2A" w:rsidRPr="00F5285C">
              <w:rPr>
                <w:color w:val="auto"/>
              </w:rPr>
              <w:t>of another applicant</w:t>
            </w:r>
            <w:r w:rsidR="00AC45AE" w:rsidRPr="00F5285C">
              <w:rPr>
                <w:color w:val="auto"/>
              </w:rPr>
              <w:t>.</w:t>
            </w:r>
          </w:p>
          <w:p w14:paraId="6A06435E" w14:textId="443650E7" w:rsidR="00DE0E86" w:rsidRPr="00F5285C" w:rsidRDefault="00DE0E86" w:rsidP="00DE0E86">
            <w:pPr>
              <w:pStyle w:val="ListParagraph"/>
              <w:spacing w:after="0" w:line="240" w:lineRule="auto"/>
              <w:ind w:left="360" w:right="67" w:firstLine="0"/>
              <w:rPr>
                <w:color w:val="auto"/>
              </w:rPr>
            </w:pPr>
          </w:p>
        </w:tc>
      </w:tr>
      <w:tr w:rsidR="00BD425A" w14:paraId="1AC43BDC" w14:textId="77777777" w:rsidTr="00A16192">
        <w:trPr>
          <w:trHeight w:val="510"/>
        </w:trPr>
        <w:tc>
          <w:tcPr>
            <w:tcW w:w="3685" w:type="dxa"/>
            <w:tcBorders>
              <w:top w:val="single" w:sz="4" w:space="0" w:color="000000"/>
              <w:left w:val="single" w:sz="4" w:space="0" w:color="000000"/>
              <w:bottom w:val="single" w:sz="4" w:space="0" w:color="000000"/>
              <w:right w:val="single" w:sz="4" w:space="0" w:color="000000"/>
            </w:tcBorders>
            <w:shd w:val="clear" w:color="auto" w:fill="FFE599"/>
          </w:tcPr>
          <w:p w14:paraId="51720B94" w14:textId="77777777" w:rsidR="00BD425A" w:rsidRDefault="00BD425A" w:rsidP="007D6421">
            <w:pPr>
              <w:ind w:left="0" w:firstLine="0"/>
              <w:jc w:val="left"/>
              <w:rPr>
                <w:b/>
              </w:rPr>
            </w:pPr>
            <w:r>
              <w:rPr>
                <w:b/>
              </w:rPr>
              <w:lastRenderedPageBreak/>
              <w:t xml:space="preserve">ACUTE OVERCROWDING – as defined by the ‘bedroom standard’ </w:t>
            </w:r>
          </w:p>
        </w:tc>
        <w:tc>
          <w:tcPr>
            <w:tcW w:w="6506" w:type="dxa"/>
            <w:tcBorders>
              <w:top w:val="single" w:sz="4" w:space="0" w:color="000000"/>
              <w:left w:val="single" w:sz="4" w:space="0" w:color="000000"/>
              <w:bottom w:val="single" w:sz="4" w:space="0" w:color="000000"/>
              <w:right w:val="single" w:sz="4" w:space="0" w:color="000000"/>
            </w:tcBorders>
          </w:tcPr>
          <w:p w14:paraId="1F330928" w14:textId="7631302D" w:rsidR="001F4AA5" w:rsidRDefault="00BD425A" w:rsidP="00841307">
            <w:pPr>
              <w:spacing w:after="0" w:line="240" w:lineRule="auto"/>
              <w:ind w:left="1" w:right="67" w:firstLine="0"/>
              <w:rPr>
                <w:color w:val="auto"/>
              </w:rPr>
            </w:pPr>
            <w:r w:rsidRPr="00FA6ECB">
              <w:rPr>
                <w:color w:val="auto"/>
              </w:rPr>
              <w:t>We are satisfied the applicant is overcrowding their current accommodation by 2 or more bedrooms</w:t>
            </w:r>
            <w:r w:rsidR="00A90C3C">
              <w:rPr>
                <w:color w:val="auto"/>
              </w:rPr>
              <w:t xml:space="preserve"> (</w:t>
            </w:r>
            <w:r w:rsidR="00682AF4">
              <w:rPr>
                <w:color w:val="auto"/>
              </w:rPr>
              <w:t>the</w:t>
            </w:r>
            <w:r w:rsidR="00A90C3C">
              <w:rPr>
                <w:color w:val="auto"/>
              </w:rPr>
              <w:t xml:space="preserve"> </w:t>
            </w:r>
            <w:r w:rsidR="00682AF4">
              <w:rPr>
                <w:color w:val="auto"/>
              </w:rPr>
              <w:t>‘</w:t>
            </w:r>
            <w:r w:rsidR="00A90C3C">
              <w:rPr>
                <w:color w:val="auto"/>
              </w:rPr>
              <w:t>Bedroom Standard</w:t>
            </w:r>
            <w:r w:rsidR="00682AF4">
              <w:rPr>
                <w:color w:val="auto"/>
              </w:rPr>
              <w:t>’ is defined in below</w:t>
            </w:r>
            <w:r w:rsidR="00841307">
              <w:rPr>
                <w:color w:val="auto"/>
              </w:rPr>
              <w:t xml:space="preserve">). </w:t>
            </w:r>
            <w:r w:rsidR="00841307" w:rsidRPr="00FA6ECB">
              <w:rPr>
                <w:color w:val="auto"/>
              </w:rPr>
              <w:t>Applicants who have contributed to the overcrowding will not be considered in this band.</w:t>
            </w:r>
          </w:p>
          <w:p w14:paraId="03F2F596" w14:textId="77777777" w:rsidR="00BD425A" w:rsidRDefault="00BD425A" w:rsidP="00841307">
            <w:pPr>
              <w:spacing w:after="0" w:line="240" w:lineRule="auto"/>
              <w:ind w:left="720" w:right="67" w:firstLine="0"/>
              <w:jc w:val="left"/>
              <w:rPr>
                <w:color w:val="auto"/>
              </w:rPr>
            </w:pPr>
          </w:p>
        </w:tc>
      </w:tr>
      <w:tr w:rsidR="00BD425A" w14:paraId="1B541AE5" w14:textId="77777777" w:rsidTr="00A16192">
        <w:trPr>
          <w:trHeight w:val="1531"/>
        </w:trPr>
        <w:tc>
          <w:tcPr>
            <w:tcW w:w="3685" w:type="dxa"/>
            <w:tcBorders>
              <w:top w:val="single" w:sz="4" w:space="0" w:color="000000"/>
              <w:left w:val="single" w:sz="4" w:space="0" w:color="000000"/>
              <w:bottom w:val="single" w:sz="4" w:space="0" w:color="000000"/>
              <w:right w:val="single" w:sz="4" w:space="0" w:color="000000"/>
            </w:tcBorders>
            <w:shd w:val="clear" w:color="auto" w:fill="FFE599"/>
          </w:tcPr>
          <w:p w14:paraId="75391B85" w14:textId="77777777" w:rsidR="00BD425A" w:rsidRDefault="00BD425A" w:rsidP="007D6421">
            <w:pPr>
              <w:ind w:left="0" w:firstLine="0"/>
              <w:jc w:val="left"/>
              <w:rPr>
                <w:b/>
              </w:rPr>
            </w:pPr>
            <w:r w:rsidRPr="0049680D">
              <w:rPr>
                <w:b/>
                <w:color w:val="auto"/>
              </w:rPr>
              <w:t>HOUSING CONDITIONS</w:t>
            </w:r>
            <w:r w:rsidR="00532B31">
              <w:rPr>
                <w:b/>
                <w:color w:val="auto"/>
              </w:rPr>
              <w:t xml:space="preserve"> HIGH</w:t>
            </w:r>
            <w:r w:rsidR="00D63135">
              <w:rPr>
                <w:color w:val="auto"/>
              </w:rPr>
              <w:t xml:space="preserve"> – insanitary, </w:t>
            </w:r>
            <w:r w:rsidRPr="0049680D">
              <w:rPr>
                <w:color w:val="auto"/>
              </w:rPr>
              <w:t>or unsatisfactory housing conditions</w:t>
            </w:r>
          </w:p>
        </w:tc>
        <w:tc>
          <w:tcPr>
            <w:tcW w:w="6506" w:type="dxa"/>
            <w:tcBorders>
              <w:top w:val="single" w:sz="4" w:space="0" w:color="000000"/>
              <w:left w:val="single" w:sz="4" w:space="0" w:color="000000"/>
              <w:bottom w:val="single" w:sz="4" w:space="0" w:color="000000"/>
              <w:right w:val="single" w:sz="4" w:space="0" w:color="000000"/>
            </w:tcBorders>
          </w:tcPr>
          <w:p w14:paraId="2AE1AACA" w14:textId="37029AF3" w:rsidR="00065B81" w:rsidRDefault="00BD425A" w:rsidP="00065B81">
            <w:pPr>
              <w:spacing w:after="0" w:line="240" w:lineRule="auto"/>
              <w:ind w:left="1" w:right="67" w:firstLine="0"/>
              <w:rPr>
                <w:color w:val="auto"/>
              </w:rPr>
            </w:pPr>
            <w:r w:rsidRPr="0049680D">
              <w:rPr>
                <w:b/>
                <w:color w:val="auto"/>
              </w:rPr>
              <w:t xml:space="preserve">INSANITARY - </w:t>
            </w:r>
            <w:r w:rsidRPr="0049680D">
              <w:rPr>
                <w:color w:val="auto"/>
              </w:rPr>
              <w:t xml:space="preserve">Where the property </w:t>
            </w:r>
            <w:r w:rsidR="009C0A8E">
              <w:rPr>
                <w:color w:val="auto"/>
              </w:rPr>
              <w:t xml:space="preserve">has been assessed by </w:t>
            </w:r>
            <w:r w:rsidR="001655F4">
              <w:rPr>
                <w:color w:val="auto"/>
              </w:rPr>
              <w:t>the</w:t>
            </w:r>
            <w:r w:rsidR="009C0A8E">
              <w:rPr>
                <w:color w:val="auto"/>
              </w:rPr>
              <w:t xml:space="preserve"> Council</w:t>
            </w:r>
            <w:r w:rsidR="001655F4">
              <w:rPr>
                <w:color w:val="auto"/>
              </w:rPr>
              <w:t>'s</w:t>
            </w:r>
            <w:r w:rsidR="009C0A8E">
              <w:rPr>
                <w:color w:val="auto"/>
              </w:rPr>
              <w:t xml:space="preserve"> Environmental Health</w:t>
            </w:r>
            <w:r w:rsidR="009C0A8E" w:rsidRPr="0049680D">
              <w:rPr>
                <w:color w:val="auto"/>
              </w:rPr>
              <w:t xml:space="preserve"> </w:t>
            </w:r>
            <w:r w:rsidR="009C0A8E">
              <w:rPr>
                <w:color w:val="auto"/>
              </w:rPr>
              <w:t>a</w:t>
            </w:r>
            <w:r w:rsidRPr="0049680D">
              <w:rPr>
                <w:color w:val="auto"/>
              </w:rPr>
              <w:t>s either filthy or so contaminated</w:t>
            </w:r>
            <w:r w:rsidRPr="0049680D">
              <w:rPr>
                <w:b/>
                <w:color w:val="auto"/>
              </w:rPr>
              <w:t xml:space="preserve"> or </w:t>
            </w:r>
            <w:r w:rsidRPr="0049680D">
              <w:rPr>
                <w:color w:val="auto"/>
              </w:rPr>
              <w:t>seriously infested by pe</w:t>
            </w:r>
            <w:r w:rsidR="001F4AA5">
              <w:rPr>
                <w:color w:val="auto"/>
              </w:rPr>
              <w:t>s</w:t>
            </w:r>
            <w:r w:rsidRPr="0049680D">
              <w:rPr>
                <w:color w:val="auto"/>
              </w:rPr>
              <w:t xml:space="preserve">ts, </w:t>
            </w:r>
            <w:proofErr w:type="gramStart"/>
            <w:r w:rsidRPr="0049680D">
              <w:rPr>
                <w:color w:val="auto"/>
              </w:rPr>
              <w:t>so as to</w:t>
            </w:r>
            <w:proofErr w:type="gramEnd"/>
            <w:r w:rsidRPr="0049680D">
              <w:rPr>
                <w:color w:val="auto"/>
              </w:rPr>
              <w:t xml:space="preserve"> give rise to an imminent risk of serious harm AND these matters cannot be rectified while the property is being occupied.</w:t>
            </w:r>
            <w:r w:rsidR="00065B81">
              <w:rPr>
                <w:color w:val="auto"/>
              </w:rPr>
              <w:t xml:space="preserve"> </w:t>
            </w:r>
            <w:r w:rsidR="00065B81" w:rsidRPr="00851036">
              <w:rPr>
                <w:color w:val="auto"/>
              </w:rPr>
              <w:t>Applicants who have contributed to the housing conditions will not be considered in this band</w:t>
            </w:r>
            <w:r w:rsidR="00065B81" w:rsidRPr="00FA6ECB">
              <w:rPr>
                <w:color w:val="auto"/>
              </w:rPr>
              <w:t>.</w:t>
            </w:r>
          </w:p>
          <w:p w14:paraId="2E61C965" w14:textId="77777777" w:rsidR="00BD425A" w:rsidRPr="0049680D" w:rsidRDefault="00BD425A" w:rsidP="001F4AA5">
            <w:pPr>
              <w:spacing w:after="0" w:line="259" w:lineRule="auto"/>
              <w:ind w:left="1" w:right="0" w:firstLine="0"/>
              <w:rPr>
                <w:color w:val="auto"/>
              </w:rPr>
            </w:pPr>
          </w:p>
          <w:p w14:paraId="78780280" w14:textId="77777777" w:rsidR="00BD425A" w:rsidRPr="0049680D" w:rsidRDefault="00BD425A" w:rsidP="001F4AA5">
            <w:pPr>
              <w:spacing w:after="0" w:line="259" w:lineRule="auto"/>
              <w:ind w:left="0" w:right="0" w:firstLine="0"/>
              <w:rPr>
                <w:color w:val="auto"/>
              </w:rPr>
            </w:pPr>
            <w:r w:rsidRPr="0049680D">
              <w:rPr>
                <w:b/>
                <w:color w:val="auto"/>
              </w:rPr>
              <w:t xml:space="preserve">UNSATISFACTORY – </w:t>
            </w:r>
            <w:r w:rsidRPr="0049680D">
              <w:rPr>
                <w:color w:val="auto"/>
              </w:rPr>
              <w:t>Where the property is:</w:t>
            </w:r>
          </w:p>
          <w:p w14:paraId="2F04EE66" w14:textId="77777777" w:rsidR="00BD425A" w:rsidRPr="0049680D" w:rsidRDefault="00BD425A" w:rsidP="001F4AA5">
            <w:pPr>
              <w:spacing w:after="0" w:line="259" w:lineRule="auto"/>
              <w:ind w:left="0" w:right="0" w:firstLine="0"/>
              <w:rPr>
                <w:color w:val="auto"/>
              </w:rPr>
            </w:pPr>
          </w:p>
          <w:p w14:paraId="6B3A894E" w14:textId="77777777" w:rsidR="00BD425A" w:rsidRPr="0049680D" w:rsidRDefault="00BD425A" w:rsidP="001F4AA5">
            <w:pPr>
              <w:spacing w:after="0" w:line="259" w:lineRule="auto"/>
              <w:ind w:left="0" w:right="0" w:firstLine="0"/>
              <w:rPr>
                <w:color w:val="auto"/>
              </w:rPr>
            </w:pPr>
            <w:r w:rsidRPr="0049680D">
              <w:rPr>
                <w:color w:val="auto"/>
              </w:rPr>
              <w:t>(a) Inadequate by virtue that its condition does not protect the applicant from an imminent risk of serious harm AND these matters cannot be rectified while the property is being occupied. This includes properties where any of the following basic facilities and provisions are absent:</w:t>
            </w:r>
          </w:p>
          <w:p w14:paraId="3FB275C3" w14:textId="77777777" w:rsidR="00BD425A" w:rsidRPr="0049680D" w:rsidRDefault="00BD425A" w:rsidP="00800DDB">
            <w:pPr>
              <w:pStyle w:val="ListParagraph"/>
              <w:numPr>
                <w:ilvl w:val="0"/>
                <w:numId w:val="26"/>
              </w:numPr>
              <w:spacing w:after="0" w:line="259" w:lineRule="auto"/>
              <w:ind w:right="0"/>
              <w:rPr>
                <w:color w:val="auto"/>
              </w:rPr>
            </w:pPr>
            <w:r w:rsidRPr="0049680D">
              <w:rPr>
                <w:color w:val="auto"/>
              </w:rPr>
              <w:t>Internal WC</w:t>
            </w:r>
          </w:p>
          <w:p w14:paraId="3C5CA091" w14:textId="77777777" w:rsidR="00BD425A" w:rsidRPr="0049680D" w:rsidRDefault="00BD425A" w:rsidP="00800DDB">
            <w:pPr>
              <w:pStyle w:val="ListParagraph"/>
              <w:numPr>
                <w:ilvl w:val="0"/>
                <w:numId w:val="25"/>
              </w:numPr>
              <w:spacing w:after="0" w:line="259" w:lineRule="auto"/>
              <w:ind w:right="0"/>
              <w:rPr>
                <w:color w:val="auto"/>
              </w:rPr>
            </w:pPr>
            <w:r w:rsidRPr="0049680D">
              <w:rPr>
                <w:color w:val="auto"/>
              </w:rPr>
              <w:t>Internal bath or shower</w:t>
            </w:r>
          </w:p>
          <w:p w14:paraId="4888B5A3" w14:textId="77777777" w:rsidR="00BD425A" w:rsidRPr="0049680D" w:rsidRDefault="00BD425A" w:rsidP="00800DDB">
            <w:pPr>
              <w:pStyle w:val="ListParagraph"/>
              <w:numPr>
                <w:ilvl w:val="0"/>
                <w:numId w:val="25"/>
              </w:numPr>
              <w:spacing w:after="0" w:line="259" w:lineRule="auto"/>
              <w:ind w:right="0"/>
              <w:rPr>
                <w:color w:val="auto"/>
              </w:rPr>
            </w:pPr>
            <w:r w:rsidRPr="0049680D">
              <w:rPr>
                <w:color w:val="auto"/>
              </w:rPr>
              <w:t>Cooking provisions</w:t>
            </w:r>
          </w:p>
          <w:p w14:paraId="3FAD1BAF" w14:textId="77777777" w:rsidR="00BD425A" w:rsidRPr="0049680D" w:rsidRDefault="00BD425A" w:rsidP="00800DDB">
            <w:pPr>
              <w:pStyle w:val="ListParagraph"/>
              <w:numPr>
                <w:ilvl w:val="0"/>
                <w:numId w:val="25"/>
              </w:numPr>
              <w:spacing w:after="0" w:line="259" w:lineRule="auto"/>
              <w:ind w:right="0"/>
              <w:rPr>
                <w:color w:val="auto"/>
              </w:rPr>
            </w:pPr>
            <w:r w:rsidRPr="0049680D">
              <w:rPr>
                <w:color w:val="auto"/>
              </w:rPr>
              <w:t>A supply of cold or hot water</w:t>
            </w:r>
          </w:p>
          <w:p w14:paraId="6F0BF0DF" w14:textId="77777777" w:rsidR="00BD425A" w:rsidRPr="0049680D" w:rsidRDefault="00BD425A" w:rsidP="00800DDB">
            <w:pPr>
              <w:pStyle w:val="ListParagraph"/>
              <w:numPr>
                <w:ilvl w:val="0"/>
                <w:numId w:val="25"/>
              </w:numPr>
              <w:spacing w:after="0" w:line="259" w:lineRule="auto"/>
              <w:ind w:right="0"/>
              <w:rPr>
                <w:color w:val="auto"/>
              </w:rPr>
            </w:pPr>
            <w:r w:rsidRPr="0049680D">
              <w:rPr>
                <w:color w:val="auto"/>
              </w:rPr>
              <w:t>Room heating to habitable rooms</w:t>
            </w:r>
          </w:p>
          <w:p w14:paraId="38249538" w14:textId="77777777" w:rsidR="00BD425A" w:rsidRPr="0049680D" w:rsidRDefault="00BD425A" w:rsidP="00800DDB">
            <w:pPr>
              <w:pStyle w:val="ListParagraph"/>
              <w:numPr>
                <w:ilvl w:val="0"/>
                <w:numId w:val="25"/>
              </w:numPr>
              <w:spacing w:after="0" w:line="259" w:lineRule="auto"/>
              <w:ind w:right="0"/>
              <w:rPr>
                <w:color w:val="auto"/>
              </w:rPr>
            </w:pPr>
            <w:r w:rsidRPr="0049680D">
              <w:rPr>
                <w:color w:val="auto"/>
              </w:rPr>
              <w:t>Natural or artificial lighting</w:t>
            </w:r>
          </w:p>
          <w:p w14:paraId="6E7D6912" w14:textId="6FD1D0C6" w:rsidR="00BD425A" w:rsidRPr="0049680D" w:rsidRDefault="00BD425A" w:rsidP="00800DDB">
            <w:pPr>
              <w:pStyle w:val="ListParagraph"/>
              <w:numPr>
                <w:ilvl w:val="0"/>
                <w:numId w:val="25"/>
              </w:numPr>
              <w:spacing w:after="0" w:line="259" w:lineRule="auto"/>
              <w:ind w:right="0"/>
              <w:rPr>
                <w:color w:val="auto"/>
              </w:rPr>
            </w:pPr>
            <w:r w:rsidRPr="0049680D">
              <w:rPr>
                <w:color w:val="auto"/>
              </w:rPr>
              <w:t xml:space="preserve">Appropriate fire detection and a suitable means of escape in </w:t>
            </w:r>
            <w:proofErr w:type="gramStart"/>
            <w:r w:rsidRPr="0049680D">
              <w:rPr>
                <w:color w:val="auto"/>
              </w:rPr>
              <w:t>high</w:t>
            </w:r>
            <w:r w:rsidR="007D6421">
              <w:rPr>
                <w:color w:val="auto"/>
              </w:rPr>
              <w:t xml:space="preserve"> </w:t>
            </w:r>
            <w:r w:rsidRPr="0049680D">
              <w:rPr>
                <w:color w:val="auto"/>
              </w:rPr>
              <w:t>risk</w:t>
            </w:r>
            <w:proofErr w:type="gramEnd"/>
            <w:r w:rsidRPr="0049680D">
              <w:rPr>
                <w:color w:val="auto"/>
              </w:rPr>
              <w:t xml:space="preserve"> properties (e.g. houses in multiple occupation)</w:t>
            </w:r>
          </w:p>
          <w:p w14:paraId="5C34CEAC" w14:textId="77777777" w:rsidR="00BD425A" w:rsidRPr="0049680D" w:rsidRDefault="00BD425A" w:rsidP="001F4AA5">
            <w:pPr>
              <w:spacing w:after="0" w:line="259" w:lineRule="auto"/>
              <w:ind w:left="0" w:right="0" w:firstLine="0"/>
              <w:rPr>
                <w:color w:val="auto"/>
              </w:rPr>
            </w:pPr>
          </w:p>
          <w:p w14:paraId="70E9957E" w14:textId="77777777" w:rsidR="00BD425A" w:rsidRPr="0049680D" w:rsidRDefault="00BD425A" w:rsidP="001F4AA5">
            <w:pPr>
              <w:spacing w:after="0" w:line="259" w:lineRule="auto"/>
              <w:ind w:left="1" w:right="0" w:firstLine="0"/>
              <w:rPr>
                <w:color w:val="auto"/>
              </w:rPr>
            </w:pPr>
            <w:r w:rsidRPr="0049680D">
              <w:rPr>
                <w:color w:val="auto"/>
              </w:rPr>
              <w:t>(b) Subject to a Demolition or Compulsory Purchase Order.</w:t>
            </w:r>
          </w:p>
          <w:p w14:paraId="4C18EA06" w14:textId="77777777" w:rsidR="00BD425A" w:rsidRPr="0049680D" w:rsidRDefault="00BD425A" w:rsidP="001F4AA5">
            <w:pPr>
              <w:pStyle w:val="ListParagraph"/>
              <w:spacing w:after="0" w:line="259" w:lineRule="auto"/>
              <w:ind w:left="361" w:right="0" w:firstLine="0"/>
              <w:rPr>
                <w:color w:val="auto"/>
              </w:rPr>
            </w:pPr>
          </w:p>
          <w:p w14:paraId="72D6CDB4" w14:textId="77777777" w:rsidR="00BD425A" w:rsidRPr="0049680D" w:rsidRDefault="00BD425A" w:rsidP="001F4AA5">
            <w:pPr>
              <w:spacing w:after="0" w:line="259" w:lineRule="auto"/>
              <w:ind w:left="0" w:right="0" w:firstLine="0"/>
              <w:rPr>
                <w:strike/>
                <w:color w:val="auto"/>
              </w:rPr>
            </w:pPr>
            <w:r w:rsidRPr="0049680D">
              <w:rPr>
                <w:color w:val="auto"/>
              </w:rPr>
              <w:t>(c) Suffering from severe dampness (excluding condensation caused by the occupancy of the property) which prevents the habitable rooms from being occupied.</w:t>
            </w:r>
          </w:p>
          <w:p w14:paraId="359E7750" w14:textId="77777777" w:rsidR="00BD425A" w:rsidRPr="00FA6ECB" w:rsidRDefault="00BD425A" w:rsidP="00BD425A">
            <w:pPr>
              <w:spacing w:after="0" w:line="240" w:lineRule="auto"/>
              <w:ind w:left="1" w:right="67" w:firstLine="0"/>
              <w:rPr>
                <w:color w:val="auto"/>
              </w:rPr>
            </w:pPr>
            <w:r w:rsidRPr="0049680D">
              <w:rPr>
                <w:strike/>
                <w:color w:val="auto"/>
              </w:rPr>
              <w:t xml:space="preserve"> </w:t>
            </w:r>
          </w:p>
        </w:tc>
      </w:tr>
    </w:tbl>
    <w:p w14:paraId="04988D13" w14:textId="77777777" w:rsidR="00E43041" w:rsidRDefault="00E43041">
      <w:pPr>
        <w:spacing w:after="0" w:line="259" w:lineRule="auto"/>
        <w:ind w:left="1148" w:right="0" w:firstLine="0"/>
      </w:pPr>
    </w:p>
    <w:p w14:paraId="6B68C91F" w14:textId="77777777" w:rsidR="005D5FD6" w:rsidRDefault="00663D7D" w:rsidP="001F4AA5">
      <w:pPr>
        <w:pStyle w:val="ListParagraph"/>
        <w:spacing w:after="0" w:line="240" w:lineRule="auto"/>
        <w:ind w:left="1" w:right="65" w:firstLine="0"/>
      </w:pPr>
      <w:r>
        <w:t xml:space="preserve"> </w:t>
      </w:r>
    </w:p>
    <w:p w14:paraId="2B34FD21" w14:textId="777EC4D9" w:rsidR="00BB72E1" w:rsidRDefault="00BB72E1">
      <w:pPr>
        <w:spacing w:after="0" w:line="259" w:lineRule="auto"/>
        <w:ind w:left="1148" w:right="0" w:firstLine="0"/>
      </w:pPr>
    </w:p>
    <w:p w14:paraId="61011384" w14:textId="77777777" w:rsidR="001C729A" w:rsidRDefault="001C729A" w:rsidP="00EA3DED">
      <w:pPr>
        <w:spacing w:after="0" w:line="259" w:lineRule="auto"/>
        <w:ind w:left="0" w:right="0" w:firstLine="0"/>
      </w:pPr>
    </w:p>
    <w:p w14:paraId="73513CCF" w14:textId="3F878BAD" w:rsidR="00E43041" w:rsidRDefault="00E43041" w:rsidP="000E0843">
      <w:pPr>
        <w:spacing w:after="0" w:line="259" w:lineRule="auto"/>
        <w:ind w:left="0" w:right="0" w:firstLine="0"/>
        <w:jc w:val="left"/>
      </w:pPr>
    </w:p>
    <w:tbl>
      <w:tblPr>
        <w:tblStyle w:val="TableGrid"/>
        <w:tblW w:w="10188" w:type="dxa"/>
        <w:tblInd w:w="279" w:type="dxa"/>
        <w:tblCellMar>
          <w:top w:w="8" w:type="dxa"/>
          <w:left w:w="107" w:type="dxa"/>
          <w:right w:w="40" w:type="dxa"/>
        </w:tblCellMar>
        <w:tblLook w:val="04A0" w:firstRow="1" w:lastRow="0" w:firstColumn="1" w:lastColumn="0" w:noHBand="0" w:noVBand="1"/>
      </w:tblPr>
      <w:tblGrid>
        <w:gridCol w:w="3685"/>
        <w:gridCol w:w="6503"/>
      </w:tblGrid>
      <w:tr w:rsidR="00066BA8" w14:paraId="32E95F40" w14:textId="77777777" w:rsidTr="00851036">
        <w:trPr>
          <w:trHeight w:val="752"/>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CCCCFF"/>
          </w:tcPr>
          <w:p w14:paraId="0E96B4EF" w14:textId="5F434100" w:rsidR="00066BA8" w:rsidRDefault="00066BA8" w:rsidP="00066BA8">
            <w:pPr>
              <w:spacing w:after="0" w:line="259" w:lineRule="auto"/>
              <w:ind w:left="0" w:right="67" w:firstLine="0"/>
              <w:jc w:val="center"/>
            </w:pPr>
            <w:r>
              <w:rPr>
                <w:b/>
              </w:rPr>
              <w:lastRenderedPageBreak/>
              <w:t>SILVER BAND –</w:t>
            </w:r>
            <w:r w:rsidR="007D6421">
              <w:rPr>
                <w:b/>
              </w:rPr>
              <w:t xml:space="preserve"> </w:t>
            </w:r>
            <w:r>
              <w:rPr>
                <w:b/>
              </w:rPr>
              <w:t xml:space="preserve">MEDIUM HOUSING NEED  </w:t>
            </w:r>
          </w:p>
          <w:p w14:paraId="46A7EAD9" w14:textId="77777777" w:rsidR="00066BA8" w:rsidRPr="00FA6ECB" w:rsidRDefault="00066BA8" w:rsidP="007D3F9E">
            <w:pPr>
              <w:spacing w:after="0" w:line="259" w:lineRule="auto"/>
              <w:ind w:left="1" w:right="0" w:firstLine="0"/>
              <w:rPr>
                <w:color w:val="auto"/>
              </w:rPr>
            </w:pPr>
          </w:p>
        </w:tc>
      </w:tr>
      <w:tr w:rsidR="00021479" w14:paraId="668C7BA0" w14:textId="77777777" w:rsidTr="00DE0E86">
        <w:trPr>
          <w:trHeight w:val="3743"/>
        </w:trPr>
        <w:tc>
          <w:tcPr>
            <w:tcW w:w="3685" w:type="dxa"/>
            <w:tcBorders>
              <w:top w:val="single" w:sz="4" w:space="0" w:color="000000"/>
              <w:left w:val="single" w:sz="4" w:space="0" w:color="000000"/>
              <w:bottom w:val="single" w:sz="4" w:space="0" w:color="000000"/>
              <w:right w:val="single" w:sz="4" w:space="0" w:color="000000"/>
            </w:tcBorders>
            <w:shd w:val="clear" w:color="auto" w:fill="CCCCFF"/>
          </w:tcPr>
          <w:p w14:paraId="3DF7DA9D" w14:textId="77777777" w:rsidR="00021479" w:rsidRPr="00FA6ECB" w:rsidRDefault="005D5FD6" w:rsidP="00021479">
            <w:pPr>
              <w:tabs>
                <w:tab w:val="center" w:pos="1845"/>
                <w:tab w:val="center" w:pos="2883"/>
                <w:tab w:val="center" w:pos="4068"/>
                <w:tab w:val="right" w:pos="5902"/>
              </w:tabs>
              <w:spacing w:after="0" w:line="259" w:lineRule="auto"/>
              <w:ind w:left="0" w:right="0" w:firstLine="0"/>
              <w:jc w:val="left"/>
              <w:rPr>
                <w:b/>
                <w:color w:val="auto"/>
              </w:rPr>
            </w:pPr>
            <w:r>
              <w:rPr>
                <w:b/>
                <w:color w:val="auto"/>
              </w:rPr>
              <w:t xml:space="preserve">OTHER HOMELESS / </w:t>
            </w:r>
            <w:r w:rsidR="00021479" w:rsidRPr="00FA6ECB">
              <w:rPr>
                <w:b/>
                <w:color w:val="auto"/>
              </w:rPr>
              <w:t xml:space="preserve">THREATENED </w:t>
            </w:r>
            <w:r w:rsidR="00021479" w:rsidRPr="00FA6ECB">
              <w:rPr>
                <w:b/>
                <w:color w:val="auto"/>
              </w:rPr>
              <w:tab/>
              <w:t xml:space="preserve">WITH HOMELESSNESS APPLICANTS </w:t>
            </w:r>
            <w:r w:rsidR="00561B24" w:rsidRPr="00FA6ECB">
              <w:rPr>
                <w:b/>
                <w:color w:val="auto"/>
              </w:rPr>
              <w:t>-</w:t>
            </w:r>
          </w:p>
          <w:p w14:paraId="688A93FF" w14:textId="77777777" w:rsidR="00021479" w:rsidRPr="00FA6ECB" w:rsidRDefault="00021479" w:rsidP="00021479">
            <w:pPr>
              <w:tabs>
                <w:tab w:val="center" w:pos="1845"/>
                <w:tab w:val="center" w:pos="2883"/>
                <w:tab w:val="center" w:pos="4068"/>
                <w:tab w:val="right" w:pos="5902"/>
              </w:tabs>
              <w:spacing w:after="0" w:line="259" w:lineRule="auto"/>
              <w:ind w:left="0" w:right="0" w:firstLine="0"/>
              <w:jc w:val="left"/>
              <w:rPr>
                <w:b/>
                <w:color w:val="auto"/>
              </w:rPr>
            </w:pPr>
          </w:p>
          <w:p w14:paraId="61A7384C" w14:textId="77777777" w:rsidR="00021479" w:rsidRDefault="00561B24" w:rsidP="00561B24">
            <w:pPr>
              <w:tabs>
                <w:tab w:val="center" w:pos="1845"/>
                <w:tab w:val="center" w:pos="2883"/>
                <w:tab w:val="center" w:pos="4068"/>
                <w:tab w:val="right" w:pos="5902"/>
              </w:tabs>
              <w:spacing w:after="0" w:line="259" w:lineRule="auto"/>
              <w:ind w:left="0" w:right="0" w:firstLine="0"/>
              <w:jc w:val="left"/>
              <w:rPr>
                <w:color w:val="auto"/>
              </w:rPr>
            </w:pPr>
            <w:r w:rsidRPr="00FA6ECB">
              <w:rPr>
                <w:color w:val="auto"/>
              </w:rPr>
              <w:t>Homeless and threatened with homelessness applicants who</w:t>
            </w:r>
            <w:r w:rsidR="00C77998" w:rsidRPr="00FA6ECB">
              <w:rPr>
                <w:color w:val="auto"/>
              </w:rPr>
              <w:t xml:space="preserve"> are not owed duties under s</w:t>
            </w:r>
            <w:r w:rsidRPr="00FA6ECB">
              <w:rPr>
                <w:color w:val="auto"/>
              </w:rPr>
              <w:t>ections 66, 68, 73 or 75 of the Housing (Wales) Act 2014.</w:t>
            </w:r>
          </w:p>
          <w:p w14:paraId="2451731C" w14:textId="4A16C478" w:rsidR="00DE0E86" w:rsidRPr="00DE0E86" w:rsidRDefault="00DE0E86" w:rsidP="00DE0E86">
            <w:pPr>
              <w:ind w:left="0" w:firstLine="0"/>
            </w:pPr>
          </w:p>
        </w:tc>
        <w:tc>
          <w:tcPr>
            <w:tcW w:w="6503" w:type="dxa"/>
            <w:tcBorders>
              <w:top w:val="single" w:sz="4" w:space="0" w:color="000000"/>
              <w:left w:val="single" w:sz="4" w:space="0" w:color="000000"/>
              <w:bottom w:val="single" w:sz="4" w:space="0" w:color="000000"/>
              <w:right w:val="single" w:sz="4" w:space="0" w:color="000000"/>
            </w:tcBorders>
          </w:tcPr>
          <w:p w14:paraId="63B9CD04" w14:textId="65C9A004" w:rsidR="00F92594" w:rsidRPr="00FA6ECB" w:rsidRDefault="009A3C5E" w:rsidP="007D3F9E">
            <w:pPr>
              <w:spacing w:after="0" w:line="259" w:lineRule="auto"/>
              <w:ind w:left="1" w:right="0" w:firstLine="0"/>
              <w:rPr>
                <w:color w:val="auto"/>
              </w:rPr>
            </w:pPr>
            <w:r>
              <w:rPr>
                <w:color w:val="auto"/>
              </w:rPr>
              <w:t>A</w:t>
            </w:r>
            <w:r w:rsidR="00F92594" w:rsidRPr="00FA6ECB">
              <w:rPr>
                <w:color w:val="auto"/>
              </w:rPr>
              <w:t xml:space="preserve">pplicants who are threatened with homelessness but who are not owed duties </w:t>
            </w:r>
            <w:r w:rsidR="0064537F">
              <w:rPr>
                <w:color w:val="auto"/>
              </w:rPr>
              <w:t xml:space="preserve">under section 66 </w:t>
            </w:r>
            <w:r w:rsidR="00F92594" w:rsidRPr="00FA6ECB">
              <w:rPr>
                <w:color w:val="auto"/>
              </w:rPr>
              <w:t>to prevent them from becoming homeless. This could be because they are not eligible for help.</w:t>
            </w:r>
          </w:p>
          <w:p w14:paraId="69FAF61B" w14:textId="77777777" w:rsidR="00F92594" w:rsidRPr="00FA6ECB" w:rsidRDefault="00F92594" w:rsidP="007D3F9E">
            <w:pPr>
              <w:spacing w:after="0" w:line="259" w:lineRule="auto"/>
              <w:ind w:left="1" w:right="0" w:firstLine="0"/>
              <w:rPr>
                <w:color w:val="auto"/>
              </w:rPr>
            </w:pPr>
          </w:p>
          <w:p w14:paraId="7D48A26F" w14:textId="0DF511C8" w:rsidR="00DE0E86" w:rsidRPr="00DE0E86" w:rsidRDefault="009A3C5E" w:rsidP="00DE0E86">
            <w:pPr>
              <w:spacing w:after="0" w:line="259" w:lineRule="auto"/>
              <w:ind w:left="1" w:right="0" w:firstLine="0"/>
              <w:rPr>
                <w:color w:val="auto"/>
              </w:rPr>
            </w:pPr>
            <w:r>
              <w:rPr>
                <w:color w:val="auto"/>
              </w:rPr>
              <w:t>A</w:t>
            </w:r>
            <w:r w:rsidR="00F92594" w:rsidRPr="00FA6ECB">
              <w:rPr>
                <w:color w:val="auto"/>
              </w:rPr>
              <w:t xml:space="preserve">pplicants who the </w:t>
            </w:r>
            <w:r w:rsidR="00157696">
              <w:rPr>
                <w:color w:val="auto"/>
              </w:rPr>
              <w:t xml:space="preserve">Council </w:t>
            </w:r>
            <w:r w:rsidR="00F92594" w:rsidRPr="00FA6ECB">
              <w:rPr>
                <w:color w:val="auto"/>
              </w:rPr>
              <w:t xml:space="preserve">has reason to believe are homeless or who the </w:t>
            </w:r>
            <w:r>
              <w:rPr>
                <w:color w:val="auto"/>
              </w:rPr>
              <w:t xml:space="preserve">Council </w:t>
            </w:r>
            <w:r w:rsidR="00F92594" w:rsidRPr="00FA6ECB">
              <w:rPr>
                <w:color w:val="auto"/>
              </w:rPr>
              <w:t>has decided are homeless but are not owed duties under sections 68, 73 or 75. This could be, for instance, because the applicant does not have priority need, because they are not eligible for assistance, because they have been found to be intentionally homeless, etc</w:t>
            </w:r>
            <w:r w:rsidR="00DD13AC">
              <w:rPr>
                <w:color w:val="auto"/>
              </w:rPr>
              <w:t>.</w:t>
            </w:r>
          </w:p>
        </w:tc>
      </w:tr>
      <w:tr w:rsidR="00E43041" w14:paraId="4DBF1A9E" w14:textId="77777777" w:rsidTr="00066BA8">
        <w:trPr>
          <w:trHeight w:val="3246"/>
        </w:trPr>
        <w:tc>
          <w:tcPr>
            <w:tcW w:w="3685" w:type="dxa"/>
            <w:tcBorders>
              <w:top w:val="single" w:sz="4" w:space="0" w:color="000000"/>
              <w:left w:val="single" w:sz="4" w:space="0" w:color="000000"/>
              <w:bottom w:val="single" w:sz="4" w:space="0" w:color="000000"/>
              <w:right w:val="single" w:sz="4" w:space="0" w:color="000000"/>
            </w:tcBorders>
            <w:shd w:val="clear" w:color="auto" w:fill="CCCCFF"/>
          </w:tcPr>
          <w:p w14:paraId="366F9A58" w14:textId="59FE628E" w:rsidR="00E43041" w:rsidRDefault="00663D7D" w:rsidP="005D5FD6">
            <w:pPr>
              <w:spacing w:after="0" w:line="259" w:lineRule="auto"/>
              <w:ind w:left="0" w:right="0" w:firstLine="0"/>
              <w:jc w:val="left"/>
            </w:pPr>
            <w:r>
              <w:rPr>
                <w:b/>
              </w:rPr>
              <w:t>SHARING FACILITIES</w:t>
            </w:r>
            <w:r w:rsidR="00100C8A">
              <w:rPr>
                <w:b/>
              </w:rPr>
              <w:t xml:space="preserve"> -</w:t>
            </w:r>
            <w:r>
              <w:rPr>
                <w:b/>
              </w:rPr>
              <w:t xml:space="preserve"> </w:t>
            </w:r>
            <w:r w:rsidRPr="00100C8A">
              <w:rPr>
                <w:bCs/>
              </w:rPr>
              <w:t>(</w:t>
            </w:r>
            <w:r>
              <w:t xml:space="preserve">not for applicants that have left the family home) </w:t>
            </w:r>
          </w:p>
          <w:p w14:paraId="7280E70D" w14:textId="77777777" w:rsidR="00E43041" w:rsidRDefault="00663D7D">
            <w:pPr>
              <w:spacing w:after="0" w:line="259" w:lineRule="auto"/>
              <w:ind w:left="0" w:right="0" w:firstLine="0"/>
              <w:jc w:val="left"/>
            </w:pPr>
            <w:r>
              <w:t xml:space="preserve"> </w:t>
            </w:r>
          </w:p>
          <w:p w14:paraId="562CC9B1" w14:textId="77777777" w:rsidR="00E43041" w:rsidRDefault="00663D7D">
            <w:pPr>
              <w:spacing w:after="0" w:line="259" w:lineRule="auto"/>
              <w:ind w:left="0" w:right="0" w:firstLine="0"/>
              <w:jc w:val="left"/>
            </w:pPr>
            <w:r>
              <w:t xml:space="preserve"> </w:t>
            </w:r>
          </w:p>
          <w:p w14:paraId="0F4281C4" w14:textId="77777777" w:rsidR="00E43041" w:rsidRDefault="00663D7D">
            <w:pPr>
              <w:spacing w:after="0" w:line="259" w:lineRule="auto"/>
              <w:ind w:left="0" w:right="0" w:firstLine="0"/>
              <w:jc w:val="left"/>
            </w:pPr>
            <w: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0578F65A" w14:textId="77777777" w:rsidR="00E43041" w:rsidRDefault="005D5FD6" w:rsidP="007D3F9E">
            <w:pPr>
              <w:spacing w:after="0" w:line="259" w:lineRule="auto"/>
              <w:ind w:left="1" w:right="0" w:firstLine="0"/>
            </w:pPr>
            <w:r>
              <w:t xml:space="preserve">This category applies where an applicant is deemed to be sharing </w:t>
            </w:r>
            <w:proofErr w:type="gramStart"/>
            <w:r>
              <w:t>all of</w:t>
            </w:r>
            <w:proofErr w:type="gramEnd"/>
            <w:r>
              <w:t xml:space="preserve"> the following rooms with another household:</w:t>
            </w:r>
          </w:p>
          <w:p w14:paraId="0C8F8C60" w14:textId="77777777" w:rsidR="00E43041" w:rsidRDefault="00663D7D" w:rsidP="00800DDB">
            <w:pPr>
              <w:numPr>
                <w:ilvl w:val="0"/>
                <w:numId w:val="17"/>
              </w:numPr>
              <w:spacing w:after="0" w:line="259" w:lineRule="auto"/>
              <w:ind w:right="0" w:hanging="360"/>
            </w:pPr>
            <w:r>
              <w:t xml:space="preserve">Living Room </w:t>
            </w:r>
          </w:p>
          <w:p w14:paraId="7A0902C2" w14:textId="77777777" w:rsidR="00E43041" w:rsidRDefault="00663D7D" w:rsidP="00800DDB">
            <w:pPr>
              <w:numPr>
                <w:ilvl w:val="0"/>
                <w:numId w:val="17"/>
              </w:numPr>
              <w:spacing w:after="0" w:line="259" w:lineRule="auto"/>
              <w:ind w:right="0" w:hanging="360"/>
            </w:pPr>
            <w:r>
              <w:t xml:space="preserve">Kitchen </w:t>
            </w:r>
          </w:p>
          <w:p w14:paraId="46BBBC0B" w14:textId="77777777" w:rsidR="00E43041" w:rsidRDefault="00663D7D" w:rsidP="00800DDB">
            <w:pPr>
              <w:numPr>
                <w:ilvl w:val="0"/>
                <w:numId w:val="17"/>
              </w:numPr>
              <w:spacing w:after="0" w:line="259" w:lineRule="auto"/>
              <w:ind w:right="0" w:hanging="360"/>
            </w:pPr>
            <w:r>
              <w:t xml:space="preserve">Bathroom </w:t>
            </w:r>
          </w:p>
          <w:p w14:paraId="2B29DDAB" w14:textId="77777777" w:rsidR="00E43041" w:rsidRDefault="00663D7D" w:rsidP="00800DDB">
            <w:pPr>
              <w:numPr>
                <w:ilvl w:val="0"/>
                <w:numId w:val="17"/>
              </w:numPr>
              <w:spacing w:after="0" w:line="259" w:lineRule="auto"/>
              <w:ind w:right="0" w:hanging="360"/>
            </w:pPr>
            <w:r>
              <w:t xml:space="preserve">WC </w:t>
            </w:r>
          </w:p>
          <w:p w14:paraId="0029C3A4" w14:textId="77777777" w:rsidR="005D5FD6" w:rsidRDefault="005D5FD6" w:rsidP="007D3F9E">
            <w:pPr>
              <w:spacing w:after="0" w:line="259" w:lineRule="auto"/>
              <w:ind w:left="362" w:right="0" w:firstLine="0"/>
            </w:pPr>
          </w:p>
          <w:p w14:paraId="5D4307E0" w14:textId="77777777" w:rsidR="005D5FD6" w:rsidRDefault="00663D7D" w:rsidP="007D3F9E">
            <w:pPr>
              <w:spacing w:after="0" w:line="240" w:lineRule="auto"/>
              <w:ind w:left="1" w:right="65" w:firstLine="0"/>
            </w:pPr>
            <w:r>
              <w:t xml:space="preserve">Applicants who have never left the family home will not </w:t>
            </w:r>
            <w:proofErr w:type="gramStart"/>
            <w:r>
              <w:t>be considered to be</w:t>
            </w:r>
            <w:proofErr w:type="gramEnd"/>
            <w:r>
              <w:t xml:space="preserve"> sharing, unless there is evidence to suggest a newly forming household. </w:t>
            </w:r>
          </w:p>
          <w:p w14:paraId="6F91F70A" w14:textId="77777777" w:rsidR="00E43041" w:rsidRDefault="00663D7D" w:rsidP="007D3F9E">
            <w:pPr>
              <w:spacing w:after="0" w:line="240" w:lineRule="auto"/>
              <w:ind w:left="1" w:right="65" w:firstLine="0"/>
            </w:pPr>
            <w:r>
              <w:t xml:space="preserve"> </w:t>
            </w:r>
          </w:p>
        </w:tc>
      </w:tr>
      <w:tr w:rsidR="00E43041" w14:paraId="04EB0ABA" w14:textId="77777777" w:rsidTr="00066BA8">
        <w:trPr>
          <w:trHeight w:val="1819"/>
        </w:trPr>
        <w:tc>
          <w:tcPr>
            <w:tcW w:w="3685" w:type="dxa"/>
            <w:tcBorders>
              <w:top w:val="single" w:sz="4" w:space="0" w:color="000000"/>
              <w:left w:val="single" w:sz="4" w:space="0" w:color="000000"/>
              <w:bottom w:val="single" w:sz="4" w:space="0" w:color="000000"/>
              <w:right w:val="single" w:sz="4" w:space="0" w:color="000000"/>
            </w:tcBorders>
            <w:shd w:val="clear" w:color="auto" w:fill="CCCCFF"/>
          </w:tcPr>
          <w:p w14:paraId="376CED1A" w14:textId="77777777" w:rsidR="00E43041" w:rsidRDefault="00663D7D">
            <w:pPr>
              <w:spacing w:after="0" w:line="259" w:lineRule="auto"/>
              <w:ind w:left="0" w:right="0" w:firstLine="0"/>
              <w:jc w:val="left"/>
            </w:pPr>
            <w:r>
              <w:rPr>
                <w:b/>
              </w:rPr>
              <w:t xml:space="preserve">APPLICANTS LACKING A BEDROOM </w:t>
            </w:r>
            <w:r>
              <w:t xml:space="preserve">– </w:t>
            </w:r>
          </w:p>
          <w:p w14:paraId="68D0BFC8" w14:textId="77777777" w:rsidR="00E43041" w:rsidRDefault="00663D7D">
            <w:pPr>
              <w:spacing w:after="0" w:line="259" w:lineRule="auto"/>
              <w:ind w:left="0" w:right="0" w:firstLine="0"/>
              <w:jc w:val="left"/>
            </w:pPr>
            <w:r>
              <w:t xml:space="preserve">having regard to the </w:t>
            </w:r>
            <w:r w:rsidR="007E41B6">
              <w:t>‘bedroom s</w:t>
            </w:r>
            <w:r>
              <w:t>tandard</w:t>
            </w:r>
            <w:r w:rsidR="007E41B6">
              <w:t>’</w:t>
            </w:r>
            <w: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2B5A447C" w14:textId="60B7C9B0" w:rsidR="00E43041" w:rsidRDefault="00663D7D" w:rsidP="00311E47">
            <w:pPr>
              <w:spacing w:after="0" w:line="259" w:lineRule="auto"/>
              <w:ind w:left="1" w:right="0" w:firstLine="0"/>
            </w:pPr>
            <w:r>
              <w:t xml:space="preserve">The </w:t>
            </w:r>
            <w:r w:rsidR="007E41B6">
              <w:t>‘</w:t>
            </w:r>
            <w:r w:rsidR="00682AF4">
              <w:t>B</w:t>
            </w:r>
            <w:r w:rsidR="007E41B6">
              <w:t xml:space="preserve">edroom </w:t>
            </w:r>
            <w:r w:rsidR="00682AF4">
              <w:t>S</w:t>
            </w:r>
            <w:r>
              <w:t>tandard</w:t>
            </w:r>
            <w:r w:rsidR="007E41B6">
              <w:t>’</w:t>
            </w:r>
            <w:r>
              <w:t xml:space="preserve"> is def</w:t>
            </w:r>
            <w:r w:rsidR="007E41B6">
              <w:t>ined in below. This applies to a</w:t>
            </w:r>
            <w:r>
              <w:t>pplicants o</w:t>
            </w:r>
            <w:r w:rsidR="00311E47">
              <w:t>vercrowded by 1 bedroom</w:t>
            </w:r>
            <w:r w:rsidR="00E27E79">
              <w:t xml:space="preserve"> a</w:t>
            </w:r>
            <w:r>
              <w:t xml:space="preserve">ccording to the </w:t>
            </w:r>
            <w:r w:rsidR="007E41B6">
              <w:t>‘</w:t>
            </w:r>
            <w:r w:rsidR="00682AF4">
              <w:t>B</w:t>
            </w:r>
            <w:r w:rsidR="007E41B6">
              <w:t xml:space="preserve">edroom </w:t>
            </w:r>
            <w:r w:rsidR="00682AF4">
              <w:t>S</w:t>
            </w:r>
            <w:r>
              <w:t>tandard</w:t>
            </w:r>
            <w:r w:rsidR="007E41B6">
              <w:t>’</w:t>
            </w:r>
            <w:r>
              <w:t xml:space="preserve"> for overcrowding (see below), </w:t>
            </w:r>
            <w:r>
              <w:rPr>
                <w:b/>
              </w:rPr>
              <w:t>unless</w:t>
            </w:r>
            <w:r>
              <w:t xml:space="preserve"> the accommodation they have applied for would have the same number of bedrooms</w:t>
            </w:r>
            <w:r w:rsidR="005D5FD6">
              <w:t xml:space="preserve"> as their current accommodation.</w:t>
            </w:r>
          </w:p>
          <w:p w14:paraId="410200F2" w14:textId="77777777" w:rsidR="005D5FD6" w:rsidRDefault="005D5FD6" w:rsidP="005D5FD6">
            <w:pPr>
              <w:spacing w:after="0" w:line="259" w:lineRule="auto"/>
              <w:ind w:left="1" w:right="0" w:firstLine="0"/>
              <w:jc w:val="left"/>
            </w:pPr>
          </w:p>
        </w:tc>
      </w:tr>
      <w:tr w:rsidR="00E43041" w14:paraId="6FCEEBE5" w14:textId="77777777" w:rsidTr="00066BA8">
        <w:trPr>
          <w:trHeight w:val="1547"/>
        </w:trPr>
        <w:tc>
          <w:tcPr>
            <w:tcW w:w="3685" w:type="dxa"/>
            <w:tcBorders>
              <w:top w:val="single" w:sz="4" w:space="0" w:color="000000"/>
              <w:left w:val="single" w:sz="4" w:space="0" w:color="000000"/>
              <w:bottom w:val="single" w:sz="4" w:space="0" w:color="000000"/>
              <w:right w:val="single" w:sz="4" w:space="0" w:color="000000"/>
            </w:tcBorders>
            <w:shd w:val="clear" w:color="auto" w:fill="CCCCFF"/>
          </w:tcPr>
          <w:p w14:paraId="480727A2" w14:textId="77777777" w:rsidR="000E5E73" w:rsidRDefault="00663D7D" w:rsidP="005D5FD6">
            <w:pPr>
              <w:spacing w:after="0" w:line="259" w:lineRule="auto"/>
              <w:ind w:left="0" w:right="0" w:firstLine="0"/>
              <w:jc w:val="left"/>
            </w:pPr>
            <w:r>
              <w:t xml:space="preserve"> </w:t>
            </w:r>
            <w:r>
              <w:rPr>
                <w:b/>
              </w:rPr>
              <w:t xml:space="preserve">WELFARE CASE </w:t>
            </w:r>
            <w:r w:rsidR="003D195D">
              <w:rPr>
                <w:b/>
              </w:rPr>
              <w:t>MEDIUM</w:t>
            </w:r>
            <w:r>
              <w:rPr>
                <w:b/>
              </w:rPr>
              <w:t xml:space="preserve"> </w:t>
            </w:r>
            <w:r w:rsidR="000E5E73">
              <w:rPr>
                <w:b/>
              </w:rPr>
              <w:t>-</w:t>
            </w:r>
          </w:p>
          <w:p w14:paraId="5588562E" w14:textId="77777777" w:rsidR="00E43041" w:rsidRPr="000E5E73" w:rsidRDefault="000E5E73" w:rsidP="007D6421">
            <w:pPr>
              <w:ind w:left="0" w:firstLine="0"/>
              <w:jc w:val="left"/>
            </w:pPr>
            <w:r>
              <w:t xml:space="preserve">Deemed to have a minor social circumstance </w:t>
            </w:r>
          </w:p>
        </w:tc>
        <w:tc>
          <w:tcPr>
            <w:tcW w:w="6503" w:type="dxa"/>
            <w:tcBorders>
              <w:top w:val="single" w:sz="4" w:space="0" w:color="000000"/>
              <w:left w:val="single" w:sz="4" w:space="0" w:color="000000"/>
              <w:bottom w:val="single" w:sz="4" w:space="0" w:color="000000"/>
              <w:right w:val="single" w:sz="4" w:space="0" w:color="000000"/>
            </w:tcBorders>
          </w:tcPr>
          <w:p w14:paraId="6A5F04DD" w14:textId="77777777" w:rsidR="002053DA" w:rsidRDefault="005D5FD6" w:rsidP="00100C8A">
            <w:pPr>
              <w:spacing w:after="0" w:line="259" w:lineRule="auto"/>
              <w:ind w:left="1" w:right="0" w:firstLine="0"/>
              <w:rPr>
                <w:color w:val="auto"/>
              </w:rPr>
            </w:pPr>
            <w:r>
              <w:rPr>
                <w:color w:val="auto"/>
              </w:rPr>
              <w:t>T</w:t>
            </w:r>
            <w:r w:rsidR="00D64099">
              <w:rPr>
                <w:color w:val="auto"/>
              </w:rPr>
              <w:t>his c</w:t>
            </w:r>
            <w:r w:rsidR="002053DA" w:rsidRPr="0072093C">
              <w:rPr>
                <w:color w:val="auto"/>
              </w:rPr>
              <w:t xml:space="preserve">ategory applies where an applicant and/or members of their household are deemed to have a minor social circumstance that is affected by current </w:t>
            </w:r>
            <w:proofErr w:type="gramStart"/>
            <w:r w:rsidR="002053DA" w:rsidRPr="0072093C">
              <w:rPr>
                <w:color w:val="auto"/>
              </w:rPr>
              <w:t>housing</w:t>
            </w:r>
            <w:proofErr w:type="gramEnd"/>
            <w:r w:rsidR="002053DA" w:rsidRPr="0072093C">
              <w:rPr>
                <w:color w:val="auto"/>
              </w:rPr>
              <w:t xml:space="preserve"> and which would be improved by moving to suitable accommodation.</w:t>
            </w:r>
          </w:p>
          <w:p w14:paraId="5A4A908A" w14:textId="77777777" w:rsidR="007D3F9E" w:rsidRDefault="007D3F9E" w:rsidP="007D3F9E">
            <w:pPr>
              <w:spacing w:after="0" w:line="259" w:lineRule="auto"/>
              <w:ind w:left="0" w:right="67" w:firstLine="0"/>
              <w:rPr>
                <w:color w:val="auto"/>
              </w:rPr>
            </w:pPr>
          </w:p>
          <w:p w14:paraId="7997DA71" w14:textId="77777777" w:rsidR="006C1D28" w:rsidRDefault="007D3F9E" w:rsidP="007D3F9E">
            <w:pPr>
              <w:spacing w:after="0" w:line="259" w:lineRule="auto"/>
              <w:ind w:left="0" w:right="67" w:firstLine="0"/>
              <w:rPr>
                <w:color w:val="auto"/>
              </w:rPr>
            </w:pPr>
            <w:r>
              <w:rPr>
                <w:color w:val="auto"/>
              </w:rPr>
              <w:t>This category applies for instance to:</w:t>
            </w:r>
          </w:p>
          <w:p w14:paraId="51A418DC" w14:textId="77777777" w:rsidR="007D3F9E" w:rsidRDefault="007D3F9E" w:rsidP="007D3F9E">
            <w:pPr>
              <w:spacing w:after="0" w:line="259" w:lineRule="auto"/>
              <w:ind w:left="0" w:right="67" w:firstLine="0"/>
              <w:rPr>
                <w:color w:val="auto"/>
              </w:rPr>
            </w:pPr>
          </w:p>
          <w:p w14:paraId="1F5A9AD9" w14:textId="77777777" w:rsidR="008564FA" w:rsidRPr="00851036" w:rsidRDefault="008564FA" w:rsidP="007D3F9E">
            <w:pPr>
              <w:ind w:left="0" w:firstLine="0"/>
              <w:rPr>
                <w:color w:val="auto"/>
              </w:rPr>
            </w:pPr>
            <w:r w:rsidRPr="00851036">
              <w:rPr>
                <w:color w:val="auto"/>
              </w:rPr>
              <w:t xml:space="preserve">Applicants </w:t>
            </w:r>
            <w:proofErr w:type="gramStart"/>
            <w:r w:rsidRPr="00851036">
              <w:rPr>
                <w:color w:val="auto"/>
              </w:rPr>
              <w:t>experiencing difficulty</w:t>
            </w:r>
            <w:proofErr w:type="gramEnd"/>
            <w:r w:rsidRPr="00851036">
              <w:rPr>
                <w:color w:val="auto"/>
              </w:rPr>
              <w:t xml:space="preserve"> in accessing employment or education, or other services where there is a need to move to avoid hardship by being able to:</w:t>
            </w:r>
          </w:p>
          <w:p w14:paraId="71F33206" w14:textId="77777777" w:rsidR="008564FA" w:rsidRPr="00851036" w:rsidRDefault="008564FA" w:rsidP="00F5285C">
            <w:pPr>
              <w:pStyle w:val="ListParagraph"/>
              <w:ind w:left="360" w:firstLine="0"/>
              <w:rPr>
                <w:color w:val="auto"/>
              </w:rPr>
            </w:pPr>
            <w:r w:rsidRPr="00851036">
              <w:rPr>
                <w:color w:val="auto"/>
              </w:rPr>
              <w:t>(</w:t>
            </w:r>
            <w:proofErr w:type="spellStart"/>
            <w:r w:rsidRPr="00851036">
              <w:rPr>
                <w:color w:val="auto"/>
              </w:rPr>
              <w:t>i</w:t>
            </w:r>
            <w:proofErr w:type="spellEnd"/>
            <w:r w:rsidRPr="00851036">
              <w:rPr>
                <w:color w:val="auto"/>
              </w:rPr>
              <w:t xml:space="preserve">) Overcome barriers to employment and education due to severe mental health issues, long term unemployment, caring responsibilities, physical ill health, criminal </w:t>
            </w:r>
            <w:proofErr w:type="gramStart"/>
            <w:r w:rsidRPr="00851036">
              <w:rPr>
                <w:color w:val="auto"/>
              </w:rPr>
              <w:t>record</w:t>
            </w:r>
            <w:proofErr w:type="gramEnd"/>
            <w:r w:rsidRPr="00851036">
              <w:rPr>
                <w:color w:val="auto"/>
              </w:rPr>
              <w:t xml:space="preserve"> and substance misuse. In recognition of the multiple problems which can stop individuals finding work, they will be receiving ongoing </w:t>
            </w:r>
            <w:r w:rsidRPr="00851036">
              <w:rPr>
                <w:color w:val="auto"/>
              </w:rPr>
              <w:lastRenderedPageBreak/>
              <w:t>extra help from government funds (costs related to parents with young children and carers etc.) or</w:t>
            </w:r>
          </w:p>
          <w:p w14:paraId="19D2FD0E" w14:textId="1B8D71A2" w:rsidR="008564FA" w:rsidRPr="00851036" w:rsidRDefault="008564FA" w:rsidP="00F5285C">
            <w:pPr>
              <w:pStyle w:val="ListParagraph"/>
              <w:ind w:left="360" w:firstLine="0"/>
              <w:rPr>
                <w:color w:val="auto"/>
              </w:rPr>
            </w:pPr>
            <w:r w:rsidRPr="00851036">
              <w:rPr>
                <w:color w:val="auto"/>
              </w:rPr>
              <w:t xml:space="preserve">(ii) Take up or be near specific work, or training or job opportunities not available elsewhere in the </w:t>
            </w:r>
            <w:r w:rsidR="003140B8">
              <w:rPr>
                <w:color w:val="auto"/>
              </w:rPr>
              <w:t>C</w:t>
            </w:r>
            <w:r w:rsidRPr="00851036">
              <w:rPr>
                <w:color w:val="auto"/>
              </w:rPr>
              <w:t xml:space="preserve">ounty </w:t>
            </w:r>
            <w:r w:rsidR="003140B8">
              <w:rPr>
                <w:color w:val="auto"/>
              </w:rPr>
              <w:t>B</w:t>
            </w:r>
            <w:r w:rsidRPr="00851036">
              <w:rPr>
                <w:color w:val="auto"/>
              </w:rPr>
              <w:t xml:space="preserve">orough. Applicants will only be considered for this award where they do not live within a reasonable commuting distance of their place of current or prospective employment, taking into consideration their ability to use and the availability of public/private transport. Evidence is required that the difficulties being experienced are greater than those commonly experienced by others across the </w:t>
            </w:r>
            <w:r w:rsidR="003140B8">
              <w:rPr>
                <w:color w:val="auto"/>
              </w:rPr>
              <w:t>C</w:t>
            </w:r>
            <w:r w:rsidRPr="00851036">
              <w:rPr>
                <w:color w:val="auto"/>
              </w:rPr>
              <w:t xml:space="preserve">ounty </w:t>
            </w:r>
            <w:r w:rsidR="003140B8">
              <w:rPr>
                <w:color w:val="auto"/>
              </w:rPr>
              <w:t>B</w:t>
            </w:r>
            <w:r w:rsidRPr="00851036">
              <w:rPr>
                <w:color w:val="auto"/>
              </w:rPr>
              <w:t>orough. The applicant will be required to provide confirmation of employment details from their employer or enrolment on a training course from the training provider.</w:t>
            </w:r>
          </w:p>
          <w:p w14:paraId="4E42B2B7" w14:textId="77777777" w:rsidR="008564FA" w:rsidRPr="0072093C" w:rsidRDefault="008564FA">
            <w:pPr>
              <w:spacing w:after="0" w:line="259" w:lineRule="auto"/>
              <w:ind w:left="1" w:right="0" w:firstLine="0"/>
              <w:jc w:val="left"/>
              <w:rPr>
                <w:color w:val="auto"/>
              </w:rPr>
            </w:pPr>
          </w:p>
        </w:tc>
      </w:tr>
      <w:tr w:rsidR="006923DA" w14:paraId="4429F788" w14:textId="77777777" w:rsidTr="00720963">
        <w:trPr>
          <w:trHeight w:val="1593"/>
        </w:trPr>
        <w:tc>
          <w:tcPr>
            <w:tcW w:w="3685" w:type="dxa"/>
            <w:tcBorders>
              <w:top w:val="single" w:sz="4" w:space="0" w:color="000000"/>
              <w:left w:val="single" w:sz="4" w:space="0" w:color="000000"/>
              <w:bottom w:val="single" w:sz="4" w:space="0" w:color="000000"/>
              <w:right w:val="single" w:sz="4" w:space="0" w:color="000000"/>
            </w:tcBorders>
            <w:shd w:val="clear" w:color="auto" w:fill="CCCCFF"/>
          </w:tcPr>
          <w:p w14:paraId="703CB317" w14:textId="77777777" w:rsidR="001978C4" w:rsidRDefault="006923DA" w:rsidP="006923DA">
            <w:pPr>
              <w:spacing w:after="0" w:line="259" w:lineRule="auto"/>
              <w:ind w:left="0" w:right="0" w:firstLine="0"/>
              <w:jc w:val="left"/>
              <w:rPr>
                <w:color w:val="FF0000"/>
              </w:rPr>
            </w:pPr>
            <w:r w:rsidRPr="003D195D">
              <w:rPr>
                <w:b/>
                <w:color w:val="auto"/>
              </w:rPr>
              <w:lastRenderedPageBreak/>
              <w:t>HEALTH</w:t>
            </w:r>
            <w:r w:rsidR="00D80929" w:rsidRPr="003D195D">
              <w:rPr>
                <w:b/>
                <w:color w:val="auto"/>
              </w:rPr>
              <w:t xml:space="preserve"> CASE</w:t>
            </w:r>
            <w:r w:rsidRPr="003D195D">
              <w:rPr>
                <w:color w:val="auto"/>
              </w:rPr>
              <w:t xml:space="preserve"> </w:t>
            </w:r>
            <w:r w:rsidR="003D195D" w:rsidRPr="003D195D">
              <w:rPr>
                <w:b/>
                <w:color w:val="auto"/>
              </w:rPr>
              <w:t>MEDIUM</w:t>
            </w:r>
            <w:r w:rsidR="003D195D" w:rsidRPr="003D195D">
              <w:rPr>
                <w:color w:val="auto"/>
              </w:rPr>
              <w:t xml:space="preserve"> </w:t>
            </w:r>
            <w:r w:rsidRPr="003D195D">
              <w:rPr>
                <w:b/>
                <w:color w:val="auto"/>
              </w:rPr>
              <w:t>– MOVING HOME WILL BENEFIT APPLICANT</w:t>
            </w:r>
          </w:p>
          <w:p w14:paraId="63AF5FC8" w14:textId="77777777" w:rsidR="006923DA" w:rsidRPr="001978C4" w:rsidRDefault="001978C4" w:rsidP="007D6421">
            <w:pPr>
              <w:ind w:left="5"/>
              <w:jc w:val="left"/>
            </w:pPr>
            <w:r>
              <w:t>(</w:t>
            </w:r>
            <w:proofErr w:type="gramStart"/>
            <w:r>
              <w:t>deemed</w:t>
            </w:r>
            <w:proofErr w:type="gramEnd"/>
            <w:r>
              <w:t xml:space="preserve"> to have a minor ailment)</w:t>
            </w:r>
          </w:p>
        </w:tc>
        <w:tc>
          <w:tcPr>
            <w:tcW w:w="6503" w:type="dxa"/>
            <w:tcBorders>
              <w:top w:val="single" w:sz="4" w:space="0" w:color="000000"/>
              <w:left w:val="single" w:sz="4" w:space="0" w:color="000000"/>
              <w:bottom w:val="single" w:sz="4" w:space="0" w:color="000000"/>
              <w:right w:val="single" w:sz="4" w:space="0" w:color="000000"/>
            </w:tcBorders>
          </w:tcPr>
          <w:p w14:paraId="59FA612F" w14:textId="77777777" w:rsidR="006923DA" w:rsidRPr="0072093C" w:rsidRDefault="00D65839" w:rsidP="00DC6C5B">
            <w:pPr>
              <w:spacing w:after="0" w:line="259" w:lineRule="auto"/>
              <w:ind w:left="1" w:right="0" w:firstLine="0"/>
              <w:rPr>
                <w:color w:val="auto"/>
              </w:rPr>
            </w:pPr>
            <w:r w:rsidRPr="0072093C">
              <w:rPr>
                <w:color w:val="auto"/>
              </w:rPr>
              <w:t>W</w:t>
            </w:r>
            <w:r w:rsidR="006923DA" w:rsidRPr="0072093C">
              <w:rPr>
                <w:color w:val="auto"/>
              </w:rPr>
              <w:t xml:space="preserve">ill be awarded to applicants under this category where the applicant </w:t>
            </w:r>
            <w:r w:rsidR="006923DA" w:rsidRPr="0072093C">
              <w:rPr>
                <w:b/>
                <w:i/>
                <w:color w:val="auto"/>
              </w:rPr>
              <w:t>and/or</w:t>
            </w:r>
            <w:r w:rsidR="006923DA" w:rsidRPr="0072093C">
              <w:rPr>
                <w:color w:val="auto"/>
              </w:rPr>
              <w:t xml:space="preserve"> members of their household </w:t>
            </w:r>
            <w:r w:rsidR="00F513F3" w:rsidRPr="0072093C">
              <w:rPr>
                <w:color w:val="auto"/>
              </w:rPr>
              <w:t>have a minor health ailment that would be</w:t>
            </w:r>
            <w:r w:rsidR="006923DA" w:rsidRPr="0072093C">
              <w:rPr>
                <w:color w:val="auto"/>
              </w:rPr>
              <w:t xml:space="preserve"> improved by moving to suitable accommodation. </w:t>
            </w:r>
          </w:p>
          <w:p w14:paraId="1BE65ECB" w14:textId="77777777" w:rsidR="00B07B13" w:rsidRDefault="00B07B13" w:rsidP="00720963">
            <w:pPr>
              <w:spacing w:after="0" w:line="259" w:lineRule="auto"/>
              <w:ind w:left="0" w:right="0" w:firstLine="0"/>
              <w:jc w:val="left"/>
              <w:rPr>
                <w:color w:val="auto"/>
              </w:rPr>
            </w:pPr>
          </w:p>
          <w:p w14:paraId="178CF4A9" w14:textId="77777777" w:rsidR="00100C8A" w:rsidRDefault="00100C8A" w:rsidP="00100C8A">
            <w:pPr>
              <w:spacing w:after="0" w:line="259" w:lineRule="auto"/>
              <w:ind w:left="0" w:right="67" w:firstLine="0"/>
              <w:rPr>
                <w:color w:val="auto"/>
              </w:rPr>
            </w:pPr>
            <w:r>
              <w:rPr>
                <w:color w:val="auto"/>
              </w:rPr>
              <w:t>This category applies for instance to:</w:t>
            </w:r>
          </w:p>
          <w:p w14:paraId="1592B477" w14:textId="77777777" w:rsidR="00100C8A" w:rsidRDefault="00100C8A" w:rsidP="00100C8A">
            <w:pPr>
              <w:spacing w:after="0" w:line="259" w:lineRule="auto"/>
              <w:ind w:left="0" w:right="67" w:firstLine="0"/>
              <w:rPr>
                <w:color w:val="auto"/>
              </w:rPr>
            </w:pPr>
          </w:p>
          <w:p w14:paraId="3821EE21" w14:textId="77777777" w:rsidR="00100C8A" w:rsidRPr="00851036" w:rsidRDefault="00100C8A" w:rsidP="00100C8A">
            <w:pPr>
              <w:pStyle w:val="Default"/>
              <w:spacing w:line="246" w:lineRule="auto"/>
              <w:ind w:right="65"/>
              <w:jc w:val="both"/>
              <w:rPr>
                <w:color w:val="auto"/>
              </w:rPr>
            </w:pPr>
            <w:r w:rsidRPr="00851036">
              <w:rPr>
                <w:color w:val="auto"/>
              </w:rPr>
              <w:t xml:space="preserve">The current accommodation directly exacerbates a recognised medical condition, is the direct cause of a medical condition or impacts on the ease of use of the facilities within their home for a disabled person. The award of this band will only be made where it has been assessed that rehousing would facilitate an improvement in wellbeing, taking into consideration all relevant supporting information. </w:t>
            </w:r>
          </w:p>
          <w:p w14:paraId="756F26A1" w14:textId="61D74E5E" w:rsidR="00100C8A" w:rsidRPr="0072093C" w:rsidRDefault="00100C8A" w:rsidP="00720963">
            <w:pPr>
              <w:spacing w:after="0" w:line="259" w:lineRule="auto"/>
              <w:ind w:left="0" w:right="0" w:firstLine="0"/>
              <w:jc w:val="left"/>
              <w:rPr>
                <w:color w:val="auto"/>
              </w:rPr>
            </w:pPr>
          </w:p>
        </w:tc>
      </w:tr>
      <w:tr w:rsidR="00655AC6" w14:paraId="1BA7DF01" w14:textId="77777777" w:rsidTr="00066BA8">
        <w:trPr>
          <w:trHeight w:val="1668"/>
        </w:trPr>
        <w:tc>
          <w:tcPr>
            <w:tcW w:w="3685" w:type="dxa"/>
            <w:tcBorders>
              <w:top w:val="single" w:sz="4" w:space="0" w:color="000000"/>
              <w:left w:val="single" w:sz="4" w:space="0" w:color="000000"/>
              <w:bottom w:val="single" w:sz="4" w:space="0" w:color="000000"/>
              <w:right w:val="single" w:sz="4" w:space="0" w:color="000000"/>
            </w:tcBorders>
            <w:shd w:val="clear" w:color="auto" w:fill="CCCCFF"/>
          </w:tcPr>
          <w:p w14:paraId="1909FECA" w14:textId="77777777" w:rsidR="00655AC6" w:rsidRPr="0049680D" w:rsidRDefault="00655AC6" w:rsidP="006923DA">
            <w:pPr>
              <w:spacing w:after="0" w:line="259" w:lineRule="auto"/>
              <w:ind w:left="0" w:right="0" w:firstLine="0"/>
              <w:jc w:val="left"/>
              <w:rPr>
                <w:b/>
                <w:color w:val="auto"/>
              </w:rPr>
            </w:pPr>
            <w:r w:rsidRPr="0049680D">
              <w:rPr>
                <w:b/>
                <w:color w:val="auto"/>
              </w:rPr>
              <w:t xml:space="preserve">HOUSING CONDITIONS </w:t>
            </w:r>
            <w:r w:rsidR="00AD4E8F">
              <w:rPr>
                <w:b/>
              </w:rPr>
              <w:t>MEDIUM</w:t>
            </w:r>
            <w:r w:rsidR="00AD4E8F">
              <w:rPr>
                <w:b/>
                <w:color w:val="auto"/>
              </w:rPr>
              <w:t xml:space="preserve"> </w:t>
            </w:r>
            <w:r w:rsidRPr="0049680D">
              <w:rPr>
                <w:b/>
                <w:color w:val="auto"/>
              </w:rPr>
              <w:t>-</w:t>
            </w:r>
            <w:r w:rsidRPr="0049680D">
              <w:rPr>
                <w:color w:val="auto"/>
              </w:rPr>
              <w:t>Unsatisfactory/Disrepair</w:t>
            </w:r>
          </w:p>
        </w:tc>
        <w:tc>
          <w:tcPr>
            <w:tcW w:w="6503" w:type="dxa"/>
            <w:tcBorders>
              <w:top w:val="single" w:sz="4" w:space="0" w:color="000000"/>
              <w:left w:val="single" w:sz="4" w:space="0" w:color="000000"/>
              <w:bottom w:val="single" w:sz="4" w:space="0" w:color="000000"/>
              <w:right w:val="single" w:sz="4" w:space="0" w:color="000000"/>
            </w:tcBorders>
          </w:tcPr>
          <w:p w14:paraId="2F8051D1" w14:textId="7C9F8701" w:rsidR="00655AC6" w:rsidRPr="0049680D" w:rsidRDefault="00655AC6" w:rsidP="00DC6C5B">
            <w:pPr>
              <w:spacing w:after="0" w:line="259" w:lineRule="auto"/>
              <w:ind w:left="0" w:right="67" w:firstLine="0"/>
              <w:rPr>
                <w:color w:val="auto"/>
              </w:rPr>
            </w:pPr>
            <w:r w:rsidRPr="0049680D">
              <w:rPr>
                <w:color w:val="auto"/>
              </w:rPr>
              <w:t xml:space="preserve">Where the property </w:t>
            </w:r>
            <w:r w:rsidR="001157B0">
              <w:rPr>
                <w:color w:val="auto"/>
              </w:rPr>
              <w:t>has been assessed by</w:t>
            </w:r>
            <w:r w:rsidR="001C61DF">
              <w:rPr>
                <w:color w:val="auto"/>
              </w:rPr>
              <w:t xml:space="preserve"> the </w:t>
            </w:r>
            <w:r w:rsidR="001157B0">
              <w:rPr>
                <w:color w:val="auto"/>
              </w:rPr>
              <w:t>Council</w:t>
            </w:r>
            <w:r w:rsidR="001C61DF">
              <w:rPr>
                <w:color w:val="auto"/>
              </w:rPr>
              <w:t>'s</w:t>
            </w:r>
            <w:r w:rsidR="001157B0">
              <w:rPr>
                <w:color w:val="auto"/>
              </w:rPr>
              <w:t xml:space="preserve"> Environmental Health</w:t>
            </w:r>
            <w:r w:rsidR="001157B0" w:rsidRPr="0049680D">
              <w:rPr>
                <w:color w:val="auto"/>
              </w:rPr>
              <w:t xml:space="preserve"> </w:t>
            </w:r>
            <w:r w:rsidR="001157B0">
              <w:rPr>
                <w:color w:val="auto"/>
              </w:rPr>
              <w:t xml:space="preserve">that it </w:t>
            </w:r>
            <w:r w:rsidRPr="0049680D">
              <w:rPr>
                <w:color w:val="auto"/>
              </w:rPr>
              <w:t>does not pose an imminent risk to the health or safety of the applicant, but there are unsatisfactory conditions or disrepair caused by the lack of upkeep or maintenance of the property.</w:t>
            </w:r>
          </w:p>
          <w:p w14:paraId="27DAB5E1" w14:textId="77777777" w:rsidR="00DC6C5B" w:rsidRPr="00851036" w:rsidRDefault="00DC6C5B" w:rsidP="00DC6C5B">
            <w:pPr>
              <w:spacing w:after="0" w:line="259" w:lineRule="auto"/>
              <w:ind w:left="0" w:right="67" w:firstLine="0"/>
              <w:rPr>
                <w:color w:val="auto"/>
              </w:rPr>
            </w:pPr>
          </w:p>
          <w:p w14:paraId="0C803CB4" w14:textId="77777777" w:rsidR="00655AC6" w:rsidRPr="0049680D" w:rsidRDefault="00655AC6" w:rsidP="00DC6C5B">
            <w:pPr>
              <w:spacing w:after="0" w:line="259" w:lineRule="auto"/>
              <w:ind w:left="0" w:right="67" w:firstLine="0"/>
              <w:rPr>
                <w:color w:val="auto"/>
              </w:rPr>
            </w:pPr>
            <w:r w:rsidRPr="0049680D">
              <w:rPr>
                <w:color w:val="auto"/>
              </w:rPr>
              <w:t xml:space="preserve">This band will not be used where there is evidence alleging any damage, unsatisfactory conditions or disrepair was caused by the applicant, current </w:t>
            </w:r>
            <w:proofErr w:type="gramStart"/>
            <w:r w:rsidRPr="0049680D">
              <w:rPr>
                <w:color w:val="auto"/>
              </w:rPr>
              <w:t>occupiers</w:t>
            </w:r>
            <w:proofErr w:type="gramEnd"/>
            <w:r w:rsidRPr="0049680D">
              <w:rPr>
                <w:color w:val="auto"/>
              </w:rPr>
              <w:t xml:space="preserve"> or visitors to the property. </w:t>
            </w:r>
          </w:p>
          <w:p w14:paraId="2EA56F34" w14:textId="77777777" w:rsidR="00655AC6" w:rsidRPr="0049680D" w:rsidRDefault="00655AC6" w:rsidP="006923DA">
            <w:pPr>
              <w:spacing w:after="0" w:line="259" w:lineRule="auto"/>
              <w:ind w:left="1" w:right="0" w:firstLine="0"/>
              <w:jc w:val="left"/>
              <w:rPr>
                <w:color w:val="auto"/>
              </w:rPr>
            </w:pPr>
          </w:p>
        </w:tc>
      </w:tr>
    </w:tbl>
    <w:p w14:paraId="1222FD49" w14:textId="77777777" w:rsidR="00E43041" w:rsidRDefault="00663D7D">
      <w:pPr>
        <w:spacing w:after="0" w:line="259" w:lineRule="auto"/>
        <w:ind w:left="720" w:right="0" w:firstLine="0"/>
        <w:jc w:val="left"/>
      </w:pPr>
      <w:r>
        <w:t xml:space="preserve"> </w:t>
      </w:r>
    </w:p>
    <w:p w14:paraId="635B9DC7" w14:textId="77777777" w:rsidR="005D5FD6" w:rsidRDefault="005D5FD6">
      <w:pPr>
        <w:spacing w:after="0" w:line="259" w:lineRule="auto"/>
        <w:ind w:left="720" w:right="0" w:firstLine="0"/>
        <w:jc w:val="left"/>
      </w:pPr>
    </w:p>
    <w:p w14:paraId="4CC0C757" w14:textId="4E0638F3" w:rsidR="001C729A" w:rsidRDefault="001C729A">
      <w:pPr>
        <w:spacing w:after="0" w:line="259" w:lineRule="auto"/>
        <w:ind w:left="720" w:right="0" w:firstLine="0"/>
        <w:jc w:val="left"/>
      </w:pPr>
    </w:p>
    <w:p w14:paraId="5FC39898" w14:textId="77777777" w:rsidR="000E0843" w:rsidRDefault="000E0843">
      <w:pPr>
        <w:spacing w:after="0" w:line="259" w:lineRule="auto"/>
        <w:ind w:left="720" w:right="0" w:firstLine="0"/>
        <w:jc w:val="left"/>
      </w:pPr>
    </w:p>
    <w:p w14:paraId="1AAC2B9A" w14:textId="77777777" w:rsidR="001C729A" w:rsidRDefault="001C729A" w:rsidP="00EA3DED">
      <w:pPr>
        <w:spacing w:after="0" w:line="259" w:lineRule="auto"/>
        <w:ind w:left="0" w:right="0" w:firstLine="0"/>
        <w:jc w:val="left"/>
      </w:pPr>
    </w:p>
    <w:p w14:paraId="5A116200" w14:textId="77777777" w:rsidR="00606FBA" w:rsidRDefault="00606FBA">
      <w:pPr>
        <w:spacing w:after="0" w:line="259" w:lineRule="auto"/>
        <w:ind w:left="720" w:right="0" w:firstLine="0"/>
        <w:jc w:val="left"/>
      </w:pPr>
    </w:p>
    <w:tbl>
      <w:tblPr>
        <w:tblStyle w:val="TableGrid"/>
        <w:tblW w:w="10188" w:type="dxa"/>
        <w:tblInd w:w="279" w:type="dxa"/>
        <w:tblCellMar>
          <w:top w:w="8" w:type="dxa"/>
          <w:left w:w="107" w:type="dxa"/>
          <w:right w:w="40" w:type="dxa"/>
        </w:tblCellMar>
        <w:tblLook w:val="04A0" w:firstRow="1" w:lastRow="0" w:firstColumn="1" w:lastColumn="0" w:noHBand="0" w:noVBand="1"/>
      </w:tblPr>
      <w:tblGrid>
        <w:gridCol w:w="3685"/>
        <w:gridCol w:w="6503"/>
      </w:tblGrid>
      <w:tr w:rsidR="00E43041" w14:paraId="68F61FBE" w14:textId="77777777" w:rsidTr="005D5FD6">
        <w:trPr>
          <w:trHeight w:val="56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FF85AE"/>
          </w:tcPr>
          <w:p w14:paraId="67E97689" w14:textId="477DE3E9" w:rsidR="00E43041" w:rsidRDefault="000715B0">
            <w:pPr>
              <w:spacing w:after="0" w:line="259" w:lineRule="auto"/>
              <w:ind w:left="0" w:right="69" w:firstLine="0"/>
              <w:jc w:val="center"/>
            </w:pPr>
            <w:r>
              <w:rPr>
                <w:b/>
              </w:rPr>
              <w:lastRenderedPageBreak/>
              <w:t>BRONZE BAND – LOW</w:t>
            </w:r>
            <w:r w:rsidR="00100C8A">
              <w:rPr>
                <w:b/>
              </w:rPr>
              <w:t xml:space="preserve"> </w:t>
            </w:r>
            <w:r w:rsidR="0008078E">
              <w:rPr>
                <w:b/>
              </w:rPr>
              <w:t>/</w:t>
            </w:r>
            <w:r w:rsidR="00100C8A">
              <w:rPr>
                <w:b/>
              </w:rPr>
              <w:t xml:space="preserve"> </w:t>
            </w:r>
            <w:r w:rsidR="0008078E">
              <w:rPr>
                <w:b/>
              </w:rPr>
              <w:t>NO</w:t>
            </w:r>
            <w:r>
              <w:rPr>
                <w:b/>
              </w:rPr>
              <w:t xml:space="preserve"> </w:t>
            </w:r>
            <w:r w:rsidR="00663D7D">
              <w:rPr>
                <w:b/>
              </w:rPr>
              <w:t xml:space="preserve">HOUSING NEED  </w:t>
            </w:r>
          </w:p>
          <w:p w14:paraId="02754C20" w14:textId="77777777" w:rsidR="00E43041" w:rsidRDefault="00663D7D">
            <w:pPr>
              <w:spacing w:after="0" w:line="259" w:lineRule="auto"/>
              <w:ind w:left="0" w:right="3" w:firstLine="0"/>
              <w:jc w:val="center"/>
            </w:pPr>
            <w:r>
              <w:rPr>
                <w:b/>
              </w:rPr>
              <w:t xml:space="preserve"> </w:t>
            </w:r>
          </w:p>
        </w:tc>
      </w:tr>
      <w:tr w:rsidR="00E43041" w14:paraId="0FCD0A3D" w14:textId="77777777" w:rsidTr="00D85F71">
        <w:trPr>
          <w:trHeight w:val="1214"/>
        </w:trPr>
        <w:tc>
          <w:tcPr>
            <w:tcW w:w="3685" w:type="dxa"/>
            <w:tcBorders>
              <w:top w:val="single" w:sz="4" w:space="0" w:color="000000"/>
              <w:left w:val="single" w:sz="4" w:space="0" w:color="000000"/>
              <w:bottom w:val="single" w:sz="4" w:space="0" w:color="000000"/>
              <w:right w:val="single" w:sz="4" w:space="0" w:color="000000"/>
            </w:tcBorders>
            <w:shd w:val="clear" w:color="auto" w:fill="FF85AE"/>
          </w:tcPr>
          <w:p w14:paraId="452CBE1A" w14:textId="0FF83DAB" w:rsidR="00D85F71" w:rsidRPr="00D85F71" w:rsidRDefault="00663D7D" w:rsidP="00D85F71">
            <w:pPr>
              <w:spacing w:after="0" w:line="259" w:lineRule="auto"/>
              <w:ind w:left="0" w:right="0" w:firstLine="0"/>
              <w:jc w:val="left"/>
            </w:pPr>
            <w:r>
              <w:rPr>
                <w:b/>
              </w:rPr>
              <w:t>ANY APPLICANT</w:t>
            </w:r>
            <w:r>
              <w:t xml:space="preserve"> that does not fall within </w:t>
            </w:r>
            <w:r w:rsidR="00DC32BF">
              <w:t xml:space="preserve">Urgent, Gold or Silver </w:t>
            </w:r>
            <w:r>
              <w:t xml:space="preserve">bands. </w:t>
            </w:r>
          </w:p>
        </w:tc>
        <w:tc>
          <w:tcPr>
            <w:tcW w:w="6503" w:type="dxa"/>
            <w:tcBorders>
              <w:top w:val="single" w:sz="4" w:space="0" w:color="000000"/>
              <w:left w:val="single" w:sz="4" w:space="0" w:color="000000"/>
              <w:bottom w:val="single" w:sz="4" w:space="0" w:color="000000"/>
              <w:right w:val="single" w:sz="4" w:space="0" w:color="000000"/>
            </w:tcBorders>
          </w:tcPr>
          <w:p w14:paraId="6085C283" w14:textId="439D36FD" w:rsidR="00E43041" w:rsidRDefault="00E91871" w:rsidP="00DC6C5B">
            <w:pPr>
              <w:spacing w:after="0" w:line="259" w:lineRule="auto"/>
              <w:ind w:left="1" w:right="0" w:firstLine="0"/>
            </w:pPr>
            <w:r>
              <w:t>Includes</w:t>
            </w:r>
            <w:r w:rsidR="002618BF">
              <w:t xml:space="preserve"> </w:t>
            </w:r>
            <w:r w:rsidR="00663D7D">
              <w:t>any applican</w:t>
            </w:r>
            <w:r w:rsidR="003B7F0F">
              <w:t>t who does not fall into b</w:t>
            </w:r>
            <w:r w:rsidR="00DC32BF">
              <w:t>ands Urgent Gold or</w:t>
            </w:r>
            <w:r w:rsidR="00663D7D">
              <w:t xml:space="preserve"> Silver above</w:t>
            </w:r>
            <w:r w:rsidR="00100C8A">
              <w:t>.</w:t>
            </w:r>
            <w:r w:rsidR="00663D7D">
              <w:t xml:space="preserve"> </w:t>
            </w:r>
          </w:p>
          <w:p w14:paraId="0683F7FB" w14:textId="77777777" w:rsidR="00E43041" w:rsidRDefault="00663D7D" w:rsidP="00DC6C5B">
            <w:pPr>
              <w:spacing w:after="0" w:line="259" w:lineRule="auto"/>
              <w:ind w:left="1" w:right="0" w:firstLine="0"/>
            </w:pPr>
            <w:r>
              <w:t xml:space="preserve"> </w:t>
            </w:r>
          </w:p>
        </w:tc>
      </w:tr>
      <w:tr w:rsidR="00E43041" w14:paraId="1FEB8A0D" w14:textId="77777777" w:rsidTr="00D85F71">
        <w:trPr>
          <w:trHeight w:val="1259"/>
        </w:trPr>
        <w:tc>
          <w:tcPr>
            <w:tcW w:w="3685" w:type="dxa"/>
            <w:tcBorders>
              <w:top w:val="single" w:sz="4" w:space="0" w:color="000000"/>
              <w:left w:val="single" w:sz="4" w:space="0" w:color="000000"/>
              <w:bottom w:val="single" w:sz="4" w:space="0" w:color="000000"/>
              <w:right w:val="single" w:sz="4" w:space="0" w:color="000000"/>
            </w:tcBorders>
            <w:shd w:val="clear" w:color="auto" w:fill="FF85AE"/>
          </w:tcPr>
          <w:p w14:paraId="480E8686" w14:textId="77777777" w:rsidR="00E43041" w:rsidRDefault="00663D7D">
            <w:pPr>
              <w:spacing w:after="0" w:line="259" w:lineRule="auto"/>
              <w:ind w:left="0" w:right="0" w:firstLine="0"/>
              <w:jc w:val="left"/>
            </w:pPr>
            <w:r>
              <w:rPr>
                <w:b/>
              </w:rPr>
              <w:t xml:space="preserve">APPLICANTS </w:t>
            </w:r>
            <w:r>
              <w:t>who do not have a local con</w:t>
            </w:r>
            <w:r w:rsidR="00105CFF">
              <w:t xml:space="preserve">nection as detailed in </w:t>
            </w:r>
            <w:r w:rsidR="00105CFF" w:rsidRPr="009715AD">
              <w:rPr>
                <w:b/>
              </w:rPr>
              <w:t>Section 4</w:t>
            </w:r>
            <w:r w:rsidRPr="009715AD">
              <w:rPr>
                <w:b/>
              </w:rPr>
              <w:t>.11</w:t>
            </w:r>
            <w: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704B9DA4" w14:textId="4BC6C9E6" w:rsidR="00E43041" w:rsidRDefault="00663D7D" w:rsidP="00DD13AC">
            <w:pPr>
              <w:spacing w:after="0" w:line="259" w:lineRule="auto"/>
              <w:ind w:left="1" w:right="0" w:firstLine="0"/>
            </w:pPr>
            <w:r>
              <w:t xml:space="preserve">This covers applicants who do not have a ’local connection’ with </w:t>
            </w:r>
            <w:r w:rsidR="001C61DF">
              <w:t>the County Borough</w:t>
            </w:r>
            <w:r>
              <w:t xml:space="preserve"> within the meaning of this policy. </w:t>
            </w:r>
          </w:p>
        </w:tc>
      </w:tr>
    </w:tbl>
    <w:p w14:paraId="2A1BD6BC" w14:textId="77777777" w:rsidR="00E56486" w:rsidRPr="00720963" w:rsidRDefault="00663D7D" w:rsidP="00720963">
      <w:pPr>
        <w:spacing w:after="0" w:line="259" w:lineRule="auto"/>
        <w:ind w:left="720" w:right="0" w:firstLine="0"/>
        <w:jc w:val="left"/>
      </w:pPr>
      <w:r>
        <w:t xml:space="preserve"> </w:t>
      </w:r>
    </w:p>
    <w:p w14:paraId="0909C51D" w14:textId="77777777" w:rsidR="00606FBA" w:rsidRDefault="00606FBA" w:rsidP="007D4772">
      <w:pPr>
        <w:rPr>
          <w:b/>
        </w:rPr>
      </w:pPr>
    </w:p>
    <w:p w14:paraId="56DBA2B4" w14:textId="77777777" w:rsidR="00E43041" w:rsidRPr="007D4772" w:rsidRDefault="00663D7D" w:rsidP="007D4772">
      <w:pPr>
        <w:rPr>
          <w:b/>
        </w:rPr>
      </w:pPr>
      <w:r w:rsidRPr="007D4772">
        <w:rPr>
          <w:b/>
        </w:rPr>
        <w:t xml:space="preserve">The Bedroom Standard </w:t>
      </w:r>
    </w:p>
    <w:p w14:paraId="42FDC3EF" w14:textId="77777777" w:rsidR="00E43041" w:rsidRDefault="00663D7D">
      <w:pPr>
        <w:spacing w:after="0" w:line="259" w:lineRule="auto"/>
        <w:ind w:left="720" w:right="0" w:firstLine="0"/>
        <w:jc w:val="left"/>
      </w:pPr>
      <w:r>
        <w:t xml:space="preserve"> </w:t>
      </w:r>
    </w:p>
    <w:p w14:paraId="1C527AEC" w14:textId="31821997" w:rsidR="00E43041" w:rsidRDefault="00663D7D">
      <w:pPr>
        <w:ind w:right="122"/>
      </w:pPr>
      <w:r>
        <w:t xml:space="preserve">For the purpose of this </w:t>
      </w:r>
      <w:proofErr w:type="gramStart"/>
      <w:r>
        <w:t>scheme</w:t>
      </w:r>
      <w:proofErr w:type="gramEnd"/>
      <w:r>
        <w:t xml:space="preserve"> it is recognised that persons considered for sharing a room must be family members.</w:t>
      </w:r>
      <w:r w:rsidR="00D85F71">
        <w:t xml:space="preserve"> </w:t>
      </w:r>
      <w:proofErr w:type="gramStart"/>
      <w:r>
        <w:t>Therefore</w:t>
      </w:r>
      <w:proofErr w:type="gramEnd"/>
      <w:r w:rsidR="00494533">
        <w:t xml:space="preserve"> two persons (</w:t>
      </w:r>
      <w:r>
        <w:t>who are not in the same family</w:t>
      </w:r>
      <w:r w:rsidR="00494533">
        <w:t xml:space="preserve">) </w:t>
      </w:r>
      <w:r>
        <w:t xml:space="preserve">in a relationship </w:t>
      </w:r>
      <w:r w:rsidR="00494533">
        <w:t xml:space="preserve">are </w:t>
      </w:r>
      <w:r>
        <w:t>considered as requiring their own bedroom</w:t>
      </w:r>
      <w:r w:rsidR="00494533">
        <w:t xml:space="preserve"> and should not share that room with any other person</w:t>
      </w:r>
      <w:r>
        <w:t xml:space="preserve">.  The </w:t>
      </w:r>
      <w:r w:rsidR="00AD2E14">
        <w:t>t</w:t>
      </w:r>
      <w:r w:rsidRPr="00D85F71">
        <w:t xml:space="preserve">able </w:t>
      </w:r>
      <w:r>
        <w:t xml:space="preserve">below shows the bedroom entitlement for adults and children according to the </w:t>
      </w:r>
      <w:r w:rsidR="00682AF4">
        <w:t>‘</w:t>
      </w:r>
      <w:r>
        <w:t>Bedroom Standard</w:t>
      </w:r>
      <w:r w:rsidR="00682AF4">
        <w:t>’</w:t>
      </w:r>
      <w:r>
        <w:t xml:space="preserve"> </w:t>
      </w:r>
      <w:r w:rsidR="00D85F71">
        <w:t xml:space="preserve">legislation, which assesses overcrowding. See </w:t>
      </w:r>
      <w:r w:rsidR="00D85F71" w:rsidRPr="00D85F71">
        <w:rPr>
          <w:b/>
          <w:bCs/>
        </w:rPr>
        <w:t>Section 4.1.2</w:t>
      </w:r>
      <w:r w:rsidR="00D85F71">
        <w:t xml:space="preserve"> and </w:t>
      </w:r>
      <w:r w:rsidR="00AD2E14">
        <w:rPr>
          <w:b/>
          <w:bCs/>
        </w:rPr>
        <w:t>t</w:t>
      </w:r>
      <w:r w:rsidR="00D85F71" w:rsidRPr="00D85F71">
        <w:rPr>
          <w:b/>
          <w:bCs/>
        </w:rPr>
        <w:t xml:space="preserve">able 4.7 </w:t>
      </w:r>
      <w:r w:rsidR="00D85F71">
        <w:t>for property size and type eligibility.</w:t>
      </w:r>
    </w:p>
    <w:p w14:paraId="23427412" w14:textId="77777777" w:rsidR="0072093C" w:rsidRDefault="00663D7D" w:rsidP="00606FBA">
      <w:pPr>
        <w:spacing w:after="0" w:line="259" w:lineRule="auto"/>
        <w:ind w:left="720" w:right="0" w:firstLine="0"/>
        <w:jc w:val="left"/>
      </w:pPr>
      <w:r>
        <w:t xml:space="preserve"> </w:t>
      </w:r>
    </w:p>
    <w:p w14:paraId="476BA331" w14:textId="77777777" w:rsidR="0072093C" w:rsidRDefault="0072093C">
      <w:pPr>
        <w:spacing w:line="250" w:lineRule="auto"/>
        <w:ind w:left="727" w:right="0" w:hanging="10"/>
        <w:jc w:val="left"/>
        <w:rPr>
          <w:b/>
        </w:rPr>
      </w:pPr>
    </w:p>
    <w:p w14:paraId="076061AD" w14:textId="77777777" w:rsidR="00E43041" w:rsidRDefault="00663D7D">
      <w:pPr>
        <w:spacing w:line="250" w:lineRule="auto"/>
        <w:ind w:left="727" w:right="0" w:hanging="10"/>
        <w:jc w:val="left"/>
      </w:pPr>
      <w:r>
        <w:rPr>
          <w:b/>
        </w:rPr>
        <w:t xml:space="preserve">Bedroom Standard: </w:t>
      </w:r>
    </w:p>
    <w:p w14:paraId="178FD948" w14:textId="77777777" w:rsidR="00E43041" w:rsidRDefault="00663D7D">
      <w:pPr>
        <w:spacing w:after="0" w:line="259" w:lineRule="auto"/>
        <w:ind w:left="720" w:right="0" w:firstLine="0"/>
        <w:jc w:val="left"/>
      </w:pPr>
      <w:r>
        <w:t xml:space="preserve"> </w:t>
      </w:r>
    </w:p>
    <w:tbl>
      <w:tblPr>
        <w:tblStyle w:val="TableGrid"/>
        <w:tblW w:w="9354" w:type="dxa"/>
        <w:tblInd w:w="722" w:type="dxa"/>
        <w:tblCellMar>
          <w:top w:w="7" w:type="dxa"/>
          <w:left w:w="107" w:type="dxa"/>
          <w:right w:w="48" w:type="dxa"/>
        </w:tblCellMar>
        <w:tblLook w:val="04A0" w:firstRow="1" w:lastRow="0" w:firstColumn="1" w:lastColumn="0" w:noHBand="0" w:noVBand="1"/>
      </w:tblPr>
      <w:tblGrid>
        <w:gridCol w:w="6520"/>
        <w:gridCol w:w="1419"/>
        <w:gridCol w:w="1415"/>
      </w:tblGrid>
      <w:tr w:rsidR="00E43041" w14:paraId="4E357B45" w14:textId="77777777" w:rsidTr="001C61DF">
        <w:trPr>
          <w:trHeight w:val="559"/>
        </w:trPr>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048F51D0" w14:textId="77777777" w:rsidR="00E43041" w:rsidRDefault="00663D7D">
            <w:pPr>
              <w:spacing w:after="0" w:line="259" w:lineRule="auto"/>
              <w:ind w:left="0" w:right="0" w:firstLine="0"/>
              <w:jc w:val="left"/>
            </w:pPr>
            <w:r>
              <w:t xml:space="preserve"> </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00"/>
          </w:tcPr>
          <w:p w14:paraId="094243F3" w14:textId="77777777" w:rsidR="00E43041" w:rsidRDefault="00663D7D">
            <w:pPr>
              <w:spacing w:after="0" w:line="259" w:lineRule="auto"/>
              <w:ind w:left="0" w:right="0" w:firstLine="0"/>
              <w:jc w:val="center"/>
            </w:pPr>
            <w:r>
              <w:rPr>
                <w:b/>
              </w:rPr>
              <w:t xml:space="preserve">NUMBER OF BEDROOMS </w:t>
            </w:r>
          </w:p>
        </w:tc>
      </w:tr>
      <w:tr w:rsidR="00E43041" w14:paraId="4D3B785E" w14:textId="77777777" w:rsidTr="001C61DF">
        <w:trPr>
          <w:trHeight w:val="426"/>
        </w:trPr>
        <w:tc>
          <w:tcPr>
            <w:tcW w:w="6520" w:type="dxa"/>
            <w:tcBorders>
              <w:top w:val="single" w:sz="4" w:space="0" w:color="000000"/>
              <w:left w:val="single" w:sz="4" w:space="0" w:color="000000"/>
              <w:bottom w:val="single" w:sz="4" w:space="0" w:color="000000"/>
              <w:right w:val="single" w:sz="4" w:space="0" w:color="000000"/>
            </w:tcBorders>
          </w:tcPr>
          <w:p w14:paraId="74C6F688" w14:textId="77777777" w:rsidR="00E43041" w:rsidRDefault="00663D7D">
            <w:pPr>
              <w:spacing w:after="0" w:line="259" w:lineRule="auto"/>
              <w:ind w:left="0" w:right="0" w:firstLine="0"/>
              <w:jc w:val="left"/>
            </w:pPr>
            <w:r>
              <w:rPr>
                <w:b/>
              </w:rPr>
              <w:t xml:space="preserve">HOUSEHOLD MEMBERS </w:t>
            </w:r>
          </w:p>
        </w:tc>
        <w:tc>
          <w:tcPr>
            <w:tcW w:w="1419" w:type="dxa"/>
            <w:tcBorders>
              <w:top w:val="single" w:sz="4" w:space="0" w:color="000000"/>
              <w:left w:val="single" w:sz="4" w:space="0" w:color="000000"/>
              <w:bottom w:val="single" w:sz="4" w:space="0" w:color="000000"/>
              <w:right w:val="single" w:sz="4" w:space="0" w:color="000000"/>
            </w:tcBorders>
          </w:tcPr>
          <w:p w14:paraId="0FECB1E6" w14:textId="77777777" w:rsidR="00E43041" w:rsidRDefault="00663D7D">
            <w:pPr>
              <w:spacing w:after="0" w:line="259" w:lineRule="auto"/>
              <w:ind w:left="0" w:right="6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06718D04" w14:textId="77777777" w:rsidR="00E43041" w:rsidRDefault="00663D7D">
            <w:pPr>
              <w:spacing w:after="0" w:line="259" w:lineRule="auto"/>
              <w:ind w:left="0" w:right="63" w:firstLine="0"/>
              <w:jc w:val="center"/>
            </w:pPr>
            <w:r>
              <w:t xml:space="preserve">2 </w:t>
            </w:r>
          </w:p>
        </w:tc>
      </w:tr>
      <w:tr w:rsidR="00E43041" w14:paraId="75D72236" w14:textId="77777777" w:rsidTr="001C61DF">
        <w:trPr>
          <w:trHeight w:val="422"/>
        </w:trPr>
        <w:tc>
          <w:tcPr>
            <w:tcW w:w="6520" w:type="dxa"/>
            <w:tcBorders>
              <w:top w:val="single" w:sz="4" w:space="0" w:color="000000"/>
              <w:left w:val="single" w:sz="4" w:space="0" w:color="000000"/>
              <w:bottom w:val="single" w:sz="4" w:space="0" w:color="000000"/>
              <w:right w:val="single" w:sz="4" w:space="0" w:color="000000"/>
            </w:tcBorders>
          </w:tcPr>
          <w:p w14:paraId="7D85848A" w14:textId="77777777" w:rsidR="00E43041" w:rsidRDefault="00663D7D">
            <w:pPr>
              <w:spacing w:after="0" w:line="259" w:lineRule="auto"/>
              <w:ind w:left="0" w:right="0" w:firstLine="0"/>
              <w:jc w:val="left"/>
            </w:pPr>
            <w:r>
              <w:t xml:space="preserve">Single adults over 21 </w:t>
            </w:r>
          </w:p>
        </w:tc>
        <w:tc>
          <w:tcPr>
            <w:tcW w:w="1419" w:type="dxa"/>
            <w:tcBorders>
              <w:top w:val="single" w:sz="4" w:space="0" w:color="000000"/>
              <w:left w:val="single" w:sz="4" w:space="0" w:color="000000"/>
              <w:bottom w:val="single" w:sz="4" w:space="0" w:color="000000"/>
              <w:right w:val="single" w:sz="4" w:space="0" w:color="000000"/>
            </w:tcBorders>
          </w:tcPr>
          <w:p w14:paraId="063A8C89" w14:textId="48B1682A" w:rsidR="00E43041" w:rsidRDefault="00D85F71">
            <w:pPr>
              <w:spacing w:after="0" w:line="259" w:lineRule="auto"/>
              <w:ind w:left="0" w:right="61" w:firstLine="0"/>
              <w:jc w:val="center"/>
            </w:pPr>
            <w:r>
              <w:rPr>
                <w:b/>
              </w:rPr>
              <w:t>√</w:t>
            </w:r>
          </w:p>
        </w:tc>
        <w:tc>
          <w:tcPr>
            <w:tcW w:w="1415" w:type="dxa"/>
            <w:tcBorders>
              <w:top w:val="single" w:sz="4" w:space="0" w:color="000000"/>
              <w:left w:val="single" w:sz="4" w:space="0" w:color="000000"/>
              <w:bottom w:val="single" w:sz="4" w:space="0" w:color="000000"/>
              <w:right w:val="single" w:sz="4" w:space="0" w:color="000000"/>
            </w:tcBorders>
          </w:tcPr>
          <w:p w14:paraId="0F2E148D" w14:textId="77777777" w:rsidR="00E43041" w:rsidRDefault="00663D7D">
            <w:pPr>
              <w:spacing w:after="0" w:line="259" w:lineRule="auto"/>
              <w:ind w:left="5" w:right="0" w:firstLine="0"/>
              <w:jc w:val="center"/>
            </w:pPr>
            <w:r>
              <w:t xml:space="preserve"> </w:t>
            </w:r>
          </w:p>
        </w:tc>
      </w:tr>
      <w:tr w:rsidR="00E43041" w14:paraId="4FD0BF96" w14:textId="77777777" w:rsidTr="001C61DF">
        <w:trPr>
          <w:trHeight w:val="425"/>
        </w:trPr>
        <w:tc>
          <w:tcPr>
            <w:tcW w:w="6520" w:type="dxa"/>
            <w:tcBorders>
              <w:top w:val="single" w:sz="4" w:space="0" w:color="000000"/>
              <w:left w:val="single" w:sz="4" w:space="0" w:color="000000"/>
              <w:bottom w:val="single" w:sz="4" w:space="0" w:color="000000"/>
              <w:right w:val="single" w:sz="4" w:space="0" w:color="000000"/>
            </w:tcBorders>
          </w:tcPr>
          <w:p w14:paraId="59486C46" w14:textId="77777777" w:rsidR="00E43041" w:rsidRDefault="00663D7D">
            <w:pPr>
              <w:spacing w:after="0" w:line="259" w:lineRule="auto"/>
              <w:ind w:left="0" w:right="0" w:firstLine="0"/>
              <w:jc w:val="left"/>
            </w:pPr>
            <w:r>
              <w:t xml:space="preserve">Couple (married or cohabitating) wishing to live together </w:t>
            </w:r>
          </w:p>
        </w:tc>
        <w:tc>
          <w:tcPr>
            <w:tcW w:w="1419" w:type="dxa"/>
            <w:tcBorders>
              <w:top w:val="single" w:sz="4" w:space="0" w:color="000000"/>
              <w:left w:val="single" w:sz="4" w:space="0" w:color="000000"/>
              <w:bottom w:val="single" w:sz="4" w:space="0" w:color="000000"/>
              <w:right w:val="single" w:sz="4" w:space="0" w:color="000000"/>
            </w:tcBorders>
          </w:tcPr>
          <w:p w14:paraId="4A6EA09B" w14:textId="6C7ED64C" w:rsidR="00E43041" w:rsidRDefault="00D85F71">
            <w:pPr>
              <w:spacing w:after="0" w:line="259" w:lineRule="auto"/>
              <w:ind w:left="0" w:right="61" w:firstLine="0"/>
              <w:jc w:val="center"/>
            </w:pPr>
            <w:r>
              <w:rPr>
                <w:b/>
              </w:rPr>
              <w:t>√</w:t>
            </w:r>
          </w:p>
        </w:tc>
        <w:tc>
          <w:tcPr>
            <w:tcW w:w="1415" w:type="dxa"/>
            <w:tcBorders>
              <w:top w:val="single" w:sz="4" w:space="0" w:color="000000"/>
              <w:left w:val="single" w:sz="4" w:space="0" w:color="000000"/>
              <w:bottom w:val="single" w:sz="4" w:space="0" w:color="000000"/>
              <w:right w:val="single" w:sz="4" w:space="0" w:color="000000"/>
            </w:tcBorders>
          </w:tcPr>
          <w:p w14:paraId="111438B9" w14:textId="77777777" w:rsidR="00E43041" w:rsidRDefault="00663D7D">
            <w:pPr>
              <w:spacing w:after="0" w:line="259" w:lineRule="auto"/>
              <w:ind w:left="5" w:right="0" w:firstLine="0"/>
              <w:jc w:val="center"/>
            </w:pPr>
            <w:r>
              <w:t xml:space="preserve"> </w:t>
            </w:r>
          </w:p>
        </w:tc>
      </w:tr>
      <w:tr w:rsidR="00E43041" w14:paraId="5B8E157A" w14:textId="77777777" w:rsidTr="001C61DF">
        <w:trPr>
          <w:trHeight w:val="562"/>
        </w:trPr>
        <w:tc>
          <w:tcPr>
            <w:tcW w:w="6520" w:type="dxa"/>
            <w:tcBorders>
              <w:top w:val="single" w:sz="4" w:space="0" w:color="000000"/>
              <w:left w:val="single" w:sz="4" w:space="0" w:color="000000"/>
              <w:bottom w:val="single" w:sz="4" w:space="0" w:color="000000"/>
              <w:right w:val="single" w:sz="4" w:space="0" w:color="000000"/>
            </w:tcBorders>
          </w:tcPr>
          <w:p w14:paraId="1652C80B" w14:textId="77777777" w:rsidR="00E43041" w:rsidRDefault="00663D7D">
            <w:pPr>
              <w:spacing w:after="0" w:line="259" w:lineRule="auto"/>
              <w:ind w:left="0" w:right="0" w:firstLine="0"/>
              <w:jc w:val="left"/>
            </w:pPr>
            <w:r>
              <w:t xml:space="preserve">Single person/couple who are supported for an additional bedroom </w:t>
            </w:r>
          </w:p>
        </w:tc>
        <w:tc>
          <w:tcPr>
            <w:tcW w:w="1419" w:type="dxa"/>
            <w:tcBorders>
              <w:top w:val="single" w:sz="4" w:space="0" w:color="000000"/>
              <w:left w:val="single" w:sz="4" w:space="0" w:color="000000"/>
              <w:bottom w:val="single" w:sz="4" w:space="0" w:color="000000"/>
              <w:right w:val="single" w:sz="4" w:space="0" w:color="000000"/>
            </w:tcBorders>
          </w:tcPr>
          <w:p w14:paraId="00D10CB7" w14:textId="77777777" w:rsidR="00E43041" w:rsidRDefault="00663D7D">
            <w:pPr>
              <w:spacing w:after="0" w:line="259" w:lineRule="auto"/>
              <w:ind w:left="5" w:right="0" w:firstLine="0"/>
              <w:jc w:val="center"/>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6EE17D3A" w14:textId="208477C5" w:rsidR="00E43041" w:rsidRDefault="00D85F71">
            <w:pPr>
              <w:spacing w:after="0" w:line="259" w:lineRule="auto"/>
              <w:ind w:left="0" w:right="62" w:firstLine="0"/>
              <w:jc w:val="center"/>
            </w:pPr>
            <w:r>
              <w:rPr>
                <w:b/>
              </w:rPr>
              <w:t>√</w:t>
            </w:r>
          </w:p>
        </w:tc>
      </w:tr>
      <w:tr w:rsidR="00E43041" w14:paraId="1124F1B3" w14:textId="77777777" w:rsidTr="001C61DF">
        <w:trPr>
          <w:trHeight w:val="838"/>
        </w:trPr>
        <w:tc>
          <w:tcPr>
            <w:tcW w:w="6520" w:type="dxa"/>
            <w:tcBorders>
              <w:top w:val="single" w:sz="4" w:space="0" w:color="000000"/>
              <w:left w:val="single" w:sz="4" w:space="0" w:color="000000"/>
              <w:bottom w:val="single" w:sz="4" w:space="0" w:color="000000"/>
              <w:right w:val="single" w:sz="4" w:space="0" w:color="000000"/>
            </w:tcBorders>
          </w:tcPr>
          <w:p w14:paraId="74DAD4FD" w14:textId="77777777" w:rsidR="00E43041" w:rsidRDefault="00663D7D">
            <w:pPr>
              <w:spacing w:after="0" w:line="259" w:lineRule="auto"/>
              <w:ind w:left="0" w:right="0" w:firstLine="0"/>
            </w:pPr>
            <w:r>
              <w:t xml:space="preserve">20 x weeks pregnant woman with or without partner and no other children </w:t>
            </w:r>
          </w:p>
        </w:tc>
        <w:tc>
          <w:tcPr>
            <w:tcW w:w="1419" w:type="dxa"/>
            <w:tcBorders>
              <w:top w:val="single" w:sz="4" w:space="0" w:color="000000"/>
              <w:left w:val="single" w:sz="4" w:space="0" w:color="000000"/>
              <w:bottom w:val="single" w:sz="4" w:space="0" w:color="000000"/>
              <w:right w:val="single" w:sz="4" w:space="0" w:color="000000"/>
            </w:tcBorders>
          </w:tcPr>
          <w:p w14:paraId="0A29EECA" w14:textId="77777777" w:rsidR="00E43041" w:rsidRDefault="00663D7D">
            <w:pPr>
              <w:spacing w:after="118" w:line="259" w:lineRule="auto"/>
              <w:ind w:left="5" w:right="0" w:firstLine="0"/>
              <w:jc w:val="center"/>
            </w:pPr>
            <w:r>
              <w:t xml:space="preserve"> </w:t>
            </w:r>
          </w:p>
          <w:p w14:paraId="05BA7F0C" w14:textId="77777777" w:rsidR="00E43041" w:rsidRDefault="00663D7D">
            <w:pPr>
              <w:spacing w:after="0" w:line="259" w:lineRule="auto"/>
              <w:ind w:left="5" w:right="0" w:firstLine="0"/>
              <w:jc w:val="center"/>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EA8A3A8" w14:textId="77777777" w:rsidR="00E43041" w:rsidRDefault="00663D7D">
            <w:pPr>
              <w:spacing w:after="118" w:line="259" w:lineRule="auto"/>
              <w:ind w:left="5" w:right="0" w:firstLine="0"/>
              <w:jc w:val="center"/>
            </w:pPr>
            <w:r>
              <w:t xml:space="preserve"> </w:t>
            </w:r>
          </w:p>
          <w:p w14:paraId="069B5BFF" w14:textId="5E3B5330" w:rsidR="00E43041" w:rsidRDefault="00D85F71">
            <w:pPr>
              <w:spacing w:after="0" w:line="259" w:lineRule="auto"/>
              <w:ind w:left="0" w:right="62" w:firstLine="0"/>
              <w:jc w:val="center"/>
            </w:pPr>
            <w:r>
              <w:rPr>
                <w:b/>
              </w:rPr>
              <w:t>√</w:t>
            </w:r>
          </w:p>
        </w:tc>
      </w:tr>
      <w:tr w:rsidR="00E43041" w14:paraId="59AB10D7" w14:textId="77777777" w:rsidTr="001C61DF">
        <w:trPr>
          <w:trHeight w:val="425"/>
        </w:trPr>
        <w:tc>
          <w:tcPr>
            <w:tcW w:w="6520" w:type="dxa"/>
            <w:tcBorders>
              <w:top w:val="single" w:sz="4" w:space="0" w:color="000000"/>
              <w:left w:val="single" w:sz="4" w:space="0" w:color="000000"/>
              <w:bottom w:val="single" w:sz="4" w:space="0" w:color="000000"/>
              <w:right w:val="single" w:sz="4" w:space="0" w:color="000000"/>
            </w:tcBorders>
          </w:tcPr>
          <w:p w14:paraId="51590C02" w14:textId="4B841B2A" w:rsidR="00E43041" w:rsidRDefault="00663D7D">
            <w:pPr>
              <w:spacing w:after="0" w:line="259" w:lineRule="auto"/>
              <w:ind w:left="0" w:right="0" w:firstLine="0"/>
              <w:jc w:val="left"/>
            </w:pPr>
            <w:r>
              <w:t xml:space="preserve">One child </w:t>
            </w:r>
          </w:p>
        </w:tc>
        <w:tc>
          <w:tcPr>
            <w:tcW w:w="1419" w:type="dxa"/>
            <w:tcBorders>
              <w:top w:val="single" w:sz="4" w:space="0" w:color="000000"/>
              <w:left w:val="single" w:sz="4" w:space="0" w:color="000000"/>
              <w:bottom w:val="single" w:sz="4" w:space="0" w:color="000000"/>
              <w:right w:val="single" w:sz="4" w:space="0" w:color="000000"/>
            </w:tcBorders>
          </w:tcPr>
          <w:p w14:paraId="602E9A77" w14:textId="0BE7016C" w:rsidR="00E43041" w:rsidRDefault="00D85F71">
            <w:pPr>
              <w:spacing w:after="0" w:line="259" w:lineRule="auto"/>
              <w:ind w:left="0" w:right="61" w:firstLine="0"/>
              <w:jc w:val="center"/>
            </w:pPr>
            <w:r>
              <w:rPr>
                <w:b/>
              </w:rPr>
              <w:t>√</w:t>
            </w:r>
          </w:p>
        </w:tc>
        <w:tc>
          <w:tcPr>
            <w:tcW w:w="1415" w:type="dxa"/>
            <w:tcBorders>
              <w:top w:val="single" w:sz="4" w:space="0" w:color="000000"/>
              <w:left w:val="single" w:sz="4" w:space="0" w:color="000000"/>
              <w:bottom w:val="single" w:sz="4" w:space="0" w:color="000000"/>
              <w:right w:val="single" w:sz="4" w:space="0" w:color="000000"/>
            </w:tcBorders>
          </w:tcPr>
          <w:p w14:paraId="76E8BD17" w14:textId="77777777" w:rsidR="00E43041" w:rsidRDefault="00663D7D">
            <w:pPr>
              <w:spacing w:after="0" w:line="259" w:lineRule="auto"/>
              <w:ind w:left="5" w:right="0" w:firstLine="0"/>
              <w:jc w:val="center"/>
            </w:pPr>
            <w:r>
              <w:t xml:space="preserve"> </w:t>
            </w:r>
          </w:p>
        </w:tc>
      </w:tr>
      <w:tr w:rsidR="001C61DF" w14:paraId="1AA409AE" w14:textId="77777777" w:rsidTr="001C61DF">
        <w:trPr>
          <w:trHeight w:val="425"/>
        </w:trPr>
        <w:tc>
          <w:tcPr>
            <w:tcW w:w="6520" w:type="dxa"/>
            <w:tcBorders>
              <w:top w:val="single" w:sz="4" w:space="0" w:color="000000"/>
              <w:left w:val="single" w:sz="4" w:space="0" w:color="000000"/>
              <w:bottom w:val="single" w:sz="4" w:space="0" w:color="000000"/>
              <w:right w:val="single" w:sz="4" w:space="0" w:color="000000"/>
            </w:tcBorders>
          </w:tcPr>
          <w:p w14:paraId="12B2011E" w14:textId="636905DE" w:rsidR="001C61DF" w:rsidRDefault="001C61DF" w:rsidP="001C61DF">
            <w:pPr>
              <w:spacing w:after="0" w:line="259" w:lineRule="auto"/>
              <w:ind w:left="0" w:right="0" w:firstLine="0"/>
              <w:jc w:val="left"/>
            </w:pPr>
            <w:r>
              <w:t xml:space="preserve">Two children under 10 regardless of sex </w:t>
            </w:r>
          </w:p>
        </w:tc>
        <w:tc>
          <w:tcPr>
            <w:tcW w:w="1419" w:type="dxa"/>
            <w:tcBorders>
              <w:top w:val="single" w:sz="4" w:space="0" w:color="000000"/>
              <w:left w:val="single" w:sz="4" w:space="0" w:color="000000"/>
              <w:bottom w:val="single" w:sz="4" w:space="0" w:color="000000"/>
              <w:right w:val="single" w:sz="4" w:space="0" w:color="000000"/>
            </w:tcBorders>
          </w:tcPr>
          <w:p w14:paraId="51E19CC9" w14:textId="64657739" w:rsidR="001C61DF" w:rsidRDefault="00D85F71" w:rsidP="001C61DF">
            <w:pPr>
              <w:spacing w:after="0" w:line="259" w:lineRule="auto"/>
              <w:ind w:left="0" w:right="61" w:firstLine="0"/>
              <w:jc w:val="center"/>
            </w:pPr>
            <w:r>
              <w:rPr>
                <w:b/>
              </w:rPr>
              <w:t>√</w:t>
            </w:r>
          </w:p>
        </w:tc>
        <w:tc>
          <w:tcPr>
            <w:tcW w:w="1415" w:type="dxa"/>
            <w:tcBorders>
              <w:top w:val="single" w:sz="4" w:space="0" w:color="000000"/>
              <w:left w:val="single" w:sz="4" w:space="0" w:color="000000"/>
              <w:bottom w:val="single" w:sz="4" w:space="0" w:color="000000"/>
              <w:right w:val="single" w:sz="4" w:space="0" w:color="000000"/>
            </w:tcBorders>
          </w:tcPr>
          <w:p w14:paraId="5748B065" w14:textId="77777777" w:rsidR="001C61DF" w:rsidRDefault="001C61DF" w:rsidP="001C61DF">
            <w:pPr>
              <w:spacing w:after="0" w:line="259" w:lineRule="auto"/>
              <w:ind w:left="5" w:right="0" w:firstLine="0"/>
              <w:jc w:val="center"/>
            </w:pPr>
            <w:r>
              <w:t xml:space="preserve"> </w:t>
            </w:r>
          </w:p>
        </w:tc>
      </w:tr>
      <w:tr w:rsidR="001C61DF" w14:paraId="7BBA6457" w14:textId="77777777" w:rsidTr="001C61DF">
        <w:trPr>
          <w:trHeight w:val="562"/>
        </w:trPr>
        <w:tc>
          <w:tcPr>
            <w:tcW w:w="6520" w:type="dxa"/>
            <w:tcBorders>
              <w:top w:val="single" w:sz="4" w:space="0" w:color="000000"/>
              <w:left w:val="single" w:sz="4" w:space="0" w:color="000000"/>
              <w:bottom w:val="single" w:sz="4" w:space="0" w:color="000000"/>
              <w:right w:val="single" w:sz="4" w:space="0" w:color="000000"/>
            </w:tcBorders>
          </w:tcPr>
          <w:p w14:paraId="22141CC6" w14:textId="77777777" w:rsidR="001C61DF" w:rsidRDefault="001C61DF" w:rsidP="001C61DF">
            <w:pPr>
              <w:spacing w:after="0" w:line="259" w:lineRule="auto"/>
              <w:ind w:left="0" w:right="1470" w:firstLine="0"/>
              <w:jc w:val="left"/>
            </w:pPr>
            <w:r>
              <w:t xml:space="preserve">Two children of the same sex aged </w:t>
            </w:r>
            <w:proofErr w:type="gramStart"/>
            <w:r>
              <w:t>between  0</w:t>
            </w:r>
            <w:proofErr w:type="gramEnd"/>
            <w:r>
              <w:t xml:space="preserve"> and 21 </w:t>
            </w:r>
          </w:p>
        </w:tc>
        <w:tc>
          <w:tcPr>
            <w:tcW w:w="1419" w:type="dxa"/>
            <w:tcBorders>
              <w:top w:val="single" w:sz="4" w:space="0" w:color="000000"/>
              <w:left w:val="single" w:sz="4" w:space="0" w:color="000000"/>
              <w:bottom w:val="single" w:sz="4" w:space="0" w:color="000000"/>
              <w:right w:val="single" w:sz="4" w:space="0" w:color="000000"/>
            </w:tcBorders>
          </w:tcPr>
          <w:p w14:paraId="78A0931F" w14:textId="26D6D1EB" w:rsidR="001C61DF" w:rsidRDefault="00D85F71" w:rsidP="001C61DF">
            <w:pPr>
              <w:spacing w:after="0" w:line="259" w:lineRule="auto"/>
              <w:ind w:left="0" w:right="61" w:firstLine="0"/>
              <w:jc w:val="center"/>
            </w:pPr>
            <w:r>
              <w:rPr>
                <w:b/>
              </w:rPr>
              <w:t>√</w:t>
            </w:r>
          </w:p>
        </w:tc>
        <w:tc>
          <w:tcPr>
            <w:tcW w:w="1415" w:type="dxa"/>
            <w:tcBorders>
              <w:top w:val="single" w:sz="4" w:space="0" w:color="000000"/>
              <w:left w:val="single" w:sz="4" w:space="0" w:color="000000"/>
              <w:bottom w:val="single" w:sz="4" w:space="0" w:color="000000"/>
              <w:right w:val="single" w:sz="4" w:space="0" w:color="000000"/>
            </w:tcBorders>
          </w:tcPr>
          <w:p w14:paraId="4338F922" w14:textId="77777777" w:rsidR="001C61DF" w:rsidRDefault="001C61DF" w:rsidP="001C61DF">
            <w:pPr>
              <w:spacing w:after="0" w:line="259" w:lineRule="auto"/>
              <w:ind w:left="5" w:right="0" w:firstLine="0"/>
              <w:jc w:val="center"/>
            </w:pPr>
            <w:r>
              <w:t xml:space="preserve"> </w:t>
            </w:r>
          </w:p>
        </w:tc>
      </w:tr>
      <w:tr w:rsidR="001C61DF" w14:paraId="3DC74CAE" w14:textId="77777777" w:rsidTr="001C61DF">
        <w:trPr>
          <w:trHeight w:val="422"/>
        </w:trPr>
        <w:tc>
          <w:tcPr>
            <w:tcW w:w="6520" w:type="dxa"/>
            <w:tcBorders>
              <w:top w:val="single" w:sz="4" w:space="0" w:color="000000"/>
              <w:left w:val="single" w:sz="4" w:space="0" w:color="000000"/>
              <w:bottom w:val="single" w:sz="4" w:space="0" w:color="000000"/>
              <w:right w:val="single" w:sz="4" w:space="0" w:color="000000"/>
            </w:tcBorders>
          </w:tcPr>
          <w:p w14:paraId="38A85963" w14:textId="77777777" w:rsidR="001C61DF" w:rsidRDefault="001C61DF" w:rsidP="001C61DF">
            <w:pPr>
              <w:spacing w:after="0" w:line="259" w:lineRule="auto"/>
              <w:ind w:left="0" w:right="0" w:firstLine="0"/>
              <w:jc w:val="left"/>
            </w:pPr>
            <w:r>
              <w:t xml:space="preserve">Two children of different sex aged between 10 and 21 </w:t>
            </w:r>
          </w:p>
        </w:tc>
        <w:tc>
          <w:tcPr>
            <w:tcW w:w="1419" w:type="dxa"/>
            <w:tcBorders>
              <w:top w:val="single" w:sz="4" w:space="0" w:color="000000"/>
              <w:left w:val="single" w:sz="4" w:space="0" w:color="000000"/>
              <w:bottom w:val="single" w:sz="4" w:space="0" w:color="000000"/>
              <w:right w:val="single" w:sz="4" w:space="0" w:color="000000"/>
            </w:tcBorders>
          </w:tcPr>
          <w:p w14:paraId="2D7A0781" w14:textId="77777777" w:rsidR="001C61DF" w:rsidRDefault="001C61DF" w:rsidP="001C61DF">
            <w:pPr>
              <w:spacing w:after="0" w:line="259" w:lineRule="auto"/>
              <w:ind w:left="5" w:right="0" w:firstLine="0"/>
              <w:jc w:val="center"/>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3D7E9FDA" w14:textId="22F62748" w:rsidR="001C61DF" w:rsidRDefault="00D85F71" w:rsidP="001C61DF">
            <w:pPr>
              <w:spacing w:after="0" w:line="259" w:lineRule="auto"/>
              <w:ind w:left="0" w:right="62" w:firstLine="0"/>
              <w:jc w:val="center"/>
            </w:pPr>
            <w:r>
              <w:rPr>
                <w:b/>
              </w:rPr>
              <w:t>√</w:t>
            </w:r>
          </w:p>
        </w:tc>
      </w:tr>
    </w:tbl>
    <w:p w14:paraId="21D58AED" w14:textId="77777777" w:rsidR="00E43041" w:rsidRDefault="00663D7D">
      <w:pPr>
        <w:spacing w:after="0" w:line="259" w:lineRule="auto"/>
        <w:ind w:left="720" w:right="0" w:firstLine="0"/>
        <w:jc w:val="left"/>
      </w:pPr>
      <w:r>
        <w:t xml:space="preserve"> </w:t>
      </w:r>
    </w:p>
    <w:p w14:paraId="183F662A" w14:textId="77777777" w:rsidR="00E43041" w:rsidRDefault="00663D7D">
      <w:pPr>
        <w:spacing w:after="0" w:line="259" w:lineRule="auto"/>
        <w:ind w:left="720" w:right="0" w:firstLine="0"/>
        <w:jc w:val="left"/>
      </w:pPr>
      <w:r>
        <w:t xml:space="preserve"> </w:t>
      </w:r>
    </w:p>
    <w:p w14:paraId="533F1859" w14:textId="77777777" w:rsidR="00E43041" w:rsidRDefault="00663D7D">
      <w:pPr>
        <w:spacing w:after="0" w:line="259" w:lineRule="auto"/>
        <w:ind w:left="720" w:right="0" w:firstLine="0"/>
        <w:jc w:val="left"/>
      </w:pPr>
      <w:r>
        <w:t xml:space="preserve"> </w:t>
      </w:r>
    </w:p>
    <w:p w14:paraId="3695E5ED" w14:textId="77777777" w:rsidR="00783D42" w:rsidRDefault="00663D7D" w:rsidP="00E70527">
      <w:pPr>
        <w:spacing w:after="0" w:line="259" w:lineRule="auto"/>
        <w:ind w:left="720" w:right="0" w:firstLine="0"/>
        <w:jc w:val="left"/>
      </w:pPr>
      <w:r>
        <w:t xml:space="preserve"> </w:t>
      </w:r>
    </w:p>
    <w:p w14:paraId="2FA2758A" w14:textId="77777777" w:rsidR="00B24D3D" w:rsidRDefault="00B24D3D" w:rsidP="00EA3DED">
      <w:pPr>
        <w:spacing w:after="0" w:line="259" w:lineRule="auto"/>
        <w:ind w:left="0" w:right="0" w:firstLine="0"/>
        <w:jc w:val="left"/>
      </w:pPr>
    </w:p>
    <w:p w14:paraId="0683EAB4" w14:textId="77777777" w:rsidR="00B24D3D" w:rsidRDefault="00B24D3D" w:rsidP="00E70527">
      <w:pPr>
        <w:spacing w:after="0" w:line="259" w:lineRule="auto"/>
        <w:ind w:left="720" w:right="0" w:firstLine="0"/>
        <w:jc w:val="left"/>
      </w:pPr>
    </w:p>
    <w:p w14:paraId="0DCFBE61" w14:textId="77777777" w:rsidR="00E43041" w:rsidRDefault="00663D7D" w:rsidP="009B78EA">
      <w:pPr>
        <w:pStyle w:val="Heading1"/>
        <w:numPr>
          <w:ilvl w:val="0"/>
          <w:numId w:val="0"/>
        </w:numPr>
        <w:ind w:left="730" w:hanging="10"/>
      </w:pPr>
      <w:bookmarkStart w:id="63" w:name="_Toc130054481"/>
      <w:r>
        <w:lastRenderedPageBreak/>
        <w:t xml:space="preserve">APPENDIX 4 </w:t>
      </w:r>
      <w:r w:rsidR="00E70527">
        <w:t xml:space="preserve">- </w:t>
      </w:r>
      <w:r w:rsidRPr="00E70527">
        <w:t>PROPERTY SIZE AND TYPE ELIGIBILITY</w:t>
      </w:r>
      <w:bookmarkEnd w:id="63"/>
      <w:r w:rsidRPr="00E70527">
        <w:t xml:space="preserve"> </w:t>
      </w:r>
    </w:p>
    <w:p w14:paraId="75C7518C" w14:textId="77777777" w:rsidR="009B78EA" w:rsidRPr="009B78EA" w:rsidRDefault="009B78EA" w:rsidP="009B78EA"/>
    <w:p w14:paraId="7A905E8B" w14:textId="0BD644CD" w:rsidR="00E43041" w:rsidRPr="007D4772" w:rsidRDefault="009B78EA" w:rsidP="00424077">
      <w:pPr>
        <w:pStyle w:val="Heading2"/>
      </w:pPr>
      <w:r w:rsidRPr="00424077">
        <w:rPr>
          <w:b w:val="0"/>
        </w:rPr>
        <w:tab/>
      </w:r>
      <w:bookmarkStart w:id="64" w:name="_Toc130054482"/>
      <w:r w:rsidRPr="00424077">
        <w:rPr>
          <w:b w:val="0"/>
        </w:rPr>
        <w:t>4.1</w:t>
      </w:r>
      <w:r w:rsidR="00D672FB">
        <w:t xml:space="preserve"> </w:t>
      </w:r>
      <w:r w:rsidR="00DC40EE">
        <w:tab/>
      </w:r>
      <w:r w:rsidR="00663D7D" w:rsidRPr="007D4772">
        <w:t>Property Size Criteria</w:t>
      </w:r>
      <w:bookmarkEnd w:id="64"/>
      <w:r w:rsidR="00663D7D" w:rsidRPr="007D4772">
        <w:t xml:space="preserve"> </w:t>
      </w:r>
    </w:p>
    <w:p w14:paraId="0F87EFE9" w14:textId="77777777" w:rsidR="009B78EA" w:rsidRDefault="00663D7D" w:rsidP="009B78EA">
      <w:pPr>
        <w:spacing w:after="18" w:line="259" w:lineRule="auto"/>
        <w:ind w:left="720" w:right="0" w:firstLine="0"/>
        <w:jc w:val="left"/>
      </w:pPr>
      <w:r>
        <w:rPr>
          <w:b/>
        </w:rPr>
        <w:t xml:space="preserve"> </w:t>
      </w:r>
    </w:p>
    <w:p w14:paraId="6D0B8965" w14:textId="77777777" w:rsidR="00E43041" w:rsidRDefault="009B78EA" w:rsidP="009B78EA">
      <w:pPr>
        <w:spacing w:after="18" w:line="259" w:lineRule="auto"/>
        <w:ind w:left="720" w:right="0" w:firstLine="0"/>
      </w:pPr>
      <w:r>
        <w:tab/>
      </w:r>
      <w:r w:rsidR="00D672FB">
        <w:t>4</w:t>
      </w:r>
      <w:r w:rsidR="00663D7D">
        <w:t>.1</w:t>
      </w:r>
      <w:r w:rsidR="00D672FB">
        <w:t>.1</w:t>
      </w:r>
      <w:r w:rsidR="00663D7D">
        <w:t xml:space="preserve"> </w:t>
      </w:r>
      <w:r w:rsidR="0027637C">
        <w:tab/>
      </w:r>
      <w:r w:rsidR="00663D7D">
        <w:t xml:space="preserve">The following matching process will be used to assess an applicant’s bedroom </w:t>
      </w:r>
      <w:r>
        <w:tab/>
      </w:r>
      <w:r>
        <w:tab/>
      </w:r>
      <w:r w:rsidR="00663D7D">
        <w:t xml:space="preserve">requirements. </w:t>
      </w:r>
    </w:p>
    <w:p w14:paraId="6EA2DA08" w14:textId="77777777" w:rsidR="00E43041" w:rsidRDefault="00663D7D" w:rsidP="009B78EA">
      <w:pPr>
        <w:spacing w:after="0" w:line="259" w:lineRule="auto"/>
        <w:ind w:left="2160" w:right="0" w:firstLine="0"/>
      </w:pPr>
      <w:r>
        <w:t xml:space="preserve"> </w:t>
      </w:r>
    </w:p>
    <w:p w14:paraId="789345EF" w14:textId="77777777" w:rsidR="00E43041" w:rsidRDefault="00D672FB" w:rsidP="009B78EA">
      <w:pPr>
        <w:ind w:left="2157" w:right="122" w:hanging="732"/>
      </w:pPr>
      <w:r>
        <w:t>4</w:t>
      </w:r>
      <w:r w:rsidR="00663D7D">
        <w:t>.</w:t>
      </w:r>
      <w:r>
        <w:t>1.</w:t>
      </w:r>
      <w:r w:rsidR="00663D7D">
        <w:t xml:space="preserve">2 </w:t>
      </w:r>
      <w:r w:rsidR="0027637C">
        <w:tab/>
      </w:r>
      <w:r w:rsidR="00663D7D">
        <w:t xml:space="preserve">The following table shows the size and type of property that applicants may be considered for based on their household size either when submitting a </w:t>
      </w:r>
      <w:r w:rsidR="000715B0">
        <w:t>bid</w:t>
      </w:r>
      <w:r w:rsidR="00663D7D">
        <w:t xml:space="preserve"> for an advertised property or for a direct allocation outside the Homes by Choice Scheme. </w:t>
      </w:r>
    </w:p>
    <w:p w14:paraId="44EEEAB8" w14:textId="77777777" w:rsidR="00E43041" w:rsidRDefault="00663D7D" w:rsidP="009B78EA">
      <w:pPr>
        <w:spacing w:after="0" w:line="259" w:lineRule="auto"/>
        <w:ind w:left="1428" w:right="0" w:firstLine="0"/>
      </w:pPr>
      <w:r>
        <w:t xml:space="preserve"> </w:t>
      </w:r>
    </w:p>
    <w:p w14:paraId="1CAF694A" w14:textId="1399AF88" w:rsidR="00E43041" w:rsidRPr="00554D3E" w:rsidRDefault="00D672FB" w:rsidP="009B78EA">
      <w:pPr>
        <w:ind w:left="2157" w:right="122" w:hanging="732"/>
        <w:rPr>
          <w:color w:val="auto"/>
        </w:rPr>
      </w:pPr>
      <w:r>
        <w:t>4.1</w:t>
      </w:r>
      <w:r w:rsidR="00663D7D">
        <w:t xml:space="preserve">.3 </w:t>
      </w:r>
      <w:r w:rsidR="0027637C">
        <w:tab/>
      </w:r>
      <w:r w:rsidR="00663D7D">
        <w:t xml:space="preserve">All properties advertised through the Homes by Choice Scheme will display the </w:t>
      </w:r>
      <w:r w:rsidR="00D85F71">
        <w:t>b</w:t>
      </w:r>
      <w:r w:rsidR="00663D7D">
        <w:t xml:space="preserve">and </w:t>
      </w:r>
      <w:r w:rsidR="00D85F71">
        <w:t>a</w:t>
      </w:r>
      <w:r w:rsidR="00663D7D">
        <w:t xml:space="preserve">pplicants have to be included in and details of the household type and size who are eligible to </w:t>
      </w:r>
      <w:r w:rsidR="000715B0">
        <w:t>bid</w:t>
      </w:r>
      <w:r w:rsidR="00663D7D">
        <w:t xml:space="preserve"> for each property. </w:t>
      </w:r>
      <w:r w:rsidR="000E725C" w:rsidRPr="00554D3E">
        <w:rPr>
          <w:color w:val="auto"/>
        </w:rPr>
        <w:t>Consideration will be given to including maximum occupancy levels for advertised properties.</w:t>
      </w:r>
    </w:p>
    <w:p w14:paraId="10670A90" w14:textId="77777777" w:rsidR="00E43041" w:rsidRDefault="00663D7D" w:rsidP="009B78EA">
      <w:pPr>
        <w:spacing w:after="0" w:line="259" w:lineRule="auto"/>
        <w:ind w:left="1428" w:right="0" w:firstLine="0"/>
      </w:pPr>
      <w:r>
        <w:t xml:space="preserve"> </w:t>
      </w:r>
    </w:p>
    <w:p w14:paraId="5C0CDF26" w14:textId="264C2D86" w:rsidR="00E43041" w:rsidRDefault="00D672FB" w:rsidP="009B78EA">
      <w:pPr>
        <w:ind w:left="2157" w:right="122" w:hanging="732"/>
      </w:pPr>
      <w:r>
        <w:t>4.1</w:t>
      </w:r>
      <w:r w:rsidR="00663D7D">
        <w:t xml:space="preserve">.4 </w:t>
      </w:r>
      <w:r w:rsidR="0027637C">
        <w:tab/>
      </w:r>
      <w:r w:rsidR="00663D7D">
        <w:t xml:space="preserve">Applicants will be expected to only </w:t>
      </w:r>
      <w:r w:rsidR="000715B0">
        <w:t>bid</w:t>
      </w:r>
      <w:r w:rsidR="00663D7D">
        <w:t xml:space="preserve"> for properties which suit their household size.  How</w:t>
      </w:r>
      <w:r w:rsidR="00336BCC">
        <w:t>ever, a</w:t>
      </w:r>
      <w:r w:rsidR="000C7C75">
        <w:t xml:space="preserve"> </w:t>
      </w:r>
      <w:r w:rsidR="001D358E">
        <w:t xml:space="preserve">Tai </w:t>
      </w:r>
      <w:proofErr w:type="spellStart"/>
      <w:r w:rsidR="001D358E">
        <w:t>Tarian</w:t>
      </w:r>
      <w:proofErr w:type="spellEnd"/>
      <w:r w:rsidR="001D358E">
        <w:t xml:space="preserve"> appointed person</w:t>
      </w:r>
      <w:r w:rsidR="000C7C75">
        <w:t xml:space="preserve"> </w:t>
      </w:r>
      <w:r w:rsidR="00663D7D">
        <w:t xml:space="preserve">may re-classify an applicant as requiring a higher number of bedrooms where the applicant has overnight access to </w:t>
      </w:r>
      <w:r w:rsidR="000E725C">
        <w:t xml:space="preserve">or </w:t>
      </w:r>
      <w:r w:rsidR="00663D7D">
        <w:t>access ri</w:t>
      </w:r>
      <w:r w:rsidR="00B605DF">
        <w:t xml:space="preserve">ghts to a </w:t>
      </w:r>
      <w:proofErr w:type="gramStart"/>
      <w:r w:rsidR="00B605DF">
        <w:t>child/children</w:t>
      </w:r>
      <w:proofErr w:type="gramEnd"/>
      <w:r w:rsidR="00B605DF">
        <w:t xml:space="preserve">.  See </w:t>
      </w:r>
      <w:r w:rsidR="005A7704">
        <w:rPr>
          <w:b/>
        </w:rPr>
        <w:t>Section</w:t>
      </w:r>
      <w:r w:rsidR="00663D7D" w:rsidRPr="00B605DF">
        <w:rPr>
          <w:b/>
        </w:rPr>
        <w:t xml:space="preserve"> </w:t>
      </w:r>
      <w:r w:rsidR="00FB6737" w:rsidRPr="00B605DF">
        <w:rPr>
          <w:b/>
        </w:rPr>
        <w:t>4.</w:t>
      </w:r>
      <w:r w:rsidR="00663D7D" w:rsidRPr="00B605DF">
        <w:rPr>
          <w:b/>
        </w:rPr>
        <w:t>6</w:t>
      </w:r>
      <w:r w:rsidR="00663D7D">
        <w:t xml:space="preserve"> below. </w:t>
      </w:r>
    </w:p>
    <w:p w14:paraId="74D98E6B" w14:textId="77777777" w:rsidR="00E43041" w:rsidRDefault="00663D7D" w:rsidP="009B78EA">
      <w:pPr>
        <w:spacing w:after="0" w:line="259" w:lineRule="auto"/>
        <w:ind w:left="1428" w:right="0" w:firstLine="0"/>
      </w:pPr>
      <w:r>
        <w:t xml:space="preserve"> </w:t>
      </w:r>
    </w:p>
    <w:p w14:paraId="59398200" w14:textId="77777777" w:rsidR="00E43041" w:rsidRDefault="00D672FB" w:rsidP="009B78EA">
      <w:pPr>
        <w:ind w:left="2157" w:right="122" w:hanging="732"/>
      </w:pPr>
      <w:r>
        <w:t>4.1</w:t>
      </w:r>
      <w:r w:rsidR="00663D7D">
        <w:t xml:space="preserve">.5 </w:t>
      </w:r>
      <w:r w:rsidR="0027637C">
        <w:tab/>
      </w:r>
      <w:r w:rsidR="00663D7D">
        <w:t xml:space="preserve">Where there is low demand for certain accommodation </w:t>
      </w:r>
      <w:r w:rsidR="009D33D8">
        <w:t xml:space="preserve">Tai </w:t>
      </w:r>
      <w:proofErr w:type="spellStart"/>
      <w:r w:rsidR="009D33D8">
        <w:t>Tarian</w:t>
      </w:r>
      <w:proofErr w:type="spellEnd"/>
      <w:r w:rsidR="00663D7D">
        <w:t xml:space="preserve"> may decide to advertise a property for an applicant who would under-occupy the property.  If this is the case the issue of affordability will be considered prior to any offer of accommodation. </w:t>
      </w:r>
    </w:p>
    <w:p w14:paraId="0E3D1FD5" w14:textId="77777777" w:rsidR="00E43041" w:rsidRDefault="00663D7D" w:rsidP="009B78EA">
      <w:pPr>
        <w:spacing w:after="0" w:line="259" w:lineRule="auto"/>
        <w:ind w:left="1428" w:right="0" w:firstLine="0"/>
      </w:pPr>
      <w:r>
        <w:t xml:space="preserve"> </w:t>
      </w:r>
    </w:p>
    <w:p w14:paraId="59FADC15" w14:textId="1B427549" w:rsidR="00E43041" w:rsidRPr="00D672FB" w:rsidRDefault="000148A6" w:rsidP="00424077">
      <w:pPr>
        <w:pStyle w:val="Heading2"/>
      </w:pPr>
      <w:bookmarkStart w:id="65" w:name="_Toc130054483"/>
      <w:r w:rsidRPr="00424077">
        <w:rPr>
          <w:b w:val="0"/>
        </w:rPr>
        <w:t>4.2</w:t>
      </w:r>
      <w:r w:rsidR="00D672FB">
        <w:t xml:space="preserve"> </w:t>
      </w:r>
      <w:r w:rsidR="00DC40EE">
        <w:tab/>
      </w:r>
      <w:r w:rsidR="00663D7D" w:rsidRPr="00D672FB">
        <w:t>Pregnant Women</w:t>
      </w:r>
      <w:bookmarkEnd w:id="65"/>
      <w:r w:rsidR="00663D7D" w:rsidRPr="00D672FB">
        <w:t xml:space="preserve"> </w:t>
      </w:r>
    </w:p>
    <w:p w14:paraId="07DA0A31" w14:textId="77777777" w:rsidR="00E43041" w:rsidRDefault="00663D7D" w:rsidP="009B78EA">
      <w:pPr>
        <w:spacing w:after="0" w:line="259" w:lineRule="auto"/>
        <w:ind w:left="720" w:right="0" w:firstLine="0"/>
      </w:pPr>
      <w:r>
        <w:rPr>
          <w:b/>
        </w:rPr>
        <w:t xml:space="preserve"> </w:t>
      </w:r>
    </w:p>
    <w:p w14:paraId="52C5B73E" w14:textId="77777777" w:rsidR="00E43041" w:rsidRDefault="00D672FB" w:rsidP="009B78EA">
      <w:pPr>
        <w:ind w:left="2159" w:right="122" w:hanging="734"/>
      </w:pPr>
      <w:r>
        <w:t>4.</w:t>
      </w:r>
      <w:r w:rsidR="00663D7D">
        <w:t xml:space="preserve">2.1 </w:t>
      </w:r>
      <w:r w:rsidR="0027637C">
        <w:tab/>
      </w:r>
      <w:r w:rsidR="00663D7D">
        <w:t xml:space="preserve">The expected child will only be added to the application from week 20 of the </w:t>
      </w:r>
      <w:proofErr w:type="gramStart"/>
      <w:r w:rsidR="00663D7D">
        <w:t>pregnancy, once</w:t>
      </w:r>
      <w:proofErr w:type="gramEnd"/>
      <w:r w:rsidR="00663D7D">
        <w:t xml:space="preserve"> the MAT B1 has been received.  It is the responsibility of the applicant to provide this information. </w:t>
      </w:r>
    </w:p>
    <w:p w14:paraId="06139D45" w14:textId="77777777" w:rsidR="00E43041" w:rsidRDefault="00663D7D" w:rsidP="009B78EA">
      <w:pPr>
        <w:spacing w:after="0" w:line="259" w:lineRule="auto"/>
        <w:ind w:left="1426" w:right="0" w:firstLine="0"/>
      </w:pPr>
      <w:r>
        <w:t xml:space="preserve"> </w:t>
      </w:r>
    </w:p>
    <w:p w14:paraId="39850814" w14:textId="77777777" w:rsidR="00E43041" w:rsidRDefault="00D672FB" w:rsidP="009B78EA">
      <w:pPr>
        <w:ind w:left="2159" w:right="122" w:hanging="734"/>
      </w:pPr>
      <w:r>
        <w:t>4.</w:t>
      </w:r>
      <w:r w:rsidR="00663D7D">
        <w:t xml:space="preserve">2.2 </w:t>
      </w:r>
      <w:r w:rsidR="0027637C">
        <w:tab/>
      </w:r>
      <w:r w:rsidR="00663D7D">
        <w:t xml:space="preserve">The applicant must provide proof of pregnancy before the expected child is added to the application. </w:t>
      </w:r>
    </w:p>
    <w:p w14:paraId="3F93C0F5" w14:textId="77777777" w:rsidR="00E43041" w:rsidRDefault="00663D7D" w:rsidP="009B78EA">
      <w:pPr>
        <w:spacing w:after="0" w:line="259" w:lineRule="auto"/>
        <w:ind w:left="1426" w:right="0" w:firstLine="0"/>
      </w:pPr>
      <w:r>
        <w:t xml:space="preserve"> </w:t>
      </w:r>
    </w:p>
    <w:p w14:paraId="225E3ABE" w14:textId="5B24B7AF" w:rsidR="00E43041" w:rsidRPr="007D4772" w:rsidRDefault="000148A6" w:rsidP="00424077">
      <w:pPr>
        <w:pStyle w:val="Heading2"/>
      </w:pPr>
      <w:bookmarkStart w:id="66" w:name="_Toc130054484"/>
      <w:r w:rsidRPr="00424077">
        <w:rPr>
          <w:b w:val="0"/>
        </w:rPr>
        <w:t>4.3</w:t>
      </w:r>
      <w:r w:rsidR="00D672FB">
        <w:t xml:space="preserve"> </w:t>
      </w:r>
      <w:r w:rsidR="00DC40EE">
        <w:tab/>
      </w:r>
      <w:r w:rsidR="00663D7D" w:rsidRPr="007D4772">
        <w:t>Access to Children</w:t>
      </w:r>
      <w:bookmarkEnd w:id="66"/>
      <w:r w:rsidR="00663D7D" w:rsidRPr="007D4772">
        <w:t xml:space="preserve"> </w:t>
      </w:r>
    </w:p>
    <w:p w14:paraId="1400464B" w14:textId="77777777" w:rsidR="00E43041" w:rsidRDefault="00663D7D" w:rsidP="009B78EA">
      <w:pPr>
        <w:spacing w:after="0" w:line="259" w:lineRule="auto"/>
        <w:ind w:left="578" w:right="0" w:firstLine="0"/>
      </w:pPr>
      <w:r>
        <w:rPr>
          <w:b/>
        </w:rPr>
        <w:t xml:space="preserve"> </w:t>
      </w:r>
    </w:p>
    <w:p w14:paraId="699578B8" w14:textId="77777777" w:rsidR="00E43041" w:rsidRDefault="00D672FB" w:rsidP="009B78EA">
      <w:pPr>
        <w:ind w:left="2167" w:right="122" w:hanging="742"/>
      </w:pPr>
      <w:r>
        <w:t>4.</w:t>
      </w:r>
      <w:r w:rsidR="00663D7D">
        <w:t xml:space="preserve">3.1 </w:t>
      </w:r>
      <w:r w:rsidR="0027637C">
        <w:tab/>
      </w:r>
      <w:r w:rsidR="00663D7D">
        <w:t xml:space="preserve">Single applicants or couples, who do not have children living with them on a </w:t>
      </w:r>
      <w:proofErr w:type="gramStart"/>
      <w:r w:rsidR="00663D7D">
        <w:t>full time</w:t>
      </w:r>
      <w:proofErr w:type="gramEnd"/>
      <w:r w:rsidR="00663D7D">
        <w:t xml:space="preserve"> basis but who have access to a child/children will qualify for two bedroom accommodation, providing they supply written evidence that the child/children stay overnight at least two nights a week, or the average overnight stay equals this. </w:t>
      </w:r>
    </w:p>
    <w:p w14:paraId="26452401" w14:textId="77777777" w:rsidR="00E43041" w:rsidRDefault="00663D7D" w:rsidP="009B78EA">
      <w:pPr>
        <w:spacing w:after="0" w:line="259" w:lineRule="auto"/>
        <w:ind w:left="1419" w:right="0" w:firstLine="0"/>
      </w:pPr>
      <w:r>
        <w:t xml:space="preserve"> </w:t>
      </w:r>
    </w:p>
    <w:p w14:paraId="4F045393" w14:textId="33DFCBE1" w:rsidR="00E43041" w:rsidRDefault="00D672FB" w:rsidP="002E7B3A">
      <w:pPr>
        <w:ind w:left="2167" w:right="122" w:hanging="742"/>
      </w:pPr>
      <w:r>
        <w:t>4.</w:t>
      </w:r>
      <w:r w:rsidR="00663D7D">
        <w:t xml:space="preserve">3.2 </w:t>
      </w:r>
      <w:r w:rsidR="0027637C">
        <w:tab/>
      </w:r>
      <w:r w:rsidR="00663D7D">
        <w:t xml:space="preserve">Written evidence to confirm the above must be provided and can include a letter from the partner who the child/children normally live with, a solicitor, Social Services or Court Order detailing access arrangements. </w:t>
      </w:r>
    </w:p>
    <w:p w14:paraId="7406FFC6" w14:textId="77777777" w:rsidR="00E43041" w:rsidRDefault="00663D7D" w:rsidP="009B78EA">
      <w:pPr>
        <w:spacing w:after="0" w:line="259" w:lineRule="auto"/>
        <w:ind w:left="1148" w:right="0" w:firstLine="0"/>
      </w:pPr>
      <w:r>
        <w:t xml:space="preserve"> </w:t>
      </w:r>
    </w:p>
    <w:p w14:paraId="4B8F32CF" w14:textId="77777777" w:rsidR="00E43041" w:rsidRDefault="00D672FB" w:rsidP="009B78EA">
      <w:pPr>
        <w:ind w:left="2157" w:right="122" w:hanging="732"/>
      </w:pPr>
      <w:r>
        <w:t>4.</w:t>
      </w:r>
      <w:r w:rsidR="00663D7D">
        <w:t xml:space="preserve">3.3 </w:t>
      </w:r>
      <w:r w:rsidR="0027637C">
        <w:tab/>
      </w:r>
      <w:r w:rsidR="00663D7D">
        <w:t xml:space="preserve">Applicants who would under-occupy the property based on the welfare reform rules will have an affordability assessment carried out to confirm that they can </w:t>
      </w:r>
      <w:r w:rsidR="00663D7D">
        <w:lastRenderedPageBreak/>
        <w:t xml:space="preserve">afford to occupy the property.  This may be done at the point of application </w:t>
      </w:r>
      <w:r w:rsidR="00663D7D">
        <w:rPr>
          <w:b/>
          <w:i/>
        </w:rPr>
        <w:t>and/or</w:t>
      </w:r>
      <w:r w:rsidR="00663D7D">
        <w:t xml:space="preserve"> at the point of offer. </w:t>
      </w:r>
    </w:p>
    <w:p w14:paraId="4F9D0DFC" w14:textId="77777777" w:rsidR="00E43041" w:rsidRDefault="00663D7D" w:rsidP="009B78EA">
      <w:pPr>
        <w:spacing w:after="0" w:line="259" w:lineRule="auto"/>
        <w:ind w:left="1428" w:right="0" w:firstLine="0"/>
      </w:pPr>
      <w:r>
        <w:t xml:space="preserve"> </w:t>
      </w:r>
    </w:p>
    <w:p w14:paraId="572E4DC5" w14:textId="77777777" w:rsidR="00E43041" w:rsidRDefault="00D672FB" w:rsidP="009B78EA">
      <w:pPr>
        <w:ind w:left="2157" w:right="122" w:hanging="732"/>
      </w:pPr>
      <w:r>
        <w:t>4.</w:t>
      </w:r>
      <w:r w:rsidR="00663D7D">
        <w:t xml:space="preserve">3.4 </w:t>
      </w:r>
      <w:r w:rsidR="0027637C">
        <w:tab/>
      </w:r>
      <w:r w:rsidR="00663D7D">
        <w:t xml:space="preserve">If an applicant is unable to demonstrate they can afford the property, they will only be eligible to </w:t>
      </w:r>
      <w:r w:rsidR="000715B0">
        <w:t>bid</w:t>
      </w:r>
      <w:r w:rsidR="00663D7D">
        <w:t xml:space="preserve"> for one bedroom accommodation, unless there is a change in their circumstances.  It is the responsibility of the applicant to update </w:t>
      </w:r>
      <w:r w:rsidR="009D33D8">
        <w:t xml:space="preserve">Tai </w:t>
      </w:r>
      <w:proofErr w:type="spellStart"/>
      <w:r w:rsidR="009D33D8">
        <w:t>Tarian</w:t>
      </w:r>
      <w:proofErr w:type="spellEnd"/>
      <w:r w:rsidR="00663D7D">
        <w:t xml:space="preserve"> of any change in circumstances that would affect this decision. </w:t>
      </w:r>
    </w:p>
    <w:p w14:paraId="266A5483" w14:textId="77777777" w:rsidR="00E43041" w:rsidRDefault="00663D7D" w:rsidP="009B78EA">
      <w:pPr>
        <w:spacing w:after="0" w:line="259" w:lineRule="auto"/>
        <w:ind w:left="1428" w:right="0" w:firstLine="0"/>
      </w:pPr>
      <w:r>
        <w:t xml:space="preserve"> </w:t>
      </w:r>
    </w:p>
    <w:p w14:paraId="5838E62D" w14:textId="347E98C4" w:rsidR="00E43041" w:rsidRDefault="00D672FB" w:rsidP="009B78EA">
      <w:pPr>
        <w:ind w:left="2157" w:right="122" w:hanging="732"/>
      </w:pPr>
      <w:r>
        <w:t>4.</w:t>
      </w:r>
      <w:r w:rsidR="00663D7D">
        <w:t xml:space="preserve">3.5 </w:t>
      </w:r>
      <w:r w:rsidR="0027637C">
        <w:tab/>
      </w:r>
      <w:r w:rsidR="00663D7D">
        <w:t>Where an applicant already has children in their household but also has access to other childre</w:t>
      </w:r>
      <w:r w:rsidR="00DC40EE">
        <w:t xml:space="preserve">n, then they may be entitled to </w:t>
      </w:r>
      <w:r w:rsidR="00663D7D">
        <w:t xml:space="preserve">a </w:t>
      </w:r>
      <w:proofErr w:type="gramStart"/>
      <w:r w:rsidR="00944516">
        <w:t>further bedroom/bedrooms</w:t>
      </w:r>
      <w:proofErr w:type="gramEnd"/>
      <w:r w:rsidR="00944516">
        <w:t xml:space="preserve"> under </w:t>
      </w:r>
      <w:r w:rsidR="005A7704">
        <w:rPr>
          <w:b/>
        </w:rPr>
        <w:t>Section</w:t>
      </w:r>
      <w:r w:rsidR="00663D7D" w:rsidRPr="00944516">
        <w:rPr>
          <w:b/>
        </w:rPr>
        <w:t xml:space="preserve"> </w:t>
      </w:r>
      <w:r w:rsidR="00FB6737" w:rsidRPr="00944516">
        <w:rPr>
          <w:b/>
        </w:rPr>
        <w:t>4.</w:t>
      </w:r>
      <w:r w:rsidR="00663D7D" w:rsidRPr="00944516">
        <w:rPr>
          <w:b/>
        </w:rPr>
        <w:t>6</w:t>
      </w:r>
      <w:r w:rsidR="00663D7D">
        <w:t xml:space="preserve"> below. </w:t>
      </w:r>
    </w:p>
    <w:p w14:paraId="19E33C38" w14:textId="77777777" w:rsidR="00E43041" w:rsidRDefault="00663D7D" w:rsidP="009B78EA">
      <w:pPr>
        <w:spacing w:after="0" w:line="259" w:lineRule="auto"/>
        <w:ind w:left="1428" w:right="0" w:firstLine="0"/>
      </w:pPr>
      <w:r>
        <w:t xml:space="preserve"> </w:t>
      </w:r>
    </w:p>
    <w:p w14:paraId="3D89EB17" w14:textId="258AF2AF" w:rsidR="00E43041" w:rsidRPr="007D4772" w:rsidRDefault="000148A6" w:rsidP="00424077">
      <w:pPr>
        <w:pStyle w:val="Heading2"/>
      </w:pPr>
      <w:bookmarkStart w:id="67" w:name="_Toc130054485"/>
      <w:r w:rsidRPr="00424077">
        <w:rPr>
          <w:b w:val="0"/>
        </w:rPr>
        <w:t>4.4</w:t>
      </w:r>
      <w:r w:rsidR="00D672FB">
        <w:t xml:space="preserve"> </w:t>
      </w:r>
      <w:r w:rsidR="00DC40EE">
        <w:tab/>
      </w:r>
      <w:r w:rsidR="00663D7D" w:rsidRPr="007D4772">
        <w:t>Applicants with Children</w:t>
      </w:r>
      <w:bookmarkEnd w:id="67"/>
      <w:r w:rsidR="00663D7D" w:rsidRPr="007D4772">
        <w:t xml:space="preserve"> </w:t>
      </w:r>
    </w:p>
    <w:p w14:paraId="6F0C946A" w14:textId="77777777" w:rsidR="00E43041" w:rsidRDefault="00663D7D" w:rsidP="00D672FB">
      <w:pPr>
        <w:spacing w:after="0" w:line="259" w:lineRule="auto"/>
        <w:ind w:left="720" w:right="0" w:firstLine="0"/>
        <w:jc w:val="left"/>
      </w:pPr>
      <w:r>
        <w:rPr>
          <w:b/>
        </w:rPr>
        <w:t xml:space="preserve"> </w:t>
      </w:r>
    </w:p>
    <w:p w14:paraId="50A69626" w14:textId="77777777" w:rsidR="00E43041" w:rsidRDefault="00663D7D" w:rsidP="00E5057E">
      <w:pPr>
        <w:ind w:left="2145" w:right="122" w:hanging="720"/>
      </w:pPr>
      <w:r>
        <w:t>4</w:t>
      </w:r>
      <w:r w:rsidR="00D672FB">
        <w:t>.4</w:t>
      </w:r>
      <w:r>
        <w:t xml:space="preserve">.1 </w:t>
      </w:r>
      <w:r w:rsidR="0027637C">
        <w:tab/>
      </w:r>
      <w:r>
        <w:t xml:space="preserve">With the introduction of welfare reform the rules on bedroom use </w:t>
      </w:r>
      <w:proofErr w:type="gramStart"/>
      <w:r>
        <w:t>has</w:t>
      </w:r>
      <w:proofErr w:type="gramEnd"/>
      <w:r>
        <w:t xml:space="preserve"> changed so that applicants with two children may be deemed to under</w:t>
      </w:r>
      <w:r w:rsidR="005B0390">
        <w:t>-</w:t>
      </w:r>
      <w:r>
        <w:t>occupy t</w:t>
      </w:r>
      <w:r w:rsidR="00785254">
        <w:t>hree bedroom accommodation for Housing B</w:t>
      </w:r>
      <w:r>
        <w:t>enefit</w:t>
      </w:r>
      <w:r w:rsidR="00785254">
        <w:t>/Universal Credit housing c</w:t>
      </w:r>
      <w:r w:rsidR="005B0390">
        <w:t>ost</w:t>
      </w:r>
      <w:r>
        <w:t xml:space="preserve"> purposes. </w:t>
      </w:r>
      <w:r w:rsidR="001157B0">
        <w:t>The exception to this may be approved foster carers.</w:t>
      </w:r>
    </w:p>
    <w:p w14:paraId="21DB2286" w14:textId="77777777" w:rsidR="00E43041" w:rsidRDefault="00663D7D" w:rsidP="00E5057E">
      <w:pPr>
        <w:spacing w:after="0" w:line="259" w:lineRule="auto"/>
        <w:ind w:left="1440" w:right="0" w:firstLine="0"/>
      </w:pPr>
      <w:r>
        <w:t xml:space="preserve"> </w:t>
      </w:r>
    </w:p>
    <w:p w14:paraId="6EC825AD" w14:textId="77777777" w:rsidR="00E43041" w:rsidRDefault="00663D7D" w:rsidP="00E5057E">
      <w:pPr>
        <w:ind w:left="2145" w:right="122" w:hanging="720"/>
      </w:pPr>
      <w:r>
        <w:t>4</w:t>
      </w:r>
      <w:r w:rsidR="00D672FB">
        <w:t>.4</w:t>
      </w:r>
      <w:r>
        <w:t xml:space="preserve">.2 </w:t>
      </w:r>
      <w:r w:rsidR="0027637C">
        <w:tab/>
      </w:r>
      <w:r>
        <w:t xml:space="preserve">Due to this </w:t>
      </w:r>
      <w:r w:rsidR="009D33D8">
        <w:t xml:space="preserve">Tai </w:t>
      </w:r>
      <w:proofErr w:type="spellStart"/>
      <w:r w:rsidR="009D33D8">
        <w:t>Tarian</w:t>
      </w:r>
      <w:proofErr w:type="spellEnd"/>
      <w:r>
        <w:t xml:space="preserve"> has decided to offer flexibility in the size of accommodation an applicant with children may be eligible for.  The property size table demonstrates that applicants with children may elect to be considered for </w:t>
      </w:r>
      <w:proofErr w:type="gramStart"/>
      <w:r>
        <w:t>two, three or four bedroom</w:t>
      </w:r>
      <w:proofErr w:type="gramEnd"/>
      <w:r>
        <w:t xml:space="preserve"> accommodation depending on their circumstances. </w:t>
      </w:r>
    </w:p>
    <w:p w14:paraId="0F5A4421" w14:textId="77777777" w:rsidR="00E43041" w:rsidRDefault="00663D7D" w:rsidP="00E5057E">
      <w:pPr>
        <w:spacing w:after="0" w:line="259" w:lineRule="auto"/>
        <w:ind w:left="1440" w:right="0" w:firstLine="0"/>
      </w:pPr>
      <w:r>
        <w:t xml:space="preserve"> </w:t>
      </w:r>
    </w:p>
    <w:p w14:paraId="14F45738" w14:textId="77777777" w:rsidR="00E43041" w:rsidRDefault="00663D7D" w:rsidP="00E5057E">
      <w:pPr>
        <w:ind w:left="2145" w:right="122" w:hanging="720"/>
      </w:pPr>
      <w:r>
        <w:t>4</w:t>
      </w:r>
      <w:r w:rsidR="00D672FB">
        <w:t>.4</w:t>
      </w:r>
      <w:r>
        <w:t xml:space="preserve">.3 </w:t>
      </w:r>
      <w:r w:rsidR="0027637C">
        <w:tab/>
      </w:r>
      <w:r>
        <w:t>Where an appl</w:t>
      </w:r>
      <w:r w:rsidR="00785254">
        <w:t>icant with children subject to Housing B</w:t>
      </w:r>
      <w:r>
        <w:t>enefit</w:t>
      </w:r>
      <w:r w:rsidR="00785254">
        <w:t>/Universal Credit</w:t>
      </w:r>
      <w:r>
        <w:t xml:space="preserve"> elects to be considered for accommodation, which </w:t>
      </w:r>
      <w:r w:rsidR="00785254">
        <w:t xml:space="preserve">would result in a reduction in Housing Benefit/Universal Credit housing costs </w:t>
      </w:r>
      <w:r>
        <w:t xml:space="preserve">then an affordability assessment, will be required from the point of application to ensure they can afford to occupy the property. </w:t>
      </w:r>
    </w:p>
    <w:p w14:paraId="7CC2BFC7" w14:textId="77777777" w:rsidR="00E43041" w:rsidRDefault="00663D7D" w:rsidP="00E5057E">
      <w:pPr>
        <w:spacing w:after="0" w:line="259" w:lineRule="auto"/>
        <w:ind w:left="1440" w:right="0" w:firstLine="0"/>
      </w:pPr>
      <w:r>
        <w:t xml:space="preserve"> </w:t>
      </w:r>
    </w:p>
    <w:p w14:paraId="56443D96" w14:textId="77777777" w:rsidR="00E43041" w:rsidRDefault="00663D7D" w:rsidP="00E5057E">
      <w:pPr>
        <w:ind w:left="2145" w:right="122" w:hanging="720"/>
      </w:pPr>
      <w:r>
        <w:t>4</w:t>
      </w:r>
      <w:r w:rsidR="00D672FB">
        <w:t>.4</w:t>
      </w:r>
      <w:r>
        <w:t xml:space="preserve">.4 </w:t>
      </w:r>
      <w:r w:rsidR="0027637C">
        <w:tab/>
      </w:r>
      <w:r>
        <w:t xml:space="preserve">If an applicant is unable to demonstrate they can afford the property, they will only be eligible to </w:t>
      </w:r>
      <w:r w:rsidR="000715B0">
        <w:t>bid</w:t>
      </w:r>
      <w:r>
        <w:t xml:space="preserve"> for properties in line with the welfare reform rules, unless there is a change in their circumstances.  It is the responsibility of the applicant to update </w:t>
      </w:r>
      <w:r w:rsidR="009D33D8">
        <w:t xml:space="preserve">Tai </w:t>
      </w:r>
      <w:proofErr w:type="spellStart"/>
      <w:r w:rsidR="009D33D8">
        <w:t>Tarian</w:t>
      </w:r>
      <w:proofErr w:type="spellEnd"/>
      <w:r>
        <w:t xml:space="preserve"> of any change in circumstances that would affect this decision. </w:t>
      </w:r>
    </w:p>
    <w:p w14:paraId="12FB8CEB" w14:textId="77777777" w:rsidR="00E43041" w:rsidRDefault="00663D7D" w:rsidP="00D672FB">
      <w:pPr>
        <w:spacing w:after="0" w:line="259" w:lineRule="auto"/>
        <w:ind w:left="1440" w:right="0" w:firstLine="0"/>
        <w:jc w:val="left"/>
      </w:pPr>
      <w:r>
        <w:t xml:space="preserve"> </w:t>
      </w:r>
    </w:p>
    <w:p w14:paraId="5759DCA6" w14:textId="332B8779" w:rsidR="00E43041" w:rsidRPr="007D4772" w:rsidRDefault="00424077" w:rsidP="00424077">
      <w:pPr>
        <w:pStyle w:val="Heading2"/>
      </w:pPr>
      <w:bookmarkStart w:id="68" w:name="_Toc130054486"/>
      <w:r w:rsidRPr="00424077">
        <w:rPr>
          <w:b w:val="0"/>
        </w:rPr>
        <w:t>4.5</w:t>
      </w:r>
      <w:r w:rsidR="00DC40EE">
        <w:t xml:space="preserve">     </w:t>
      </w:r>
      <w:r w:rsidR="00663D7D" w:rsidRPr="007D4772">
        <w:t>Older Persons</w:t>
      </w:r>
      <w:r w:rsidR="002A4587">
        <w:t>’</w:t>
      </w:r>
      <w:r w:rsidR="00663D7D" w:rsidRPr="007D4772">
        <w:t xml:space="preserve"> Accommodation</w:t>
      </w:r>
      <w:bookmarkEnd w:id="68"/>
      <w:r w:rsidR="00663D7D" w:rsidRPr="007D4772">
        <w:t xml:space="preserve"> </w:t>
      </w:r>
    </w:p>
    <w:p w14:paraId="2D72BEDF" w14:textId="77777777" w:rsidR="00E43041" w:rsidRDefault="00663D7D" w:rsidP="00D672FB">
      <w:pPr>
        <w:spacing w:after="0" w:line="259" w:lineRule="auto"/>
        <w:ind w:left="720" w:right="0" w:firstLine="0"/>
        <w:jc w:val="left"/>
      </w:pPr>
      <w:r>
        <w:rPr>
          <w:b/>
        </w:rPr>
        <w:t xml:space="preserve"> </w:t>
      </w:r>
    </w:p>
    <w:p w14:paraId="26114070" w14:textId="77777777" w:rsidR="00E43041" w:rsidRDefault="00D672FB" w:rsidP="00E5057E">
      <w:pPr>
        <w:ind w:left="2159" w:right="122" w:hanging="734"/>
      </w:pPr>
      <w:r>
        <w:t>4.</w:t>
      </w:r>
      <w:r w:rsidR="00663D7D">
        <w:t xml:space="preserve">5.1 </w:t>
      </w:r>
      <w:r w:rsidR="0027637C">
        <w:tab/>
      </w:r>
      <w:r w:rsidR="00663D7D">
        <w:t xml:space="preserve">Some properties will be suitable for older persons and will be advertised with an age restriction on those applicants eligible to </w:t>
      </w:r>
      <w:r w:rsidR="000715B0">
        <w:t>bid</w:t>
      </w:r>
      <w:r w:rsidR="00663D7D">
        <w:t xml:space="preserve"> for the property.  </w:t>
      </w:r>
    </w:p>
    <w:p w14:paraId="7EE1D0D7" w14:textId="77777777" w:rsidR="00E43041" w:rsidRDefault="00663D7D" w:rsidP="00E5057E">
      <w:pPr>
        <w:spacing w:after="0" w:line="259" w:lineRule="auto"/>
        <w:ind w:left="1426" w:right="0" w:firstLine="0"/>
      </w:pPr>
      <w:r>
        <w:t xml:space="preserve"> </w:t>
      </w:r>
    </w:p>
    <w:p w14:paraId="3815C53D" w14:textId="77777777" w:rsidR="00E43041" w:rsidRDefault="00D672FB" w:rsidP="00E5057E">
      <w:pPr>
        <w:ind w:left="2159" w:right="122" w:hanging="734"/>
      </w:pPr>
      <w:r>
        <w:t>4.</w:t>
      </w:r>
      <w:r w:rsidR="00663D7D">
        <w:t>5.2</w:t>
      </w:r>
      <w:r w:rsidR="0027637C">
        <w:tab/>
      </w:r>
      <w:r w:rsidR="00663D7D">
        <w:t xml:space="preserve">Older persons’ accommodation will be offered to applicants aged over 55 years in the first instance, in accordance with the banding principle of priority. </w:t>
      </w:r>
    </w:p>
    <w:p w14:paraId="363C75D3" w14:textId="77777777" w:rsidR="00E43041" w:rsidRDefault="00663D7D" w:rsidP="00E5057E">
      <w:pPr>
        <w:spacing w:after="0" w:line="259" w:lineRule="auto"/>
        <w:ind w:left="1426" w:right="0" w:firstLine="0"/>
      </w:pPr>
      <w:r>
        <w:t xml:space="preserve"> </w:t>
      </w:r>
    </w:p>
    <w:p w14:paraId="1588D89D" w14:textId="0BAF36FF" w:rsidR="00E43041" w:rsidRDefault="00D672FB" w:rsidP="002B23EE">
      <w:pPr>
        <w:ind w:left="2159" w:right="122" w:hanging="734"/>
      </w:pPr>
      <w:r>
        <w:t>4.</w:t>
      </w:r>
      <w:r w:rsidR="00663D7D">
        <w:t xml:space="preserve">5.3 </w:t>
      </w:r>
      <w:r w:rsidR="0027637C">
        <w:tab/>
      </w:r>
      <w:r w:rsidR="00663D7D">
        <w:t xml:space="preserve">If there is no demand from applicants aged over 55 years, it will be advertised for applicants aged over 50 years and then applicants aged over 40 years and so on as required, in accordance with the principles of banding priority. </w:t>
      </w:r>
    </w:p>
    <w:p w14:paraId="0C5D1AB2" w14:textId="77777777" w:rsidR="0012732D" w:rsidRDefault="0012732D" w:rsidP="002B23EE">
      <w:pPr>
        <w:ind w:left="2159" w:right="122" w:hanging="734"/>
      </w:pPr>
    </w:p>
    <w:p w14:paraId="3DEAC279" w14:textId="6051A283" w:rsidR="00E43041" w:rsidRPr="007D4772" w:rsidRDefault="000148A6" w:rsidP="00424077">
      <w:pPr>
        <w:pStyle w:val="Heading2"/>
      </w:pPr>
      <w:bookmarkStart w:id="69" w:name="_Toc130054487"/>
      <w:r w:rsidRPr="00424077">
        <w:rPr>
          <w:b w:val="0"/>
        </w:rPr>
        <w:lastRenderedPageBreak/>
        <w:t>4.6</w:t>
      </w:r>
      <w:r w:rsidR="00D672FB">
        <w:t xml:space="preserve"> </w:t>
      </w:r>
      <w:r w:rsidR="00DC40EE">
        <w:tab/>
      </w:r>
      <w:r w:rsidR="00663D7D" w:rsidRPr="007D4772">
        <w:t>Bedroom Entitlement</w:t>
      </w:r>
      <w:bookmarkEnd w:id="69"/>
      <w:r w:rsidR="00663D7D" w:rsidRPr="007D4772">
        <w:t xml:space="preserve"> </w:t>
      </w:r>
      <w:r w:rsidR="00663D7D" w:rsidRPr="007D4772">
        <w:tab/>
        <w:t xml:space="preserve"> </w:t>
      </w:r>
    </w:p>
    <w:p w14:paraId="723361B6" w14:textId="77777777" w:rsidR="00E43041" w:rsidRDefault="00663D7D" w:rsidP="00D672FB">
      <w:pPr>
        <w:spacing w:after="0" w:line="259" w:lineRule="auto"/>
        <w:ind w:left="720" w:right="0" w:firstLine="0"/>
        <w:jc w:val="left"/>
      </w:pPr>
      <w:r>
        <w:rPr>
          <w:b/>
        </w:rPr>
        <w:t xml:space="preserve"> </w:t>
      </w:r>
    </w:p>
    <w:p w14:paraId="38388771" w14:textId="6A22D779" w:rsidR="00E43041" w:rsidRDefault="00D672FB" w:rsidP="00E5057E">
      <w:pPr>
        <w:ind w:left="2145" w:right="122" w:hanging="720"/>
      </w:pPr>
      <w:r>
        <w:t>4.</w:t>
      </w:r>
      <w:r w:rsidR="00663D7D">
        <w:t xml:space="preserve">6.1 </w:t>
      </w:r>
      <w:r w:rsidR="0027637C">
        <w:tab/>
      </w:r>
      <w:r w:rsidR="00663D7D">
        <w:t>In some cases where there is a need for an additional bedroom as assessed through health or social needs the applicant’s bedroom entitlement may be re-classified, even if the property is not fully occupied a</w:t>
      </w:r>
      <w:r w:rsidR="00D57951">
        <w:t>ll</w:t>
      </w:r>
      <w:r w:rsidR="00663D7D">
        <w:t xml:space="preserve"> the time. </w:t>
      </w:r>
    </w:p>
    <w:p w14:paraId="6BB0CB7F" w14:textId="77777777" w:rsidR="00E43041" w:rsidRDefault="00663D7D" w:rsidP="00E5057E">
      <w:pPr>
        <w:spacing w:after="0" w:line="259" w:lineRule="auto"/>
        <w:ind w:left="1440" w:right="0" w:firstLine="0"/>
      </w:pPr>
      <w:r>
        <w:t xml:space="preserve"> </w:t>
      </w:r>
    </w:p>
    <w:p w14:paraId="787BB1FB" w14:textId="77777777" w:rsidR="00E43041" w:rsidRDefault="00D672FB" w:rsidP="00E5057E">
      <w:pPr>
        <w:ind w:left="2145" w:right="122" w:hanging="720"/>
      </w:pPr>
      <w:r>
        <w:t>4.</w:t>
      </w:r>
      <w:r w:rsidR="00663D7D">
        <w:t xml:space="preserve">6.2 </w:t>
      </w:r>
      <w:r w:rsidR="0027637C">
        <w:tab/>
      </w:r>
      <w:r w:rsidR="00663D7D">
        <w:t xml:space="preserve">In health terms this may mean an application through serious health problems may require </w:t>
      </w:r>
      <w:proofErr w:type="gramStart"/>
      <w:r w:rsidR="00663D7D">
        <w:t>to sleep</w:t>
      </w:r>
      <w:proofErr w:type="gramEnd"/>
      <w:r w:rsidR="00663D7D">
        <w:t xml:space="preserve"> in a separate bedroom from a partner, or may require a carer to stay overnight.  Supporting evidence may be required to consider such requests. </w:t>
      </w:r>
    </w:p>
    <w:p w14:paraId="3C67EB49" w14:textId="77777777" w:rsidR="00E43041" w:rsidRDefault="00663D7D" w:rsidP="00E5057E">
      <w:pPr>
        <w:spacing w:after="0" w:line="259" w:lineRule="auto"/>
        <w:ind w:left="1440" w:right="0" w:firstLine="0"/>
      </w:pPr>
      <w:r>
        <w:t xml:space="preserve"> </w:t>
      </w:r>
    </w:p>
    <w:p w14:paraId="79BA2828" w14:textId="77777777" w:rsidR="00E43041" w:rsidRDefault="00D672FB" w:rsidP="00E5057E">
      <w:pPr>
        <w:ind w:left="2145" w:right="122" w:hanging="720"/>
      </w:pPr>
      <w:r>
        <w:t>4.</w:t>
      </w:r>
      <w:r w:rsidR="00663D7D">
        <w:t xml:space="preserve">6.3 </w:t>
      </w:r>
      <w:r w:rsidR="0027637C">
        <w:tab/>
      </w:r>
      <w:r w:rsidR="00663D7D">
        <w:t xml:space="preserve">For social reasons this may mean that an additional bedroom is required for an exceptional reason.  Supporting evidence may be required to consider such requests. </w:t>
      </w:r>
    </w:p>
    <w:p w14:paraId="75A38229" w14:textId="77777777" w:rsidR="00E43041" w:rsidRDefault="00663D7D" w:rsidP="00E5057E">
      <w:pPr>
        <w:spacing w:after="0" w:line="259" w:lineRule="auto"/>
        <w:ind w:left="1440" w:right="0" w:firstLine="0"/>
      </w:pPr>
      <w:r>
        <w:t xml:space="preserve"> </w:t>
      </w:r>
    </w:p>
    <w:p w14:paraId="1CC55403" w14:textId="1119C9AC" w:rsidR="00E43041" w:rsidRDefault="00D672FB" w:rsidP="00E5057E">
      <w:pPr>
        <w:ind w:left="2145" w:right="122" w:hanging="720"/>
      </w:pPr>
      <w:r>
        <w:t>4.</w:t>
      </w:r>
      <w:r w:rsidR="00663D7D">
        <w:t xml:space="preserve">6.4 </w:t>
      </w:r>
      <w:r w:rsidR="0027637C">
        <w:tab/>
      </w:r>
      <w:r w:rsidR="00663D7D">
        <w:t xml:space="preserve">In all such cases the decision to grant an additional bedroom entitlement to the applicant will be made by </w:t>
      </w:r>
      <w:r w:rsidR="009D33D8">
        <w:t xml:space="preserve">Tai </w:t>
      </w:r>
      <w:proofErr w:type="spellStart"/>
      <w:r w:rsidR="009D33D8">
        <w:t>Tarian</w:t>
      </w:r>
      <w:proofErr w:type="spellEnd"/>
      <w:r w:rsidR="00663D7D">
        <w:t xml:space="preserve">, who will have regard to supporting evidence provided by the applicant. </w:t>
      </w:r>
    </w:p>
    <w:p w14:paraId="255A72C0" w14:textId="77777777" w:rsidR="002B23EE" w:rsidRDefault="002B23EE" w:rsidP="00E5057E">
      <w:pPr>
        <w:ind w:left="2145" w:right="122" w:hanging="720"/>
      </w:pPr>
    </w:p>
    <w:p w14:paraId="52304AFE" w14:textId="25B1427A" w:rsidR="002B23EE" w:rsidRDefault="002B23EE" w:rsidP="00E5057E">
      <w:pPr>
        <w:ind w:left="2145" w:right="122" w:hanging="720"/>
      </w:pPr>
      <w:r>
        <w:t xml:space="preserve">4.6.5 </w:t>
      </w:r>
      <w:r>
        <w:tab/>
        <w:t xml:space="preserve">Due to the shortage of </w:t>
      </w:r>
      <w:proofErr w:type="gramStart"/>
      <w:r>
        <w:t>4 bedroom</w:t>
      </w:r>
      <w:proofErr w:type="gramEnd"/>
      <w:r>
        <w:t xml:space="preserve"> properties, 3 bedroom properties with two reception rooms will be considered as suitable for 4 bedroom applicants, where the room sizes are large enough to accommodate such applicants and taking into account the overall size of the property.</w:t>
      </w:r>
    </w:p>
    <w:p w14:paraId="2C16AAF9" w14:textId="0EF31DBC" w:rsidR="000C4829" w:rsidRDefault="000C4829" w:rsidP="002B23EE">
      <w:pPr>
        <w:spacing w:after="0" w:line="259" w:lineRule="auto"/>
        <w:ind w:left="0" w:right="0" w:firstLine="0"/>
        <w:rPr>
          <w:color w:val="auto"/>
        </w:rPr>
      </w:pPr>
    </w:p>
    <w:p w14:paraId="7CA9CEB2" w14:textId="77777777" w:rsidR="000C4829" w:rsidRDefault="000C4829" w:rsidP="000C4829">
      <w:pPr>
        <w:spacing w:after="0" w:line="259" w:lineRule="auto"/>
        <w:ind w:left="2160" w:right="0" w:hanging="735"/>
        <w:rPr>
          <w:color w:val="auto"/>
        </w:rPr>
      </w:pPr>
      <w:r>
        <w:rPr>
          <w:color w:val="auto"/>
        </w:rPr>
        <w:t>4.6.6</w:t>
      </w:r>
      <w:r>
        <w:rPr>
          <w:color w:val="auto"/>
        </w:rPr>
        <w:tab/>
        <w:t>Properties will be advertised to show the maximum number of persons that can be reasonably expected to occupy so as not to cause overcrowding.</w:t>
      </w:r>
    </w:p>
    <w:p w14:paraId="196B845E" w14:textId="77777777" w:rsidR="00E43041" w:rsidRDefault="00E43041" w:rsidP="000C4829">
      <w:pPr>
        <w:spacing w:after="0" w:line="259" w:lineRule="auto"/>
        <w:ind w:left="0" w:right="0" w:firstLine="0"/>
      </w:pPr>
    </w:p>
    <w:p w14:paraId="4CC1CDCF" w14:textId="77777777" w:rsidR="0036770C" w:rsidRPr="0036770C" w:rsidRDefault="0036770C" w:rsidP="000C4829">
      <w:pPr>
        <w:spacing w:after="0" w:line="259" w:lineRule="auto"/>
        <w:ind w:right="0"/>
        <w:jc w:val="left"/>
        <w:rPr>
          <w:color w:val="auto"/>
        </w:rPr>
      </w:pPr>
    </w:p>
    <w:p w14:paraId="420158DD" w14:textId="13A81AF2" w:rsidR="00E43041" w:rsidRDefault="002F37CB" w:rsidP="00D672FB">
      <w:pPr>
        <w:spacing w:line="250" w:lineRule="auto"/>
        <w:ind w:left="1450" w:right="0" w:hanging="10"/>
        <w:jc w:val="left"/>
      </w:pPr>
      <w:r>
        <w:rPr>
          <w:b/>
        </w:rPr>
        <w:tab/>
      </w:r>
      <w:r>
        <w:rPr>
          <w:b/>
        </w:rPr>
        <w:tab/>
      </w:r>
      <w:r w:rsidR="00663D7D">
        <w:rPr>
          <w:b/>
        </w:rPr>
        <w:t xml:space="preserve"> (Please see </w:t>
      </w:r>
      <w:r w:rsidR="00AD2E14">
        <w:rPr>
          <w:b/>
        </w:rPr>
        <w:t>t</w:t>
      </w:r>
      <w:r w:rsidR="00663D7D">
        <w:rPr>
          <w:b/>
        </w:rPr>
        <w:t xml:space="preserve">able of Property Size and Type Eligibility) </w:t>
      </w:r>
    </w:p>
    <w:p w14:paraId="48BAE7E2" w14:textId="77777777" w:rsidR="00E43041" w:rsidRDefault="00E43041">
      <w:pPr>
        <w:sectPr w:rsidR="00E43041">
          <w:footerReference w:type="even" r:id="rId18"/>
          <w:footerReference w:type="default" r:id="rId19"/>
          <w:footerReference w:type="first" r:id="rId20"/>
          <w:pgSz w:w="11909" w:h="16834"/>
          <w:pgMar w:top="851" w:right="862" w:bottom="1284" w:left="557" w:header="720" w:footer="714" w:gutter="0"/>
          <w:cols w:space="720"/>
        </w:sectPr>
      </w:pPr>
    </w:p>
    <w:p w14:paraId="455E9B86" w14:textId="4421D9DF" w:rsidR="00E43041" w:rsidRDefault="000148A6" w:rsidP="00424077">
      <w:pPr>
        <w:pStyle w:val="Heading2"/>
        <w:jc w:val="center"/>
      </w:pPr>
      <w:bookmarkStart w:id="70" w:name="_Toc130054488"/>
      <w:r w:rsidRPr="00424077">
        <w:rPr>
          <w:b w:val="0"/>
        </w:rPr>
        <w:lastRenderedPageBreak/>
        <w:t>4.7</w:t>
      </w:r>
      <w:r w:rsidR="00424077">
        <w:t xml:space="preserve"> </w:t>
      </w:r>
      <w:r w:rsidR="00424077">
        <w:tab/>
      </w:r>
      <w:r w:rsidR="00663D7D" w:rsidRPr="007D4772">
        <w:t>Property Size &amp; Type Eligibility</w:t>
      </w:r>
      <w:bookmarkEnd w:id="70"/>
    </w:p>
    <w:p w14:paraId="59813606" w14:textId="77777777" w:rsidR="001F0F93" w:rsidRPr="001F0F93" w:rsidRDefault="001F0F93" w:rsidP="001F0F93">
      <w:pPr>
        <w:pStyle w:val="ListParagraph"/>
        <w:ind w:left="1211" w:firstLine="0"/>
      </w:pPr>
    </w:p>
    <w:tbl>
      <w:tblPr>
        <w:tblStyle w:val="TableGrid"/>
        <w:tblW w:w="14569" w:type="dxa"/>
        <w:tblInd w:w="-108" w:type="dxa"/>
        <w:tblCellMar>
          <w:top w:w="7" w:type="dxa"/>
          <w:left w:w="107" w:type="dxa"/>
          <w:right w:w="85" w:type="dxa"/>
        </w:tblCellMar>
        <w:tblLook w:val="04A0" w:firstRow="1" w:lastRow="0" w:firstColumn="1" w:lastColumn="0" w:noHBand="0" w:noVBand="1"/>
      </w:tblPr>
      <w:tblGrid>
        <w:gridCol w:w="5639"/>
        <w:gridCol w:w="992"/>
        <w:gridCol w:w="850"/>
        <w:gridCol w:w="850"/>
        <w:gridCol w:w="851"/>
        <w:gridCol w:w="993"/>
        <w:gridCol w:w="994"/>
        <w:gridCol w:w="991"/>
        <w:gridCol w:w="1276"/>
        <w:gridCol w:w="1133"/>
      </w:tblGrid>
      <w:tr w:rsidR="00E43041" w14:paraId="776F5A5D" w14:textId="77777777">
        <w:trPr>
          <w:trHeight w:val="838"/>
        </w:trPr>
        <w:tc>
          <w:tcPr>
            <w:tcW w:w="5640" w:type="dxa"/>
            <w:vMerge w:val="restart"/>
            <w:tcBorders>
              <w:top w:val="single" w:sz="4" w:space="0" w:color="000000"/>
              <w:left w:val="single" w:sz="4" w:space="0" w:color="000000"/>
              <w:bottom w:val="single" w:sz="4" w:space="0" w:color="000000"/>
              <w:right w:val="single" w:sz="4" w:space="0" w:color="000000"/>
            </w:tcBorders>
          </w:tcPr>
          <w:p w14:paraId="4D0275EC" w14:textId="77777777" w:rsidR="00E43041" w:rsidRDefault="00663D7D">
            <w:pPr>
              <w:spacing w:after="115" w:line="259" w:lineRule="auto"/>
              <w:ind w:left="1" w:right="0" w:firstLine="0"/>
              <w:jc w:val="left"/>
            </w:pPr>
            <w:r>
              <w:rPr>
                <w:b/>
              </w:rPr>
              <w:t xml:space="preserve"> </w:t>
            </w:r>
          </w:p>
          <w:p w14:paraId="7272AE3B" w14:textId="77777777" w:rsidR="00E43041" w:rsidRDefault="00663D7D">
            <w:pPr>
              <w:spacing w:after="0" w:line="259" w:lineRule="auto"/>
              <w:ind w:left="0" w:right="23" w:firstLine="0"/>
              <w:jc w:val="center"/>
            </w:pPr>
            <w:r>
              <w:rPr>
                <w:b/>
              </w:rPr>
              <w:t xml:space="preserve">Household Size </w:t>
            </w:r>
          </w:p>
        </w:tc>
        <w:tc>
          <w:tcPr>
            <w:tcW w:w="992" w:type="dxa"/>
            <w:vMerge w:val="restart"/>
            <w:tcBorders>
              <w:top w:val="single" w:sz="4" w:space="0" w:color="000000"/>
              <w:left w:val="single" w:sz="4" w:space="0" w:color="000000"/>
              <w:bottom w:val="single" w:sz="4" w:space="0" w:color="000000"/>
              <w:right w:val="single" w:sz="4" w:space="0" w:color="000000"/>
            </w:tcBorders>
          </w:tcPr>
          <w:p w14:paraId="349302EC" w14:textId="77777777" w:rsidR="00E43041" w:rsidRDefault="00663D7D">
            <w:pPr>
              <w:spacing w:after="115" w:line="259" w:lineRule="auto"/>
              <w:ind w:left="0" w:right="0" w:firstLine="0"/>
              <w:jc w:val="left"/>
            </w:pPr>
            <w:r>
              <w:rPr>
                <w:b/>
              </w:rPr>
              <w:t xml:space="preserve"> </w:t>
            </w:r>
          </w:p>
          <w:p w14:paraId="06E3EA62" w14:textId="77777777" w:rsidR="00E43041" w:rsidRDefault="00663D7D">
            <w:pPr>
              <w:spacing w:after="0" w:line="259" w:lineRule="auto"/>
              <w:ind w:left="0" w:right="0" w:firstLine="0"/>
            </w:pPr>
            <w:r>
              <w:rPr>
                <w:b/>
              </w:rPr>
              <w:t xml:space="preserve">Bedsit </w:t>
            </w:r>
          </w:p>
        </w:tc>
        <w:tc>
          <w:tcPr>
            <w:tcW w:w="2550" w:type="dxa"/>
            <w:gridSpan w:val="3"/>
            <w:tcBorders>
              <w:top w:val="single" w:sz="4" w:space="0" w:color="000000"/>
              <w:left w:val="single" w:sz="4" w:space="0" w:color="000000"/>
              <w:bottom w:val="single" w:sz="4" w:space="0" w:color="000000"/>
              <w:right w:val="single" w:sz="4" w:space="0" w:color="000000"/>
            </w:tcBorders>
          </w:tcPr>
          <w:p w14:paraId="70A3727D" w14:textId="77777777" w:rsidR="00E43041" w:rsidRDefault="00663D7D">
            <w:pPr>
              <w:spacing w:after="115" w:line="259" w:lineRule="auto"/>
              <w:ind w:left="0" w:right="25" w:firstLine="0"/>
              <w:jc w:val="center"/>
            </w:pPr>
            <w:r>
              <w:rPr>
                <w:b/>
              </w:rPr>
              <w:t xml:space="preserve">Flat /Maisonette / </w:t>
            </w:r>
          </w:p>
          <w:p w14:paraId="496C0ACA" w14:textId="77777777" w:rsidR="00E43041" w:rsidRDefault="00663D7D">
            <w:pPr>
              <w:spacing w:after="0" w:line="259" w:lineRule="auto"/>
              <w:ind w:left="0" w:right="26" w:firstLine="0"/>
              <w:jc w:val="center"/>
            </w:pPr>
            <w:r>
              <w:rPr>
                <w:b/>
              </w:rPr>
              <w:t xml:space="preserve">Bungalow </w:t>
            </w:r>
          </w:p>
        </w:tc>
        <w:tc>
          <w:tcPr>
            <w:tcW w:w="993" w:type="dxa"/>
            <w:tcBorders>
              <w:top w:val="single" w:sz="4" w:space="0" w:color="000000"/>
              <w:left w:val="single" w:sz="4" w:space="0" w:color="000000"/>
              <w:bottom w:val="single" w:sz="4" w:space="0" w:color="000000"/>
              <w:right w:val="nil"/>
            </w:tcBorders>
          </w:tcPr>
          <w:p w14:paraId="50E6B814" w14:textId="77777777" w:rsidR="00E43041" w:rsidRDefault="00E43041">
            <w:pPr>
              <w:spacing w:after="160" w:line="259" w:lineRule="auto"/>
              <w:ind w:left="0" w:right="0" w:firstLine="0"/>
              <w:jc w:val="left"/>
            </w:pPr>
          </w:p>
        </w:tc>
        <w:tc>
          <w:tcPr>
            <w:tcW w:w="994" w:type="dxa"/>
            <w:tcBorders>
              <w:top w:val="single" w:sz="4" w:space="0" w:color="000000"/>
              <w:left w:val="nil"/>
              <w:bottom w:val="single" w:sz="4" w:space="0" w:color="000000"/>
              <w:right w:val="nil"/>
            </w:tcBorders>
          </w:tcPr>
          <w:p w14:paraId="3E30C928" w14:textId="77777777" w:rsidR="00E43041" w:rsidRDefault="00E43041">
            <w:pPr>
              <w:spacing w:after="160" w:line="259" w:lineRule="auto"/>
              <w:ind w:left="0" w:right="0" w:firstLine="0"/>
              <w:jc w:val="left"/>
            </w:pPr>
          </w:p>
        </w:tc>
        <w:tc>
          <w:tcPr>
            <w:tcW w:w="2267" w:type="dxa"/>
            <w:gridSpan w:val="2"/>
            <w:tcBorders>
              <w:top w:val="single" w:sz="4" w:space="0" w:color="000000"/>
              <w:left w:val="nil"/>
              <w:bottom w:val="single" w:sz="4" w:space="0" w:color="000000"/>
              <w:right w:val="nil"/>
            </w:tcBorders>
          </w:tcPr>
          <w:p w14:paraId="70A1E0F7" w14:textId="77777777" w:rsidR="00E43041" w:rsidRDefault="00663D7D">
            <w:pPr>
              <w:spacing w:after="0" w:line="259" w:lineRule="auto"/>
              <w:ind w:left="232" w:right="0" w:firstLine="0"/>
              <w:jc w:val="left"/>
            </w:pPr>
            <w:r>
              <w:rPr>
                <w:b/>
              </w:rPr>
              <w:t xml:space="preserve">House </w:t>
            </w:r>
          </w:p>
        </w:tc>
        <w:tc>
          <w:tcPr>
            <w:tcW w:w="1133" w:type="dxa"/>
            <w:tcBorders>
              <w:top w:val="single" w:sz="4" w:space="0" w:color="000000"/>
              <w:left w:val="nil"/>
              <w:bottom w:val="single" w:sz="4" w:space="0" w:color="000000"/>
              <w:right w:val="single" w:sz="4" w:space="0" w:color="000000"/>
            </w:tcBorders>
          </w:tcPr>
          <w:p w14:paraId="0D4050FB" w14:textId="77777777" w:rsidR="00E43041" w:rsidRDefault="00E43041">
            <w:pPr>
              <w:spacing w:after="160" w:line="259" w:lineRule="auto"/>
              <w:ind w:left="0" w:right="0" w:firstLine="0"/>
              <w:jc w:val="left"/>
            </w:pPr>
          </w:p>
        </w:tc>
      </w:tr>
      <w:tr w:rsidR="00E43041" w14:paraId="10B8094B" w14:textId="77777777">
        <w:trPr>
          <w:trHeight w:val="931"/>
        </w:trPr>
        <w:tc>
          <w:tcPr>
            <w:tcW w:w="0" w:type="auto"/>
            <w:vMerge/>
            <w:tcBorders>
              <w:top w:val="nil"/>
              <w:left w:val="single" w:sz="4" w:space="0" w:color="000000"/>
              <w:bottom w:val="single" w:sz="4" w:space="0" w:color="000000"/>
              <w:right w:val="single" w:sz="4" w:space="0" w:color="000000"/>
            </w:tcBorders>
          </w:tcPr>
          <w:p w14:paraId="05EA8FEF" w14:textId="77777777" w:rsidR="00E43041" w:rsidRDefault="00E4304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2A077E7" w14:textId="77777777" w:rsidR="00E43041" w:rsidRDefault="00E43041">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3124959C" w14:textId="77777777" w:rsidR="00E43041" w:rsidRDefault="00663D7D">
            <w:pPr>
              <w:spacing w:after="98" w:line="259" w:lineRule="auto"/>
              <w:ind w:left="1" w:right="0" w:firstLine="0"/>
              <w:jc w:val="left"/>
            </w:pPr>
            <w:r>
              <w:rPr>
                <w:b/>
                <w:sz w:val="20"/>
              </w:rPr>
              <w:t xml:space="preserve"> </w:t>
            </w:r>
          </w:p>
          <w:p w14:paraId="638C6074" w14:textId="77777777" w:rsidR="00E43041" w:rsidRDefault="00663D7D">
            <w:pPr>
              <w:spacing w:after="0" w:line="259" w:lineRule="auto"/>
              <w:ind w:left="1" w:right="0" w:firstLine="0"/>
              <w:jc w:val="left"/>
            </w:pPr>
            <w:r>
              <w:rPr>
                <w:b/>
                <w:sz w:val="20"/>
              </w:rPr>
              <w:t xml:space="preserve">1 Bed </w:t>
            </w:r>
          </w:p>
        </w:tc>
        <w:tc>
          <w:tcPr>
            <w:tcW w:w="850" w:type="dxa"/>
            <w:tcBorders>
              <w:top w:val="single" w:sz="4" w:space="0" w:color="000000"/>
              <w:left w:val="single" w:sz="4" w:space="0" w:color="000000"/>
              <w:bottom w:val="single" w:sz="4" w:space="0" w:color="000000"/>
              <w:right w:val="single" w:sz="4" w:space="0" w:color="000000"/>
            </w:tcBorders>
          </w:tcPr>
          <w:p w14:paraId="1B5D39BB" w14:textId="77777777" w:rsidR="00E43041" w:rsidRDefault="00663D7D">
            <w:pPr>
              <w:spacing w:after="98" w:line="259" w:lineRule="auto"/>
              <w:ind w:left="1" w:right="0" w:firstLine="0"/>
              <w:jc w:val="left"/>
            </w:pPr>
            <w:r>
              <w:rPr>
                <w:b/>
                <w:sz w:val="20"/>
              </w:rPr>
              <w:t xml:space="preserve"> </w:t>
            </w:r>
          </w:p>
          <w:p w14:paraId="627C6A83" w14:textId="77777777" w:rsidR="00E43041" w:rsidRDefault="00663D7D">
            <w:pPr>
              <w:spacing w:after="0" w:line="259" w:lineRule="auto"/>
              <w:ind w:left="1" w:right="0" w:firstLine="0"/>
              <w:jc w:val="left"/>
            </w:pPr>
            <w:r>
              <w:rPr>
                <w:b/>
                <w:sz w:val="20"/>
              </w:rPr>
              <w:t xml:space="preserve">2 Bed </w:t>
            </w:r>
          </w:p>
        </w:tc>
        <w:tc>
          <w:tcPr>
            <w:tcW w:w="851" w:type="dxa"/>
            <w:tcBorders>
              <w:top w:val="single" w:sz="4" w:space="0" w:color="000000"/>
              <w:left w:val="single" w:sz="4" w:space="0" w:color="000000"/>
              <w:bottom w:val="single" w:sz="4" w:space="0" w:color="000000"/>
              <w:right w:val="single" w:sz="4" w:space="0" w:color="000000"/>
            </w:tcBorders>
          </w:tcPr>
          <w:p w14:paraId="5A0F0A8A" w14:textId="77777777" w:rsidR="00E43041" w:rsidRDefault="00663D7D">
            <w:pPr>
              <w:spacing w:after="98" w:line="259" w:lineRule="auto"/>
              <w:ind w:left="1" w:right="0" w:firstLine="0"/>
              <w:jc w:val="left"/>
            </w:pPr>
            <w:r>
              <w:rPr>
                <w:b/>
                <w:sz w:val="20"/>
              </w:rPr>
              <w:t xml:space="preserve"> </w:t>
            </w:r>
          </w:p>
          <w:p w14:paraId="0E144001" w14:textId="77777777" w:rsidR="00E43041" w:rsidRDefault="00663D7D">
            <w:pPr>
              <w:spacing w:after="0" w:line="259" w:lineRule="auto"/>
              <w:ind w:left="1" w:right="0" w:firstLine="0"/>
              <w:jc w:val="left"/>
            </w:pPr>
            <w:r>
              <w:rPr>
                <w:b/>
                <w:sz w:val="20"/>
              </w:rPr>
              <w:t xml:space="preserve">3 Bed </w:t>
            </w:r>
          </w:p>
        </w:tc>
        <w:tc>
          <w:tcPr>
            <w:tcW w:w="993" w:type="dxa"/>
            <w:tcBorders>
              <w:top w:val="single" w:sz="4" w:space="0" w:color="000000"/>
              <w:left w:val="single" w:sz="4" w:space="0" w:color="000000"/>
              <w:bottom w:val="single" w:sz="4" w:space="0" w:color="000000"/>
              <w:right w:val="single" w:sz="4" w:space="0" w:color="000000"/>
            </w:tcBorders>
          </w:tcPr>
          <w:p w14:paraId="39E8211C" w14:textId="77777777" w:rsidR="00E43041" w:rsidRDefault="00663D7D">
            <w:pPr>
              <w:spacing w:after="98" w:line="259" w:lineRule="auto"/>
              <w:ind w:left="0" w:right="0" w:firstLine="0"/>
              <w:jc w:val="left"/>
            </w:pPr>
            <w:r>
              <w:rPr>
                <w:b/>
                <w:sz w:val="20"/>
              </w:rPr>
              <w:t xml:space="preserve"> </w:t>
            </w:r>
          </w:p>
          <w:p w14:paraId="194AF23C" w14:textId="77777777" w:rsidR="00E43041" w:rsidRDefault="00663D7D">
            <w:pPr>
              <w:spacing w:after="0" w:line="259" w:lineRule="auto"/>
              <w:ind w:left="0" w:right="0" w:firstLine="0"/>
              <w:jc w:val="left"/>
            </w:pPr>
            <w:r>
              <w:rPr>
                <w:b/>
                <w:sz w:val="20"/>
              </w:rPr>
              <w:t xml:space="preserve">1 Bed </w:t>
            </w:r>
          </w:p>
        </w:tc>
        <w:tc>
          <w:tcPr>
            <w:tcW w:w="994" w:type="dxa"/>
            <w:tcBorders>
              <w:top w:val="single" w:sz="4" w:space="0" w:color="000000"/>
              <w:left w:val="single" w:sz="4" w:space="0" w:color="000000"/>
              <w:bottom w:val="single" w:sz="4" w:space="0" w:color="000000"/>
              <w:right w:val="single" w:sz="4" w:space="0" w:color="000000"/>
            </w:tcBorders>
          </w:tcPr>
          <w:p w14:paraId="6B3BB113" w14:textId="77777777" w:rsidR="00E43041" w:rsidRDefault="00663D7D">
            <w:pPr>
              <w:spacing w:after="98" w:line="259" w:lineRule="auto"/>
              <w:ind w:left="1" w:right="0" w:firstLine="0"/>
              <w:jc w:val="left"/>
            </w:pPr>
            <w:r>
              <w:rPr>
                <w:b/>
                <w:sz w:val="20"/>
              </w:rPr>
              <w:t xml:space="preserve"> </w:t>
            </w:r>
          </w:p>
          <w:p w14:paraId="6C051877" w14:textId="77777777" w:rsidR="00E43041" w:rsidRDefault="00663D7D">
            <w:pPr>
              <w:spacing w:after="0" w:line="259" w:lineRule="auto"/>
              <w:ind w:left="1" w:right="0" w:firstLine="0"/>
              <w:jc w:val="left"/>
            </w:pPr>
            <w:r>
              <w:rPr>
                <w:b/>
                <w:sz w:val="20"/>
              </w:rPr>
              <w:t xml:space="preserve">2 Bed </w:t>
            </w:r>
          </w:p>
        </w:tc>
        <w:tc>
          <w:tcPr>
            <w:tcW w:w="991" w:type="dxa"/>
            <w:tcBorders>
              <w:top w:val="single" w:sz="4" w:space="0" w:color="000000"/>
              <w:left w:val="single" w:sz="4" w:space="0" w:color="000000"/>
              <w:bottom w:val="single" w:sz="4" w:space="0" w:color="000000"/>
              <w:right w:val="single" w:sz="4" w:space="0" w:color="000000"/>
            </w:tcBorders>
          </w:tcPr>
          <w:p w14:paraId="1A888318" w14:textId="77777777" w:rsidR="00E43041" w:rsidRDefault="00663D7D">
            <w:pPr>
              <w:spacing w:after="98" w:line="259" w:lineRule="auto"/>
              <w:ind w:left="1" w:right="0" w:firstLine="0"/>
              <w:jc w:val="left"/>
            </w:pPr>
            <w:r>
              <w:rPr>
                <w:b/>
                <w:sz w:val="20"/>
              </w:rPr>
              <w:t xml:space="preserve"> </w:t>
            </w:r>
          </w:p>
          <w:p w14:paraId="0219FEEC" w14:textId="77777777" w:rsidR="00E43041" w:rsidRDefault="00663D7D">
            <w:pPr>
              <w:spacing w:after="0" w:line="259" w:lineRule="auto"/>
              <w:ind w:left="1" w:right="0" w:firstLine="0"/>
              <w:jc w:val="left"/>
            </w:pPr>
            <w:r>
              <w:rPr>
                <w:b/>
                <w:sz w:val="20"/>
              </w:rPr>
              <w:t xml:space="preserve">3 Bed </w:t>
            </w:r>
          </w:p>
        </w:tc>
        <w:tc>
          <w:tcPr>
            <w:tcW w:w="1276" w:type="dxa"/>
            <w:tcBorders>
              <w:top w:val="single" w:sz="4" w:space="0" w:color="000000"/>
              <w:left w:val="single" w:sz="4" w:space="0" w:color="000000"/>
              <w:bottom w:val="single" w:sz="4" w:space="0" w:color="000000"/>
              <w:right w:val="single" w:sz="4" w:space="0" w:color="000000"/>
            </w:tcBorders>
          </w:tcPr>
          <w:p w14:paraId="3A5556FC" w14:textId="77777777" w:rsidR="00E43041" w:rsidRDefault="00663D7D">
            <w:pPr>
              <w:spacing w:after="0" w:line="259" w:lineRule="auto"/>
              <w:ind w:left="1" w:right="0" w:firstLine="0"/>
              <w:jc w:val="left"/>
            </w:pPr>
            <w:r>
              <w:rPr>
                <w:b/>
                <w:sz w:val="20"/>
              </w:rPr>
              <w:t xml:space="preserve"> </w:t>
            </w:r>
          </w:p>
          <w:p w14:paraId="76F6E4AD" w14:textId="77777777" w:rsidR="00E43041" w:rsidRDefault="00661C04">
            <w:pPr>
              <w:spacing w:after="0" w:line="259" w:lineRule="auto"/>
              <w:ind w:left="0" w:right="22" w:firstLine="0"/>
              <w:jc w:val="center"/>
            </w:pPr>
            <w:r>
              <w:rPr>
                <w:b/>
                <w:sz w:val="20"/>
              </w:rPr>
              <w:t>*</w:t>
            </w:r>
            <w:r w:rsidR="00663D7D">
              <w:rPr>
                <w:b/>
                <w:sz w:val="20"/>
              </w:rPr>
              <w:t xml:space="preserve">3 Bed </w:t>
            </w:r>
          </w:p>
          <w:p w14:paraId="78AFBD9A" w14:textId="77777777" w:rsidR="00E43041" w:rsidRDefault="00663D7D">
            <w:pPr>
              <w:spacing w:after="0" w:line="259" w:lineRule="auto"/>
              <w:ind w:left="0" w:right="0" w:firstLine="0"/>
              <w:jc w:val="center"/>
            </w:pPr>
            <w:r>
              <w:rPr>
                <w:b/>
                <w:sz w:val="20"/>
              </w:rPr>
              <w:t xml:space="preserve">(Parlour Type) </w:t>
            </w:r>
          </w:p>
        </w:tc>
        <w:tc>
          <w:tcPr>
            <w:tcW w:w="1133" w:type="dxa"/>
            <w:tcBorders>
              <w:top w:val="single" w:sz="4" w:space="0" w:color="000000"/>
              <w:left w:val="single" w:sz="4" w:space="0" w:color="000000"/>
              <w:bottom w:val="single" w:sz="4" w:space="0" w:color="000000"/>
              <w:right w:val="single" w:sz="4" w:space="0" w:color="000000"/>
            </w:tcBorders>
          </w:tcPr>
          <w:p w14:paraId="0909A76C" w14:textId="77777777" w:rsidR="00E43041" w:rsidRDefault="00663D7D">
            <w:pPr>
              <w:spacing w:after="98" w:line="259" w:lineRule="auto"/>
              <w:ind w:left="2" w:right="0" w:firstLine="0"/>
              <w:jc w:val="left"/>
            </w:pPr>
            <w:r>
              <w:rPr>
                <w:b/>
                <w:sz w:val="20"/>
              </w:rPr>
              <w:t xml:space="preserve"> </w:t>
            </w:r>
          </w:p>
          <w:p w14:paraId="5268920E" w14:textId="77777777" w:rsidR="00E43041" w:rsidRDefault="00663D7D">
            <w:pPr>
              <w:spacing w:after="0" w:line="259" w:lineRule="auto"/>
              <w:ind w:left="2" w:right="0" w:firstLine="0"/>
              <w:jc w:val="left"/>
            </w:pPr>
            <w:r>
              <w:rPr>
                <w:b/>
                <w:sz w:val="20"/>
              </w:rPr>
              <w:t xml:space="preserve">4 Bed + </w:t>
            </w:r>
          </w:p>
        </w:tc>
      </w:tr>
      <w:tr w:rsidR="00E43041" w14:paraId="685B9D8C" w14:textId="77777777">
        <w:trPr>
          <w:trHeight w:val="424"/>
        </w:trPr>
        <w:tc>
          <w:tcPr>
            <w:tcW w:w="5640" w:type="dxa"/>
            <w:tcBorders>
              <w:top w:val="single" w:sz="4" w:space="0" w:color="000000"/>
              <w:left w:val="single" w:sz="4" w:space="0" w:color="000000"/>
              <w:bottom w:val="single" w:sz="4" w:space="0" w:color="000000"/>
              <w:right w:val="single" w:sz="4" w:space="0" w:color="000000"/>
            </w:tcBorders>
          </w:tcPr>
          <w:p w14:paraId="7F492C6D" w14:textId="77777777" w:rsidR="00E43041" w:rsidRDefault="00663D7D">
            <w:pPr>
              <w:spacing w:after="0" w:line="259" w:lineRule="auto"/>
              <w:ind w:left="1" w:right="0" w:firstLine="0"/>
              <w:jc w:val="left"/>
            </w:pPr>
            <w:r>
              <w:rPr>
                <w:sz w:val="20"/>
              </w:rPr>
              <w:t xml:space="preserve">Single Person </w:t>
            </w:r>
          </w:p>
        </w:tc>
        <w:tc>
          <w:tcPr>
            <w:tcW w:w="992" w:type="dxa"/>
            <w:tcBorders>
              <w:top w:val="single" w:sz="4" w:space="0" w:color="000000"/>
              <w:left w:val="single" w:sz="4" w:space="0" w:color="000000"/>
              <w:bottom w:val="single" w:sz="4" w:space="0" w:color="000000"/>
              <w:right w:val="single" w:sz="4" w:space="0" w:color="000000"/>
            </w:tcBorders>
          </w:tcPr>
          <w:p w14:paraId="353A5BEB" w14:textId="77777777" w:rsidR="00E43041" w:rsidRDefault="00663D7D">
            <w:pPr>
              <w:spacing w:after="0" w:line="259" w:lineRule="auto"/>
              <w:ind w:left="0" w:right="26"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AE505D7" w14:textId="77777777" w:rsidR="00E43041" w:rsidRDefault="00663D7D">
            <w:pPr>
              <w:spacing w:after="0" w:line="259" w:lineRule="auto"/>
              <w:ind w:left="0" w:right="25"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5F1DB6CF" w14:textId="77777777" w:rsidR="00E43041" w:rsidRDefault="00663D7D">
            <w:pPr>
              <w:spacing w:after="0" w:line="259" w:lineRule="auto"/>
              <w:ind w:left="44" w:right="0" w:firstLine="0"/>
              <w:jc w:val="center"/>
            </w:pPr>
            <w: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6DE3FF"/>
          </w:tcPr>
          <w:p w14:paraId="11FB1BC3" w14:textId="77777777" w:rsidR="00E43041" w:rsidRDefault="00663D7D">
            <w:pPr>
              <w:spacing w:after="0" w:line="259" w:lineRule="auto"/>
              <w:ind w:left="43" w:right="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6964C547"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6DE3FF"/>
          </w:tcPr>
          <w:p w14:paraId="59F132E5" w14:textId="77777777" w:rsidR="00E43041" w:rsidRDefault="00663D7D">
            <w:pPr>
              <w:spacing w:after="0" w:line="259" w:lineRule="auto"/>
              <w:ind w:left="40" w:righ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6DE3FF"/>
          </w:tcPr>
          <w:p w14:paraId="153A6FEF" w14:textId="77777777" w:rsidR="00E43041" w:rsidRDefault="00663D7D">
            <w:pPr>
              <w:spacing w:after="0" w:line="259" w:lineRule="auto"/>
              <w:ind w:left="42" w:right="0" w:firstLine="0"/>
              <w:jc w:val="center"/>
            </w:pPr>
            <w:r>
              <w:rPr>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DE3FF"/>
          </w:tcPr>
          <w:p w14:paraId="7DE4D726" w14:textId="77777777" w:rsidR="00E43041" w:rsidRDefault="00663D7D">
            <w:pPr>
              <w:spacing w:after="0" w:line="259" w:lineRule="auto"/>
              <w:ind w:left="45"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6DE3FF"/>
          </w:tcPr>
          <w:p w14:paraId="4F1EB6E7" w14:textId="77777777" w:rsidR="00E43041" w:rsidRDefault="00663D7D">
            <w:pPr>
              <w:spacing w:after="0" w:line="259" w:lineRule="auto"/>
              <w:ind w:left="47" w:right="0" w:firstLine="0"/>
              <w:jc w:val="center"/>
            </w:pPr>
            <w:r>
              <w:rPr>
                <w:b/>
              </w:rPr>
              <w:t xml:space="preserve"> </w:t>
            </w:r>
          </w:p>
        </w:tc>
      </w:tr>
      <w:tr w:rsidR="00E43041" w14:paraId="4E5FC763" w14:textId="77777777">
        <w:trPr>
          <w:trHeight w:val="425"/>
        </w:trPr>
        <w:tc>
          <w:tcPr>
            <w:tcW w:w="5640" w:type="dxa"/>
            <w:tcBorders>
              <w:top w:val="single" w:sz="4" w:space="0" w:color="000000"/>
              <w:left w:val="single" w:sz="4" w:space="0" w:color="000000"/>
              <w:bottom w:val="single" w:sz="4" w:space="0" w:color="000000"/>
              <w:right w:val="single" w:sz="4" w:space="0" w:color="000000"/>
            </w:tcBorders>
          </w:tcPr>
          <w:p w14:paraId="1DB7F7B3" w14:textId="77777777" w:rsidR="00E43041" w:rsidRDefault="00663D7D">
            <w:pPr>
              <w:spacing w:after="0" w:line="259" w:lineRule="auto"/>
              <w:ind w:left="1" w:right="0" w:firstLine="0"/>
              <w:jc w:val="left"/>
            </w:pPr>
            <w:r>
              <w:rPr>
                <w:sz w:val="20"/>
              </w:rPr>
              <w:t xml:space="preserve">Single Person with overnight access to one child +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35A660D3"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ADD4D7A" w14:textId="77777777" w:rsidR="00E43041" w:rsidRDefault="00663D7D">
            <w:pPr>
              <w:spacing w:after="0" w:line="259" w:lineRule="auto"/>
              <w:ind w:left="0" w:right="25"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6F21E75" w14:textId="77777777" w:rsidR="00E43041" w:rsidRDefault="00663D7D">
            <w:pPr>
              <w:spacing w:after="0" w:line="259" w:lineRule="auto"/>
              <w:ind w:left="0" w:right="20" w:firstLine="0"/>
              <w:jc w:val="center"/>
            </w:pPr>
            <w:r>
              <w:rPr>
                <w:b/>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6DE3FF"/>
          </w:tcPr>
          <w:p w14:paraId="31873FE1" w14:textId="77777777" w:rsidR="00E43041" w:rsidRDefault="00663D7D">
            <w:pPr>
              <w:spacing w:after="0" w:line="259" w:lineRule="auto"/>
              <w:ind w:left="43" w:right="0" w:firstLine="0"/>
              <w:jc w:val="center"/>
            </w:pPr>
            <w:r>
              <w:rPr>
                <w: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2CAA5842"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6DE3FF"/>
          </w:tcPr>
          <w:p w14:paraId="1E089453" w14:textId="77777777" w:rsidR="00E43041" w:rsidRDefault="00663D7D">
            <w:pPr>
              <w:spacing w:after="0" w:line="259" w:lineRule="auto"/>
              <w:ind w:left="40" w:righ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6DE3FF"/>
          </w:tcPr>
          <w:p w14:paraId="4A2EFE68" w14:textId="77777777" w:rsidR="00E43041" w:rsidRDefault="00663D7D">
            <w:pPr>
              <w:spacing w:after="0" w:line="259" w:lineRule="auto"/>
              <w:ind w:left="42" w:right="0" w:firstLine="0"/>
              <w:jc w:val="center"/>
            </w:pPr>
            <w:r>
              <w:rPr>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DE3FF"/>
          </w:tcPr>
          <w:p w14:paraId="07E2B5D9" w14:textId="77777777" w:rsidR="00E43041" w:rsidRDefault="00663D7D">
            <w:pPr>
              <w:spacing w:after="0" w:line="259" w:lineRule="auto"/>
              <w:ind w:left="45"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6DE3FF"/>
          </w:tcPr>
          <w:p w14:paraId="1F67060C" w14:textId="77777777" w:rsidR="00E43041" w:rsidRDefault="00663D7D">
            <w:pPr>
              <w:spacing w:after="0" w:line="259" w:lineRule="auto"/>
              <w:ind w:left="47" w:right="0" w:firstLine="0"/>
              <w:jc w:val="center"/>
            </w:pPr>
            <w:r>
              <w:rPr>
                <w:b/>
              </w:rPr>
              <w:t xml:space="preserve"> </w:t>
            </w:r>
          </w:p>
        </w:tc>
      </w:tr>
      <w:tr w:rsidR="00E43041" w14:paraId="48470678" w14:textId="77777777">
        <w:trPr>
          <w:trHeight w:val="422"/>
        </w:trPr>
        <w:tc>
          <w:tcPr>
            <w:tcW w:w="5640" w:type="dxa"/>
            <w:tcBorders>
              <w:top w:val="single" w:sz="4" w:space="0" w:color="000000"/>
              <w:left w:val="single" w:sz="4" w:space="0" w:color="000000"/>
              <w:bottom w:val="single" w:sz="4" w:space="0" w:color="000000"/>
              <w:right w:val="single" w:sz="4" w:space="0" w:color="000000"/>
            </w:tcBorders>
          </w:tcPr>
          <w:p w14:paraId="4B70F050" w14:textId="77777777" w:rsidR="00E43041" w:rsidRDefault="00663D7D">
            <w:pPr>
              <w:spacing w:after="0" w:line="259" w:lineRule="auto"/>
              <w:ind w:left="1" w:right="0" w:firstLine="0"/>
              <w:jc w:val="left"/>
            </w:pPr>
            <w:r>
              <w:rPr>
                <w:sz w:val="20"/>
              </w:rPr>
              <w:t xml:space="preserve">Single couple who are pregnant 20+ weeks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46C0149D"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1E3A5EC" w14:textId="77777777" w:rsidR="00E43041" w:rsidRDefault="00663D7D">
            <w:pPr>
              <w:spacing w:after="0" w:line="259" w:lineRule="auto"/>
              <w:ind w:left="0" w:right="25"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561353D" w14:textId="77777777" w:rsidR="00E43041" w:rsidRDefault="00663D7D">
            <w:pPr>
              <w:spacing w:after="0" w:line="259" w:lineRule="auto"/>
              <w:ind w:left="0" w:right="20" w:firstLine="0"/>
              <w:jc w:val="center"/>
            </w:pPr>
            <w:r>
              <w:rPr>
                <w:b/>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6DE3FF"/>
          </w:tcPr>
          <w:p w14:paraId="1D442B38" w14:textId="77777777" w:rsidR="00E43041" w:rsidRDefault="00663D7D">
            <w:pPr>
              <w:spacing w:after="0" w:line="259" w:lineRule="auto"/>
              <w:ind w:left="43" w:right="0" w:firstLine="0"/>
              <w:jc w:val="center"/>
            </w:pPr>
            <w:r>
              <w:rPr>
                <w: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5B3AD6D0"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B4FD0BC" w14:textId="77777777" w:rsidR="00E43041" w:rsidRDefault="00663D7D">
            <w:pPr>
              <w:spacing w:after="0" w:line="259" w:lineRule="auto"/>
              <w:ind w:left="0" w:right="25"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6DE3FF"/>
          </w:tcPr>
          <w:p w14:paraId="4007C112" w14:textId="77777777" w:rsidR="00E43041" w:rsidRDefault="00663D7D">
            <w:pPr>
              <w:spacing w:after="0" w:line="259" w:lineRule="auto"/>
              <w:ind w:left="42" w:right="0" w:firstLine="0"/>
              <w:jc w:val="center"/>
            </w:pPr>
            <w:r>
              <w:rPr>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DE3FF"/>
          </w:tcPr>
          <w:p w14:paraId="0486A449" w14:textId="77777777" w:rsidR="00E43041" w:rsidRDefault="00663D7D">
            <w:pPr>
              <w:spacing w:after="0" w:line="259" w:lineRule="auto"/>
              <w:ind w:left="45"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6DE3FF"/>
          </w:tcPr>
          <w:p w14:paraId="3C5948B4" w14:textId="77777777" w:rsidR="00E43041" w:rsidRDefault="00663D7D">
            <w:pPr>
              <w:spacing w:after="0" w:line="259" w:lineRule="auto"/>
              <w:ind w:left="47" w:right="0" w:firstLine="0"/>
              <w:jc w:val="center"/>
            </w:pPr>
            <w:r>
              <w:rPr>
                <w:b/>
              </w:rPr>
              <w:t xml:space="preserve"> </w:t>
            </w:r>
          </w:p>
        </w:tc>
      </w:tr>
      <w:tr w:rsidR="00E43041" w14:paraId="5C9CB9A0" w14:textId="77777777">
        <w:trPr>
          <w:trHeight w:val="425"/>
        </w:trPr>
        <w:tc>
          <w:tcPr>
            <w:tcW w:w="5640" w:type="dxa"/>
            <w:tcBorders>
              <w:top w:val="single" w:sz="4" w:space="0" w:color="000000"/>
              <w:left w:val="single" w:sz="4" w:space="0" w:color="000000"/>
              <w:bottom w:val="single" w:sz="4" w:space="0" w:color="000000"/>
              <w:right w:val="single" w:sz="4" w:space="0" w:color="000000"/>
            </w:tcBorders>
          </w:tcPr>
          <w:p w14:paraId="67D004B4" w14:textId="77777777" w:rsidR="00E43041" w:rsidRDefault="00663D7D">
            <w:pPr>
              <w:spacing w:after="0" w:line="259" w:lineRule="auto"/>
              <w:ind w:left="1" w:right="0" w:firstLine="0"/>
              <w:jc w:val="left"/>
            </w:pPr>
            <w:r>
              <w:rPr>
                <w:sz w:val="20"/>
              </w:rPr>
              <w:t xml:space="preserve">Couple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325168CC"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82E3A2A" w14:textId="77777777" w:rsidR="00E43041" w:rsidRDefault="00663D7D">
            <w:pPr>
              <w:spacing w:after="0" w:line="259" w:lineRule="auto"/>
              <w:ind w:left="0" w:right="25"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07A5838" w14:textId="77777777" w:rsidR="00E43041" w:rsidRDefault="00663D7D">
            <w:pPr>
              <w:spacing w:after="0" w:line="259" w:lineRule="auto"/>
              <w:ind w:left="0" w:right="20" w:firstLine="0"/>
              <w:jc w:val="center"/>
            </w:pPr>
            <w:r>
              <w:rPr>
                <w:b/>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6DE3FF"/>
          </w:tcPr>
          <w:p w14:paraId="109712AC" w14:textId="77777777" w:rsidR="00E43041" w:rsidRDefault="00663D7D">
            <w:pPr>
              <w:spacing w:after="0" w:line="259" w:lineRule="auto"/>
              <w:ind w:left="43" w:right="0" w:firstLine="0"/>
              <w:jc w:val="center"/>
            </w:pPr>
            <w:r>
              <w:rPr>
                <w: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0EB3F80D"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6DE3FF"/>
          </w:tcPr>
          <w:p w14:paraId="293FBA9B" w14:textId="77777777" w:rsidR="00E43041" w:rsidRDefault="00663D7D">
            <w:pPr>
              <w:spacing w:after="0" w:line="259" w:lineRule="auto"/>
              <w:ind w:left="40" w:righ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6DE3FF"/>
          </w:tcPr>
          <w:p w14:paraId="0CE68269" w14:textId="77777777" w:rsidR="00E43041" w:rsidRDefault="00663D7D">
            <w:pPr>
              <w:spacing w:after="0" w:line="259" w:lineRule="auto"/>
              <w:ind w:left="42" w:right="0" w:firstLine="0"/>
              <w:jc w:val="center"/>
            </w:pPr>
            <w:r>
              <w:rPr>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DE3FF"/>
          </w:tcPr>
          <w:p w14:paraId="0225AF2B" w14:textId="77777777" w:rsidR="00E43041" w:rsidRDefault="00663D7D">
            <w:pPr>
              <w:spacing w:after="0" w:line="259" w:lineRule="auto"/>
              <w:ind w:left="45"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6DE3FF"/>
          </w:tcPr>
          <w:p w14:paraId="7ABDC0DC" w14:textId="77777777" w:rsidR="00E43041" w:rsidRDefault="00663D7D">
            <w:pPr>
              <w:spacing w:after="0" w:line="259" w:lineRule="auto"/>
              <w:ind w:left="47" w:right="0" w:firstLine="0"/>
              <w:jc w:val="center"/>
            </w:pPr>
            <w:r>
              <w:rPr>
                <w:b/>
              </w:rPr>
              <w:t xml:space="preserve"> </w:t>
            </w:r>
          </w:p>
        </w:tc>
      </w:tr>
      <w:tr w:rsidR="00E43041" w14:paraId="1EF9BAFD" w14:textId="77777777">
        <w:trPr>
          <w:trHeight w:val="424"/>
        </w:trPr>
        <w:tc>
          <w:tcPr>
            <w:tcW w:w="5640" w:type="dxa"/>
            <w:tcBorders>
              <w:top w:val="single" w:sz="4" w:space="0" w:color="000000"/>
              <w:left w:val="single" w:sz="4" w:space="0" w:color="000000"/>
              <w:bottom w:val="single" w:sz="4" w:space="0" w:color="000000"/>
              <w:right w:val="single" w:sz="4" w:space="0" w:color="000000"/>
            </w:tcBorders>
          </w:tcPr>
          <w:p w14:paraId="038A09B8" w14:textId="77777777" w:rsidR="00E43041" w:rsidRDefault="00661C04">
            <w:pPr>
              <w:spacing w:after="0" w:line="259" w:lineRule="auto"/>
              <w:ind w:left="1" w:right="0" w:firstLine="0"/>
              <w:jc w:val="left"/>
            </w:pPr>
            <w:r>
              <w:rPr>
                <w:sz w:val="20"/>
              </w:rPr>
              <w:t>*</w:t>
            </w:r>
            <w:r w:rsidR="00663D7D">
              <w:rPr>
                <w:sz w:val="20"/>
              </w:rPr>
              <w:t xml:space="preserve">2 Single Adults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61A37C1B"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57DD14B7" w14:textId="77777777" w:rsidR="00E43041" w:rsidRDefault="00663D7D">
            <w:pPr>
              <w:spacing w:after="0" w:line="259" w:lineRule="auto"/>
              <w:ind w:left="45" w:right="0"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7708273" w14:textId="77777777" w:rsidR="00E43041" w:rsidRDefault="00663D7D">
            <w:pPr>
              <w:spacing w:after="0" w:line="259" w:lineRule="auto"/>
              <w:ind w:left="0" w:right="20" w:firstLine="0"/>
              <w:jc w:val="center"/>
            </w:pPr>
            <w:r>
              <w:rPr>
                <w:b/>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6DE3FF"/>
          </w:tcPr>
          <w:p w14:paraId="12496B0B" w14:textId="77777777" w:rsidR="00E43041" w:rsidRDefault="00663D7D">
            <w:pPr>
              <w:spacing w:after="0" w:line="259" w:lineRule="auto"/>
              <w:ind w:left="43" w:right="0" w:firstLine="0"/>
              <w:jc w:val="center"/>
            </w:pPr>
            <w:r>
              <w:rPr>
                <w: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259C42BD"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6DE3FF"/>
          </w:tcPr>
          <w:p w14:paraId="76B919E9" w14:textId="77777777" w:rsidR="00E43041" w:rsidRDefault="00663D7D">
            <w:pPr>
              <w:spacing w:after="0" w:line="259" w:lineRule="auto"/>
              <w:ind w:left="40" w:righ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6DE3FF"/>
          </w:tcPr>
          <w:p w14:paraId="3623E3E6" w14:textId="77777777" w:rsidR="00E43041" w:rsidRDefault="00663D7D">
            <w:pPr>
              <w:spacing w:after="0" w:line="259" w:lineRule="auto"/>
              <w:ind w:left="42" w:right="0" w:firstLine="0"/>
              <w:jc w:val="center"/>
            </w:pPr>
            <w:r>
              <w:rPr>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DE3FF"/>
          </w:tcPr>
          <w:p w14:paraId="19EAC9E5" w14:textId="77777777" w:rsidR="00E43041" w:rsidRDefault="00663D7D">
            <w:pPr>
              <w:spacing w:after="0" w:line="259" w:lineRule="auto"/>
              <w:ind w:left="45"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6DE3FF"/>
          </w:tcPr>
          <w:p w14:paraId="5F5019C6" w14:textId="77777777" w:rsidR="00E43041" w:rsidRDefault="00663D7D">
            <w:pPr>
              <w:spacing w:after="0" w:line="259" w:lineRule="auto"/>
              <w:ind w:left="47" w:right="0" w:firstLine="0"/>
              <w:jc w:val="center"/>
            </w:pPr>
            <w:r>
              <w:rPr>
                <w:b/>
              </w:rPr>
              <w:t xml:space="preserve"> </w:t>
            </w:r>
          </w:p>
        </w:tc>
      </w:tr>
      <w:tr w:rsidR="00E43041" w14:paraId="4F3593DC" w14:textId="77777777">
        <w:trPr>
          <w:trHeight w:val="424"/>
        </w:trPr>
        <w:tc>
          <w:tcPr>
            <w:tcW w:w="5640" w:type="dxa"/>
            <w:tcBorders>
              <w:top w:val="single" w:sz="4" w:space="0" w:color="000000"/>
              <w:left w:val="single" w:sz="4" w:space="0" w:color="000000"/>
              <w:bottom w:val="single" w:sz="4" w:space="0" w:color="000000"/>
              <w:right w:val="single" w:sz="4" w:space="0" w:color="000000"/>
            </w:tcBorders>
          </w:tcPr>
          <w:p w14:paraId="6D8751A0" w14:textId="77777777" w:rsidR="00E43041" w:rsidRDefault="00663D7D">
            <w:pPr>
              <w:spacing w:after="0" w:line="259" w:lineRule="auto"/>
              <w:ind w:left="1" w:right="0" w:firstLine="0"/>
              <w:jc w:val="left"/>
            </w:pPr>
            <w:r>
              <w:rPr>
                <w:sz w:val="20"/>
              </w:rPr>
              <w:t xml:space="preserve">3 Single Adults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7B535F88"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4884E0B6" w14:textId="77777777" w:rsidR="00E43041" w:rsidRDefault="00663D7D">
            <w:pPr>
              <w:spacing w:after="0" w:line="259" w:lineRule="auto"/>
              <w:ind w:left="45"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2CAD8D25" w14:textId="77777777" w:rsidR="00E43041" w:rsidRDefault="00663D7D">
            <w:pPr>
              <w:spacing w:after="0" w:line="259" w:lineRule="auto"/>
              <w:ind w:left="44" w:right="0" w:firstLine="0"/>
              <w:jc w:val="center"/>
            </w:pPr>
            <w:r>
              <w:rPr>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90C94EB" w14:textId="77777777" w:rsidR="00E43041" w:rsidRDefault="00663D7D">
            <w:pPr>
              <w:spacing w:after="0" w:line="259" w:lineRule="auto"/>
              <w:ind w:left="0" w:right="26" w:firstLine="0"/>
              <w:jc w:val="center"/>
            </w:pPr>
            <w:r>
              <w:rPr>
                <w: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12B9B1FF"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6DE3FF"/>
          </w:tcPr>
          <w:p w14:paraId="78EE4712" w14:textId="77777777" w:rsidR="00E43041" w:rsidRDefault="00663D7D">
            <w:pPr>
              <w:spacing w:after="0" w:line="259" w:lineRule="auto"/>
              <w:ind w:left="40" w:righ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82969A9" w14:textId="77777777" w:rsidR="00E43041" w:rsidRDefault="00663D7D">
            <w:pPr>
              <w:spacing w:after="0" w:line="259" w:lineRule="auto"/>
              <w:ind w:left="0" w:right="23" w:firstLine="0"/>
              <w:jc w:val="center"/>
            </w:pP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7C7566F" w14:textId="77777777" w:rsidR="00E43041" w:rsidRDefault="00663D7D">
            <w:pPr>
              <w:spacing w:after="0" w:line="259" w:lineRule="auto"/>
              <w:ind w:left="0" w:right="24"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6DE3FF"/>
          </w:tcPr>
          <w:p w14:paraId="554B923A" w14:textId="77777777" w:rsidR="00E43041" w:rsidRDefault="00663D7D">
            <w:pPr>
              <w:spacing w:after="0" w:line="259" w:lineRule="auto"/>
              <w:ind w:left="47" w:right="0" w:firstLine="0"/>
              <w:jc w:val="center"/>
            </w:pPr>
            <w:r>
              <w:rPr>
                <w:b/>
              </w:rPr>
              <w:t xml:space="preserve"> </w:t>
            </w:r>
          </w:p>
        </w:tc>
      </w:tr>
      <w:tr w:rsidR="00E43041" w14:paraId="657CF8F4" w14:textId="77777777">
        <w:trPr>
          <w:trHeight w:val="425"/>
        </w:trPr>
        <w:tc>
          <w:tcPr>
            <w:tcW w:w="5640" w:type="dxa"/>
            <w:tcBorders>
              <w:top w:val="single" w:sz="4" w:space="0" w:color="000000"/>
              <w:left w:val="single" w:sz="4" w:space="0" w:color="000000"/>
              <w:bottom w:val="single" w:sz="4" w:space="0" w:color="000000"/>
              <w:right w:val="single" w:sz="4" w:space="0" w:color="000000"/>
            </w:tcBorders>
          </w:tcPr>
          <w:p w14:paraId="55764220" w14:textId="77777777" w:rsidR="00E43041" w:rsidRDefault="00663D7D">
            <w:pPr>
              <w:spacing w:after="0" w:line="259" w:lineRule="auto"/>
              <w:ind w:left="1" w:right="0" w:firstLine="0"/>
              <w:jc w:val="left"/>
            </w:pPr>
            <w:r>
              <w:rPr>
                <w:sz w:val="20"/>
              </w:rPr>
              <w:t xml:space="preserve">Single Adult / Couple + 1 Child or Non-Dependent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34D3B259"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386DC950" w14:textId="77777777" w:rsidR="00E43041" w:rsidRDefault="00663D7D">
            <w:pPr>
              <w:spacing w:after="0" w:line="259" w:lineRule="auto"/>
              <w:ind w:left="45"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6D0D8C1" w14:textId="77777777" w:rsidR="00E43041" w:rsidRDefault="00663D7D">
            <w:pPr>
              <w:spacing w:after="0" w:line="259" w:lineRule="auto"/>
              <w:ind w:left="0" w:right="20" w:firstLine="0"/>
              <w:jc w:val="center"/>
            </w:pPr>
            <w:r>
              <w:rPr>
                <w:b/>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6DE3FF"/>
          </w:tcPr>
          <w:p w14:paraId="75184405" w14:textId="77777777" w:rsidR="00E43041" w:rsidRDefault="00663D7D">
            <w:pPr>
              <w:spacing w:after="0" w:line="259" w:lineRule="auto"/>
              <w:ind w:left="43" w:right="0" w:firstLine="0"/>
              <w:jc w:val="center"/>
            </w:pPr>
            <w:r>
              <w:rPr>
                <w: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3EF660D6"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CEDD6AD" w14:textId="77777777" w:rsidR="00E43041" w:rsidRDefault="00663D7D">
            <w:pPr>
              <w:spacing w:after="0" w:line="259" w:lineRule="auto"/>
              <w:ind w:left="0" w:right="25"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6DE3FF"/>
          </w:tcPr>
          <w:p w14:paraId="1B5151AA" w14:textId="77777777" w:rsidR="00E43041" w:rsidRDefault="00663D7D">
            <w:pPr>
              <w:spacing w:after="0" w:line="259" w:lineRule="auto"/>
              <w:ind w:left="42" w:right="0" w:firstLine="0"/>
              <w:jc w:val="center"/>
            </w:pPr>
            <w:r>
              <w:rPr>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DE3FF"/>
          </w:tcPr>
          <w:p w14:paraId="19B69DAF" w14:textId="77777777" w:rsidR="00E43041" w:rsidRDefault="00663D7D">
            <w:pPr>
              <w:spacing w:after="0" w:line="259" w:lineRule="auto"/>
              <w:ind w:left="45"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6DE3FF"/>
          </w:tcPr>
          <w:p w14:paraId="0DCBFB86" w14:textId="77777777" w:rsidR="00E43041" w:rsidRDefault="00663D7D">
            <w:pPr>
              <w:spacing w:after="0" w:line="259" w:lineRule="auto"/>
              <w:ind w:left="47" w:right="0" w:firstLine="0"/>
              <w:jc w:val="center"/>
            </w:pPr>
            <w:r>
              <w:rPr>
                <w:b/>
              </w:rPr>
              <w:t xml:space="preserve"> </w:t>
            </w:r>
          </w:p>
        </w:tc>
      </w:tr>
      <w:tr w:rsidR="00E43041" w14:paraId="2005A3C0" w14:textId="77777777">
        <w:trPr>
          <w:trHeight w:val="470"/>
        </w:trPr>
        <w:tc>
          <w:tcPr>
            <w:tcW w:w="5640" w:type="dxa"/>
            <w:tcBorders>
              <w:top w:val="single" w:sz="4" w:space="0" w:color="000000"/>
              <w:left w:val="single" w:sz="4" w:space="0" w:color="000000"/>
              <w:bottom w:val="single" w:sz="4" w:space="0" w:color="000000"/>
              <w:right w:val="single" w:sz="4" w:space="0" w:color="000000"/>
            </w:tcBorders>
          </w:tcPr>
          <w:p w14:paraId="0667881A" w14:textId="77777777" w:rsidR="00E43041" w:rsidRDefault="00663D7D">
            <w:pPr>
              <w:spacing w:after="0" w:line="259" w:lineRule="auto"/>
              <w:ind w:left="1" w:right="107" w:firstLine="0"/>
            </w:pPr>
            <w:r>
              <w:rPr>
                <w:sz w:val="20"/>
              </w:rPr>
              <w:t xml:space="preserve">Single Adult / Couple + 2 Children (different sex, aged under 10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4CDD10A8"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57D4D43F" w14:textId="77777777" w:rsidR="00E43041" w:rsidRDefault="00663D7D">
            <w:pPr>
              <w:spacing w:after="0" w:line="259" w:lineRule="auto"/>
              <w:ind w:left="45"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ADF5F36" w14:textId="77777777" w:rsidR="00E43041" w:rsidRDefault="00663D7D">
            <w:pPr>
              <w:spacing w:after="0" w:line="259" w:lineRule="auto"/>
              <w:ind w:left="0" w:right="20" w:firstLine="0"/>
              <w:jc w:val="center"/>
            </w:pPr>
            <w:r>
              <w:rPr>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6546ACB" w14:textId="77777777" w:rsidR="00E43041" w:rsidRDefault="00663D7D">
            <w:pPr>
              <w:spacing w:after="0" w:line="259" w:lineRule="auto"/>
              <w:ind w:left="0" w:right="26" w:firstLine="0"/>
              <w:jc w:val="center"/>
            </w:pPr>
            <w:r>
              <w:rPr>
                <w: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6F91AEDB"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2EE01D7" w14:textId="77777777" w:rsidR="00E43041" w:rsidRDefault="00663D7D">
            <w:pPr>
              <w:spacing w:after="0" w:line="259" w:lineRule="auto"/>
              <w:ind w:left="0" w:right="25"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FC97FBB" w14:textId="77777777" w:rsidR="00E43041" w:rsidRDefault="00663D7D">
            <w:pPr>
              <w:spacing w:after="0" w:line="259" w:lineRule="auto"/>
              <w:ind w:left="0" w:right="23" w:firstLine="0"/>
              <w:jc w:val="center"/>
            </w:pPr>
            <w:r>
              <w:rPr>
                <w:b/>
              </w:rPr>
              <w:t>√</w:t>
            </w:r>
            <w:r>
              <w:rPr>
                <w:rFonts w:ascii="Times New Roman" w:eastAsia="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DE3FF"/>
          </w:tcPr>
          <w:p w14:paraId="3035EE9E" w14:textId="77777777" w:rsidR="00E43041" w:rsidRDefault="00663D7D">
            <w:pPr>
              <w:spacing w:after="0" w:line="259" w:lineRule="auto"/>
              <w:ind w:left="45"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6DE3FF"/>
          </w:tcPr>
          <w:p w14:paraId="200FFA64" w14:textId="77777777" w:rsidR="00E43041" w:rsidRDefault="00663D7D">
            <w:pPr>
              <w:spacing w:after="0" w:line="259" w:lineRule="auto"/>
              <w:ind w:left="47" w:right="0" w:firstLine="0"/>
              <w:jc w:val="center"/>
            </w:pPr>
            <w:r>
              <w:rPr>
                <w:b/>
              </w:rPr>
              <w:t xml:space="preserve"> </w:t>
            </w:r>
          </w:p>
        </w:tc>
      </w:tr>
      <w:tr w:rsidR="00E43041" w14:paraId="5A1A24D8" w14:textId="77777777">
        <w:trPr>
          <w:trHeight w:val="422"/>
        </w:trPr>
        <w:tc>
          <w:tcPr>
            <w:tcW w:w="5640" w:type="dxa"/>
            <w:tcBorders>
              <w:top w:val="single" w:sz="4" w:space="0" w:color="000000"/>
              <w:left w:val="single" w:sz="4" w:space="0" w:color="000000"/>
              <w:bottom w:val="single" w:sz="4" w:space="0" w:color="000000"/>
              <w:right w:val="single" w:sz="4" w:space="0" w:color="000000"/>
            </w:tcBorders>
          </w:tcPr>
          <w:p w14:paraId="1367B2ED" w14:textId="77777777" w:rsidR="00E43041" w:rsidRDefault="00663D7D">
            <w:pPr>
              <w:spacing w:after="0" w:line="259" w:lineRule="auto"/>
              <w:ind w:left="1" w:right="0" w:firstLine="0"/>
              <w:jc w:val="left"/>
            </w:pPr>
            <w:r>
              <w:rPr>
                <w:sz w:val="20"/>
              </w:rPr>
              <w:t xml:space="preserve">Single Adult / couple + 2 children (same sex aged under 16)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0C47EE17"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3E85A07A" w14:textId="77777777" w:rsidR="00E43041" w:rsidRDefault="00663D7D">
            <w:pPr>
              <w:spacing w:after="0" w:line="259" w:lineRule="auto"/>
              <w:ind w:left="45"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76A4409" w14:textId="77777777" w:rsidR="00E43041" w:rsidRDefault="00663D7D">
            <w:pPr>
              <w:spacing w:after="0" w:line="259" w:lineRule="auto"/>
              <w:ind w:left="0" w:right="20" w:firstLine="0"/>
              <w:jc w:val="center"/>
            </w:pPr>
            <w:r>
              <w:rPr>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2C0CD56" w14:textId="77777777" w:rsidR="00E43041" w:rsidRDefault="00663D7D">
            <w:pPr>
              <w:spacing w:after="0" w:line="259" w:lineRule="auto"/>
              <w:ind w:left="0" w:right="26" w:firstLine="0"/>
              <w:jc w:val="center"/>
            </w:pPr>
            <w:r>
              <w:rPr>
                <w: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29921B55"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52F6378" w14:textId="77777777" w:rsidR="00E43041" w:rsidRDefault="00663D7D">
            <w:pPr>
              <w:spacing w:after="0" w:line="259" w:lineRule="auto"/>
              <w:ind w:left="0" w:right="25"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607D965" w14:textId="77777777" w:rsidR="00E43041" w:rsidRDefault="00663D7D">
            <w:pPr>
              <w:spacing w:after="0" w:line="259" w:lineRule="auto"/>
              <w:ind w:left="0" w:right="23" w:firstLine="0"/>
              <w:jc w:val="center"/>
            </w:pPr>
            <w:r>
              <w:rPr>
                <w:b/>
              </w:rPr>
              <w:t>√</w:t>
            </w:r>
            <w:r>
              <w:rPr>
                <w:rFonts w:ascii="Times New Roman" w:eastAsia="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DE3FF"/>
          </w:tcPr>
          <w:p w14:paraId="562BD99F" w14:textId="77777777" w:rsidR="00E43041" w:rsidRDefault="00663D7D">
            <w:pPr>
              <w:spacing w:after="0" w:line="259" w:lineRule="auto"/>
              <w:ind w:left="45"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6DE3FF"/>
          </w:tcPr>
          <w:p w14:paraId="6B48921C" w14:textId="77777777" w:rsidR="00E43041" w:rsidRDefault="00663D7D">
            <w:pPr>
              <w:spacing w:after="0" w:line="259" w:lineRule="auto"/>
              <w:ind w:left="47" w:right="0" w:firstLine="0"/>
              <w:jc w:val="center"/>
            </w:pPr>
            <w:r>
              <w:rPr>
                <w:b/>
              </w:rPr>
              <w:t xml:space="preserve"> </w:t>
            </w:r>
          </w:p>
        </w:tc>
      </w:tr>
      <w:tr w:rsidR="00E43041" w14:paraId="517618D0" w14:textId="77777777">
        <w:trPr>
          <w:trHeight w:val="470"/>
        </w:trPr>
        <w:tc>
          <w:tcPr>
            <w:tcW w:w="5640" w:type="dxa"/>
            <w:tcBorders>
              <w:top w:val="single" w:sz="4" w:space="0" w:color="000000"/>
              <w:left w:val="single" w:sz="4" w:space="0" w:color="000000"/>
              <w:bottom w:val="single" w:sz="4" w:space="0" w:color="000000"/>
              <w:right w:val="single" w:sz="4" w:space="0" w:color="000000"/>
            </w:tcBorders>
          </w:tcPr>
          <w:p w14:paraId="3804693B" w14:textId="77777777" w:rsidR="00E43041" w:rsidRDefault="00663D7D">
            <w:pPr>
              <w:spacing w:after="0" w:line="259" w:lineRule="auto"/>
              <w:ind w:left="1" w:right="0" w:firstLine="0"/>
              <w:jc w:val="left"/>
            </w:pPr>
            <w:r>
              <w:rPr>
                <w:sz w:val="20"/>
              </w:rPr>
              <w:t xml:space="preserve">Single Adult / Couple + 2 children (different sex, one child Aged 10+)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1C45D274"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3DA773B3" w14:textId="77777777" w:rsidR="00E43041" w:rsidRDefault="00663D7D">
            <w:pPr>
              <w:spacing w:after="0" w:line="259" w:lineRule="auto"/>
              <w:ind w:left="45"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5C0E5F69" w14:textId="77777777" w:rsidR="00E43041" w:rsidRDefault="00663D7D">
            <w:pPr>
              <w:spacing w:after="0" w:line="259" w:lineRule="auto"/>
              <w:ind w:left="44" w:right="0" w:firstLine="0"/>
              <w:jc w:val="center"/>
            </w:pPr>
            <w:r>
              <w:rPr>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E6F20A1" w14:textId="77777777" w:rsidR="00E43041" w:rsidRDefault="00663D7D">
            <w:pPr>
              <w:spacing w:after="0" w:line="259" w:lineRule="auto"/>
              <w:ind w:left="0" w:right="26" w:firstLine="0"/>
              <w:jc w:val="center"/>
            </w:pPr>
            <w:r>
              <w:rPr>
                <w: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78438006"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0936795" w14:textId="77777777" w:rsidR="00E43041" w:rsidRDefault="00663D7D">
            <w:pPr>
              <w:spacing w:after="0" w:line="259" w:lineRule="auto"/>
              <w:ind w:left="0" w:right="25"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1F98D48" w14:textId="77777777" w:rsidR="00E43041" w:rsidRDefault="00663D7D">
            <w:pPr>
              <w:spacing w:after="0" w:line="259" w:lineRule="auto"/>
              <w:ind w:left="0" w:right="23" w:firstLine="0"/>
              <w:jc w:val="center"/>
            </w:pPr>
            <w:r>
              <w:rPr>
                <w:b/>
              </w:rPr>
              <w:t>√</w:t>
            </w:r>
            <w:r>
              <w:rPr>
                <w:rFonts w:ascii="Times New Roman" w:eastAsia="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DE3FF"/>
          </w:tcPr>
          <w:p w14:paraId="1DADC7F1" w14:textId="77777777" w:rsidR="00E43041" w:rsidRDefault="00663D7D">
            <w:pPr>
              <w:spacing w:after="0" w:line="259" w:lineRule="auto"/>
              <w:ind w:left="45"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6DE3FF"/>
          </w:tcPr>
          <w:p w14:paraId="2EDC38A7" w14:textId="77777777" w:rsidR="00E43041" w:rsidRDefault="00663D7D">
            <w:pPr>
              <w:spacing w:after="0" w:line="259" w:lineRule="auto"/>
              <w:ind w:left="47" w:right="0" w:firstLine="0"/>
              <w:jc w:val="center"/>
            </w:pPr>
            <w:r>
              <w:rPr>
                <w:b/>
              </w:rPr>
              <w:t xml:space="preserve"> </w:t>
            </w:r>
          </w:p>
        </w:tc>
      </w:tr>
      <w:tr w:rsidR="00E43041" w14:paraId="1F25A337" w14:textId="77777777">
        <w:trPr>
          <w:trHeight w:val="425"/>
        </w:trPr>
        <w:tc>
          <w:tcPr>
            <w:tcW w:w="5640" w:type="dxa"/>
            <w:tcBorders>
              <w:top w:val="single" w:sz="4" w:space="0" w:color="000000"/>
              <w:left w:val="single" w:sz="4" w:space="0" w:color="000000"/>
              <w:bottom w:val="single" w:sz="4" w:space="0" w:color="000000"/>
              <w:right w:val="single" w:sz="4" w:space="0" w:color="000000"/>
            </w:tcBorders>
          </w:tcPr>
          <w:p w14:paraId="3AA2BB9B" w14:textId="77777777" w:rsidR="00E43041" w:rsidRDefault="00663D7D">
            <w:pPr>
              <w:spacing w:after="0" w:line="259" w:lineRule="auto"/>
              <w:ind w:left="1" w:right="0" w:firstLine="0"/>
              <w:jc w:val="left"/>
            </w:pPr>
            <w:r>
              <w:rPr>
                <w:sz w:val="20"/>
              </w:rPr>
              <w:t xml:space="preserve">Single Adult / Couple + 3 Children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1003ED32"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01AF6060" w14:textId="77777777" w:rsidR="00E43041" w:rsidRDefault="00663D7D">
            <w:pPr>
              <w:spacing w:after="0" w:line="259" w:lineRule="auto"/>
              <w:ind w:left="45"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4010E1BF" w14:textId="77777777" w:rsidR="00E43041" w:rsidRDefault="00663D7D">
            <w:pPr>
              <w:spacing w:after="0" w:line="259" w:lineRule="auto"/>
              <w:ind w:left="44" w:right="0" w:firstLine="0"/>
              <w:jc w:val="center"/>
            </w:pPr>
            <w:r>
              <w:rPr>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2B12FEF" w14:textId="77777777" w:rsidR="00E43041" w:rsidRDefault="00663D7D">
            <w:pPr>
              <w:spacing w:after="0" w:line="259" w:lineRule="auto"/>
              <w:ind w:left="0" w:right="26" w:firstLine="0"/>
              <w:jc w:val="center"/>
            </w:pPr>
            <w:r>
              <w:rPr>
                <w: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4288C29C"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6DE3FF"/>
          </w:tcPr>
          <w:p w14:paraId="139EABE6" w14:textId="77777777" w:rsidR="00E43041" w:rsidRDefault="00663D7D">
            <w:pPr>
              <w:spacing w:after="0" w:line="259" w:lineRule="auto"/>
              <w:ind w:left="40" w:righ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9354622" w14:textId="77777777" w:rsidR="00E43041" w:rsidRDefault="00663D7D">
            <w:pPr>
              <w:spacing w:after="0" w:line="259" w:lineRule="auto"/>
              <w:ind w:left="0" w:right="23" w:firstLine="0"/>
              <w:jc w:val="center"/>
            </w:pPr>
            <w:r>
              <w:rPr>
                <w:b/>
              </w:rPr>
              <w:t>√</w:t>
            </w:r>
            <w:r>
              <w:rPr>
                <w:rFonts w:ascii="Times New Roman" w:eastAsia="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BD06D4E" w14:textId="77777777" w:rsidR="00E43041" w:rsidRDefault="00663D7D">
            <w:pPr>
              <w:spacing w:after="0" w:line="259" w:lineRule="auto"/>
              <w:ind w:left="0" w:right="24" w:firstLine="0"/>
              <w:jc w:val="center"/>
            </w:pPr>
            <w:r>
              <w:rPr>
                <w:b/>
              </w:rPr>
              <w:t>√</w:t>
            </w: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6DE3FF"/>
          </w:tcPr>
          <w:p w14:paraId="25FE12D8" w14:textId="77777777" w:rsidR="00E43041" w:rsidRDefault="00663D7D">
            <w:pPr>
              <w:spacing w:after="0" w:line="259" w:lineRule="auto"/>
              <w:ind w:left="47" w:right="0" w:firstLine="0"/>
              <w:jc w:val="center"/>
            </w:pPr>
            <w:r>
              <w:rPr>
                <w:b/>
              </w:rPr>
              <w:t xml:space="preserve"> </w:t>
            </w:r>
          </w:p>
        </w:tc>
      </w:tr>
      <w:tr w:rsidR="00E43041" w14:paraId="384E1ED3" w14:textId="77777777">
        <w:trPr>
          <w:trHeight w:val="424"/>
        </w:trPr>
        <w:tc>
          <w:tcPr>
            <w:tcW w:w="5640" w:type="dxa"/>
            <w:tcBorders>
              <w:top w:val="single" w:sz="4" w:space="0" w:color="000000"/>
              <w:left w:val="single" w:sz="4" w:space="0" w:color="000000"/>
              <w:bottom w:val="single" w:sz="4" w:space="0" w:color="000000"/>
              <w:right w:val="single" w:sz="4" w:space="0" w:color="000000"/>
            </w:tcBorders>
          </w:tcPr>
          <w:p w14:paraId="01F3380C" w14:textId="77777777" w:rsidR="00E43041" w:rsidRDefault="00663D7D">
            <w:pPr>
              <w:spacing w:after="0" w:line="259" w:lineRule="auto"/>
              <w:ind w:left="1" w:right="0" w:firstLine="0"/>
              <w:jc w:val="left"/>
            </w:pPr>
            <w:r>
              <w:rPr>
                <w:sz w:val="20"/>
              </w:rPr>
              <w:t xml:space="preserve">Single Adult / Couple + 4 or more Children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6AB9C746"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741EBAFF" w14:textId="77777777" w:rsidR="00E43041" w:rsidRDefault="00663D7D">
            <w:pPr>
              <w:spacing w:after="0" w:line="259" w:lineRule="auto"/>
              <w:ind w:left="45"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59F8AF10" w14:textId="77777777" w:rsidR="00E43041" w:rsidRDefault="00663D7D">
            <w:pPr>
              <w:spacing w:after="0" w:line="259" w:lineRule="auto"/>
              <w:ind w:left="44" w:right="0" w:firstLine="0"/>
              <w:jc w:val="center"/>
            </w:pPr>
            <w: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6DE3FF"/>
          </w:tcPr>
          <w:p w14:paraId="3460DE57" w14:textId="77777777" w:rsidR="00E43041" w:rsidRDefault="00663D7D">
            <w:pPr>
              <w:spacing w:after="0" w:line="259" w:lineRule="auto"/>
              <w:ind w:left="43" w:right="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033E8E2B"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6DE3FF"/>
          </w:tcPr>
          <w:p w14:paraId="11E0C3F1" w14:textId="77777777" w:rsidR="00E43041" w:rsidRDefault="00663D7D">
            <w:pPr>
              <w:spacing w:after="0" w:line="259" w:lineRule="auto"/>
              <w:ind w:left="40" w:righ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6C9B07E" w14:textId="77777777" w:rsidR="00E43041" w:rsidRDefault="00663D7D">
            <w:pPr>
              <w:spacing w:after="0" w:line="259" w:lineRule="auto"/>
              <w:ind w:left="0" w:right="23" w:firstLine="0"/>
              <w:jc w:val="center"/>
            </w:pPr>
            <w:r>
              <w:rPr>
                <w:b/>
              </w:rPr>
              <w:t>√</w:t>
            </w:r>
            <w:r>
              <w:rPr>
                <w:rFonts w:ascii="Times New Roman" w:eastAsia="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284CE9B" w14:textId="77777777" w:rsidR="00E43041" w:rsidRDefault="00663D7D">
            <w:pPr>
              <w:spacing w:after="0" w:line="259" w:lineRule="auto"/>
              <w:ind w:left="0" w:right="24" w:firstLine="0"/>
              <w:jc w:val="center"/>
            </w:pPr>
            <w:r>
              <w:rPr>
                <w:b/>
              </w:rPr>
              <w:t>√</w:t>
            </w: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BF6DB77" w14:textId="77777777" w:rsidR="00E43041" w:rsidRDefault="00663D7D">
            <w:pPr>
              <w:spacing w:after="0" w:line="259" w:lineRule="auto"/>
              <w:ind w:left="2" w:right="0" w:firstLine="0"/>
              <w:jc w:val="left"/>
            </w:pPr>
            <w:r>
              <w:rPr>
                <w:b/>
              </w:rPr>
              <w:t>√</w:t>
            </w:r>
            <w:r>
              <w:rPr>
                <w:rFonts w:ascii="Times New Roman" w:eastAsia="Times New Roman" w:hAnsi="Times New Roman" w:cs="Times New Roman"/>
                <w:b/>
              </w:rPr>
              <w:t xml:space="preserve"> </w:t>
            </w:r>
          </w:p>
        </w:tc>
      </w:tr>
      <w:tr w:rsidR="00E43041" w14:paraId="1D212C99" w14:textId="77777777">
        <w:trPr>
          <w:trHeight w:val="422"/>
        </w:trPr>
        <w:tc>
          <w:tcPr>
            <w:tcW w:w="5640" w:type="dxa"/>
            <w:tcBorders>
              <w:top w:val="single" w:sz="4" w:space="0" w:color="000000"/>
              <w:left w:val="single" w:sz="4" w:space="0" w:color="000000"/>
              <w:bottom w:val="single" w:sz="4" w:space="0" w:color="000000"/>
              <w:right w:val="single" w:sz="4" w:space="0" w:color="000000"/>
            </w:tcBorders>
          </w:tcPr>
          <w:p w14:paraId="28016024" w14:textId="77777777" w:rsidR="00E43041" w:rsidRDefault="00663D7D">
            <w:pPr>
              <w:spacing w:after="0" w:line="259" w:lineRule="auto"/>
              <w:ind w:left="1" w:right="0" w:firstLine="0"/>
              <w:jc w:val="left"/>
            </w:pPr>
            <w:r>
              <w:rPr>
                <w:sz w:val="20"/>
              </w:rPr>
              <w:t xml:space="preserve">Other family households that qualify for 4 bedrooms </w:t>
            </w:r>
          </w:p>
        </w:tc>
        <w:tc>
          <w:tcPr>
            <w:tcW w:w="992" w:type="dxa"/>
            <w:tcBorders>
              <w:top w:val="single" w:sz="4" w:space="0" w:color="000000"/>
              <w:left w:val="single" w:sz="4" w:space="0" w:color="000000"/>
              <w:bottom w:val="single" w:sz="4" w:space="0" w:color="000000"/>
              <w:right w:val="single" w:sz="4" w:space="0" w:color="000000"/>
            </w:tcBorders>
            <w:shd w:val="clear" w:color="auto" w:fill="6DE3FF"/>
          </w:tcPr>
          <w:p w14:paraId="57D21699" w14:textId="77777777" w:rsidR="00E43041" w:rsidRDefault="00663D7D">
            <w:pPr>
              <w:spacing w:after="0" w:line="259" w:lineRule="auto"/>
              <w:ind w:left="3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31B9DD66" w14:textId="77777777" w:rsidR="00E43041" w:rsidRDefault="00663D7D">
            <w:pPr>
              <w:spacing w:after="0" w:line="259" w:lineRule="auto"/>
              <w:ind w:left="45"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6DE3FF"/>
          </w:tcPr>
          <w:p w14:paraId="426F6886" w14:textId="77777777" w:rsidR="00E43041" w:rsidRDefault="00663D7D">
            <w:pPr>
              <w:spacing w:after="0" w:line="259" w:lineRule="auto"/>
              <w:ind w:left="44" w:right="0" w:firstLine="0"/>
              <w:jc w:val="center"/>
            </w:pPr>
            <w: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6DE3FF"/>
          </w:tcPr>
          <w:p w14:paraId="4709A7AF" w14:textId="77777777" w:rsidR="00E43041" w:rsidRDefault="00663D7D">
            <w:pPr>
              <w:spacing w:after="0" w:line="259" w:lineRule="auto"/>
              <w:ind w:left="43" w:right="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6DE3FF"/>
          </w:tcPr>
          <w:p w14:paraId="5872B798" w14:textId="77777777" w:rsidR="00E43041" w:rsidRDefault="00663D7D">
            <w:pPr>
              <w:spacing w:after="0" w:line="259" w:lineRule="auto"/>
              <w:ind w:left="4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6DE3FF"/>
          </w:tcPr>
          <w:p w14:paraId="43FA25F3" w14:textId="77777777" w:rsidR="00E43041" w:rsidRDefault="00663D7D">
            <w:pPr>
              <w:spacing w:after="0" w:line="259" w:lineRule="auto"/>
              <w:ind w:left="4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6DE3FF"/>
          </w:tcPr>
          <w:p w14:paraId="6E8EAC0C" w14:textId="77777777" w:rsidR="00E43041" w:rsidRDefault="00663D7D">
            <w:pPr>
              <w:spacing w:after="0" w:line="259" w:lineRule="auto"/>
              <w:ind w:left="42" w:right="0"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26B4137" w14:textId="77777777" w:rsidR="00E43041" w:rsidRDefault="00663D7D">
            <w:pPr>
              <w:spacing w:after="0" w:line="259" w:lineRule="auto"/>
              <w:ind w:left="0" w:right="24" w:firstLine="0"/>
              <w:jc w:val="center"/>
            </w:pPr>
            <w:r>
              <w:rPr>
                <w:b/>
              </w:rPr>
              <w:t>√</w:t>
            </w: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7B1DABC" w14:textId="77777777" w:rsidR="00E43041" w:rsidRDefault="00663D7D">
            <w:pPr>
              <w:spacing w:after="0" w:line="259" w:lineRule="auto"/>
              <w:ind w:left="2" w:right="0" w:firstLine="0"/>
              <w:jc w:val="left"/>
            </w:pPr>
            <w:r>
              <w:rPr>
                <w:b/>
              </w:rPr>
              <w:t>√</w:t>
            </w:r>
            <w:r>
              <w:rPr>
                <w:rFonts w:ascii="Times New Roman" w:eastAsia="Times New Roman" w:hAnsi="Times New Roman" w:cs="Times New Roman"/>
                <w:b/>
              </w:rPr>
              <w:t xml:space="preserve"> </w:t>
            </w:r>
          </w:p>
        </w:tc>
      </w:tr>
    </w:tbl>
    <w:p w14:paraId="1CB8BC4E" w14:textId="77777777" w:rsidR="00661C04" w:rsidRDefault="00663D7D" w:rsidP="007D4772">
      <w:pPr>
        <w:pStyle w:val="ListParagraph"/>
        <w:spacing w:after="0" w:line="259" w:lineRule="auto"/>
        <w:ind w:left="0" w:right="0" w:firstLine="0"/>
        <w:jc w:val="left"/>
        <w:rPr>
          <w:b/>
        </w:rPr>
      </w:pPr>
      <w:r>
        <w:rPr>
          <w:b/>
        </w:rPr>
        <w:t xml:space="preserve"> </w:t>
      </w:r>
    </w:p>
    <w:p w14:paraId="761CC430" w14:textId="77777777" w:rsidR="000148A6" w:rsidRDefault="000148A6" w:rsidP="007D4772">
      <w:pPr>
        <w:pStyle w:val="ListParagraph"/>
        <w:spacing w:after="0" w:line="259" w:lineRule="auto"/>
        <w:ind w:left="0" w:right="0" w:firstLine="0"/>
        <w:jc w:val="left"/>
        <w:rPr>
          <w:szCs w:val="24"/>
        </w:rPr>
      </w:pPr>
    </w:p>
    <w:p w14:paraId="489F6D0F" w14:textId="77777777" w:rsidR="007D4772" w:rsidRPr="00661C04" w:rsidRDefault="00661C04" w:rsidP="007D4772">
      <w:pPr>
        <w:pStyle w:val="ListParagraph"/>
        <w:spacing w:after="0" w:line="259" w:lineRule="auto"/>
        <w:ind w:left="0" w:right="0" w:firstLine="0"/>
        <w:jc w:val="left"/>
        <w:rPr>
          <w:rFonts w:eastAsia="Times New Roman"/>
          <w:color w:val="auto"/>
          <w:szCs w:val="24"/>
        </w:rPr>
      </w:pPr>
      <w:r w:rsidRPr="00661C04">
        <w:rPr>
          <w:szCs w:val="24"/>
        </w:rPr>
        <w:lastRenderedPageBreak/>
        <w:t>*</w:t>
      </w:r>
      <w:r w:rsidR="007D4772" w:rsidRPr="00661C04">
        <w:rPr>
          <w:rFonts w:eastAsia="Times New Roman"/>
          <w:color w:val="auto"/>
          <w:szCs w:val="24"/>
        </w:rPr>
        <w:t>2 single adults may be considered for a house as well as a flat in “low demand” areas</w:t>
      </w:r>
    </w:p>
    <w:p w14:paraId="2727A999" w14:textId="78BDFFBC" w:rsidR="00661C04" w:rsidRDefault="00661C04" w:rsidP="007D4772">
      <w:pPr>
        <w:pStyle w:val="ListParagraph"/>
        <w:spacing w:after="0" w:line="259" w:lineRule="auto"/>
        <w:ind w:left="0" w:right="0" w:firstLine="0"/>
        <w:jc w:val="left"/>
        <w:rPr>
          <w:rFonts w:eastAsia="Times New Roman"/>
          <w:b/>
          <w:color w:val="auto"/>
          <w:szCs w:val="24"/>
        </w:rPr>
      </w:pPr>
      <w:r w:rsidRPr="00661C04">
        <w:rPr>
          <w:rFonts w:eastAsia="Times New Roman"/>
          <w:color w:val="auto"/>
          <w:szCs w:val="24"/>
        </w:rPr>
        <w:t>*3</w:t>
      </w:r>
      <w:r>
        <w:rPr>
          <w:rFonts w:eastAsia="Times New Roman"/>
          <w:color w:val="auto"/>
          <w:szCs w:val="24"/>
        </w:rPr>
        <w:t xml:space="preserve"> Bed (Parlour Type): see </w:t>
      </w:r>
      <w:r w:rsidR="00A7188B">
        <w:rPr>
          <w:rFonts w:eastAsia="Times New Roman"/>
          <w:b/>
          <w:color w:val="auto"/>
          <w:szCs w:val="24"/>
        </w:rPr>
        <w:t>Section 4.6.5</w:t>
      </w:r>
    </w:p>
    <w:p w14:paraId="2C08CE14" w14:textId="47A27B8B" w:rsidR="008F5624" w:rsidRPr="008F5624" w:rsidRDefault="008F5624" w:rsidP="007D4772">
      <w:pPr>
        <w:pStyle w:val="ListParagraph"/>
        <w:spacing w:after="0" w:line="259" w:lineRule="auto"/>
        <w:ind w:left="0" w:right="0" w:firstLine="0"/>
        <w:jc w:val="left"/>
        <w:rPr>
          <w:rFonts w:eastAsia="Times New Roman"/>
          <w:bCs/>
          <w:color w:val="auto"/>
          <w:szCs w:val="24"/>
        </w:rPr>
      </w:pPr>
      <w:r w:rsidRPr="008F5624">
        <w:rPr>
          <w:rFonts w:eastAsia="Times New Roman"/>
          <w:bCs/>
          <w:color w:val="auto"/>
          <w:szCs w:val="24"/>
        </w:rPr>
        <w:t>Also see</w:t>
      </w:r>
      <w:r>
        <w:rPr>
          <w:rFonts w:eastAsia="Times New Roman"/>
          <w:b/>
          <w:color w:val="auto"/>
          <w:szCs w:val="24"/>
        </w:rPr>
        <w:t xml:space="preserve"> Section 4.1.2 </w:t>
      </w:r>
      <w:r w:rsidRPr="008F5624">
        <w:rPr>
          <w:rFonts w:eastAsia="Times New Roman"/>
          <w:bCs/>
          <w:color w:val="auto"/>
          <w:szCs w:val="24"/>
        </w:rPr>
        <w:t>for an explanation of this table.</w:t>
      </w:r>
    </w:p>
    <w:p w14:paraId="37A2218F" w14:textId="77777777" w:rsidR="00FB17EA" w:rsidRDefault="00FB17EA" w:rsidP="006406E0">
      <w:pPr>
        <w:pStyle w:val="ListParagraph"/>
        <w:spacing w:after="0" w:line="259" w:lineRule="auto"/>
        <w:ind w:left="5"/>
        <w:jc w:val="left"/>
        <w:rPr>
          <w:rFonts w:eastAsia="Times New Roman"/>
          <w:b/>
          <w:color w:val="auto"/>
          <w:szCs w:val="24"/>
          <w:lang w:val="en"/>
        </w:rPr>
      </w:pPr>
    </w:p>
    <w:p w14:paraId="61EE2FA8" w14:textId="77777777" w:rsidR="006406E0" w:rsidRPr="00661C04" w:rsidRDefault="006406E0" w:rsidP="006406E0">
      <w:pPr>
        <w:pStyle w:val="ListParagraph"/>
        <w:spacing w:after="0" w:line="259" w:lineRule="auto"/>
        <w:ind w:left="5"/>
        <w:jc w:val="left"/>
        <w:rPr>
          <w:rFonts w:eastAsia="Times New Roman"/>
          <w:b/>
          <w:color w:val="auto"/>
          <w:szCs w:val="24"/>
          <w:lang w:val="en"/>
        </w:rPr>
      </w:pPr>
      <w:r w:rsidRPr="00661C04">
        <w:rPr>
          <w:rFonts w:eastAsia="Times New Roman"/>
          <w:b/>
          <w:color w:val="auto"/>
          <w:szCs w:val="24"/>
          <w:lang w:val="en"/>
        </w:rPr>
        <w:t>Maximum Occupancy</w:t>
      </w:r>
    </w:p>
    <w:p w14:paraId="09A72F87" w14:textId="77777777" w:rsidR="003D5F2A" w:rsidRPr="001B4DC9" w:rsidRDefault="006406E0" w:rsidP="006406E0">
      <w:pPr>
        <w:pStyle w:val="ListParagraph"/>
        <w:spacing w:after="0" w:line="259" w:lineRule="auto"/>
        <w:ind w:left="5"/>
        <w:jc w:val="left"/>
        <w:rPr>
          <w:rFonts w:eastAsia="Times New Roman"/>
          <w:color w:val="FF0000"/>
          <w:sz w:val="20"/>
          <w:szCs w:val="20"/>
          <w:lang w:val="en"/>
        </w:rPr>
        <w:sectPr w:rsidR="003D5F2A" w:rsidRPr="001B4DC9">
          <w:footerReference w:type="even" r:id="rId21"/>
          <w:footerReference w:type="default" r:id="rId22"/>
          <w:footerReference w:type="first" r:id="rId23"/>
          <w:pgSz w:w="16834" w:h="11909" w:orient="landscape"/>
          <w:pgMar w:top="1440" w:right="235" w:bottom="1440" w:left="1133" w:header="720" w:footer="720" w:gutter="0"/>
          <w:cols w:space="720"/>
        </w:sectPr>
      </w:pPr>
      <w:r w:rsidRPr="00661C04">
        <w:rPr>
          <w:rFonts w:eastAsia="Times New Roman"/>
          <w:color w:val="auto"/>
          <w:szCs w:val="24"/>
          <w:lang w:val="en"/>
        </w:rPr>
        <w:t>NB. Properties will be advertised to show the maximum number of persons that can be reasonably expected to occupy so as not to cause overcrowding.</w:t>
      </w:r>
      <w:r w:rsidR="001B4DC9" w:rsidRPr="000A44E3">
        <w:rPr>
          <w:rFonts w:eastAsia="Times New Roman"/>
          <w:color w:val="auto"/>
          <w:lang w:val="en"/>
        </w:rPr>
        <w:tab/>
      </w:r>
      <w:r w:rsidR="001B4DC9" w:rsidRPr="000A44E3">
        <w:rPr>
          <w:rFonts w:eastAsia="Times New Roman"/>
          <w:color w:val="auto"/>
          <w:lang w:val="en"/>
        </w:rPr>
        <w:tab/>
      </w:r>
      <w:r w:rsidR="001B4DC9" w:rsidRPr="000A44E3">
        <w:rPr>
          <w:rFonts w:eastAsia="Times New Roman"/>
          <w:color w:val="auto"/>
          <w:lang w:val="en"/>
        </w:rPr>
        <w:tab/>
      </w:r>
      <w:r w:rsidR="001B4DC9" w:rsidRPr="000A44E3">
        <w:rPr>
          <w:rFonts w:eastAsia="Times New Roman"/>
          <w:color w:val="auto"/>
          <w:lang w:val="en"/>
        </w:rPr>
        <w:tab/>
      </w:r>
      <w:r w:rsidR="001B4DC9" w:rsidRPr="000A44E3">
        <w:rPr>
          <w:rFonts w:eastAsia="Times New Roman"/>
          <w:color w:val="auto"/>
          <w:lang w:val="en"/>
        </w:rPr>
        <w:tab/>
      </w:r>
      <w:r w:rsidR="001B4DC9">
        <w:rPr>
          <w:rFonts w:eastAsia="Times New Roman"/>
          <w:color w:val="FF0000"/>
          <w:lang w:val="en"/>
        </w:rPr>
        <w:tab/>
      </w:r>
      <w:r w:rsidR="001B4DC9">
        <w:rPr>
          <w:rFonts w:eastAsia="Times New Roman"/>
          <w:color w:val="FF0000"/>
          <w:lang w:val="en"/>
        </w:rPr>
        <w:tab/>
      </w:r>
      <w:r w:rsidR="001B4DC9">
        <w:rPr>
          <w:rFonts w:eastAsia="Times New Roman"/>
          <w:color w:val="FF0000"/>
          <w:lang w:val="en"/>
        </w:rPr>
        <w:tab/>
      </w:r>
    </w:p>
    <w:p w14:paraId="6DD70C4E" w14:textId="77777777" w:rsidR="00E43041" w:rsidRDefault="00663D7D">
      <w:pPr>
        <w:spacing w:after="0" w:line="259" w:lineRule="auto"/>
        <w:ind w:left="1997" w:right="0" w:firstLine="0"/>
        <w:jc w:val="left"/>
      </w:pPr>
      <w:r>
        <w:lastRenderedPageBreak/>
        <w:t xml:space="preserve"> </w:t>
      </w:r>
    </w:p>
    <w:p w14:paraId="6E000A5D" w14:textId="28C87672" w:rsidR="00E43041" w:rsidRDefault="00663D7D">
      <w:pPr>
        <w:spacing w:after="192"/>
        <w:ind w:left="1282" w:right="122"/>
      </w:pPr>
      <w:r>
        <w:rPr>
          <w:b/>
          <w:i/>
        </w:rPr>
        <w:t>Note</w:t>
      </w:r>
      <w:r>
        <w:t xml:space="preserve"> that the above table is subject to the discretion set out above in</w:t>
      </w:r>
      <w:r w:rsidR="007247B5">
        <w:t xml:space="preserve"> </w:t>
      </w:r>
      <w:r w:rsidR="00255FBA">
        <w:rPr>
          <w:b/>
        </w:rPr>
        <w:t>Section</w:t>
      </w:r>
      <w:r w:rsidRPr="007247B5">
        <w:rPr>
          <w:b/>
        </w:rPr>
        <w:t xml:space="preserve"> </w:t>
      </w:r>
      <w:r w:rsidR="00D21EE2" w:rsidRPr="007247B5">
        <w:rPr>
          <w:b/>
        </w:rPr>
        <w:t>4.</w:t>
      </w:r>
      <w:r w:rsidRPr="007247B5">
        <w:rPr>
          <w:b/>
        </w:rPr>
        <w:t>6</w:t>
      </w:r>
      <w:r>
        <w:t xml:space="preserve"> of this appendix where there is a need for an additional bedroom as assessed through health or social needs, to re-classify the applicant’s bedroom entitlement, even if the property is not fully occupied all the time. </w:t>
      </w:r>
    </w:p>
    <w:p w14:paraId="129A7FB5" w14:textId="77777777" w:rsidR="00E43041" w:rsidRDefault="00663D7D">
      <w:pPr>
        <w:spacing w:after="177" w:line="259" w:lineRule="auto"/>
        <w:ind w:left="1277" w:right="0" w:firstLine="0"/>
        <w:jc w:val="left"/>
      </w:pPr>
      <w:r>
        <w:t xml:space="preserve"> </w:t>
      </w:r>
    </w:p>
    <w:p w14:paraId="4C220836" w14:textId="77777777" w:rsidR="00E43041" w:rsidRPr="007D4772" w:rsidRDefault="00663D7D" w:rsidP="00B679E5">
      <w:pPr>
        <w:ind w:firstLine="552"/>
        <w:rPr>
          <w:b/>
        </w:rPr>
      </w:pPr>
      <w:r w:rsidRPr="007D4772">
        <w:rPr>
          <w:b/>
        </w:rPr>
        <w:t xml:space="preserve">The table below sets out the Categorisation of Applicants </w:t>
      </w:r>
    </w:p>
    <w:tbl>
      <w:tblPr>
        <w:tblStyle w:val="TableGrid"/>
        <w:tblW w:w="9356" w:type="dxa"/>
        <w:tblInd w:w="1420" w:type="dxa"/>
        <w:tblCellMar>
          <w:top w:w="8" w:type="dxa"/>
          <w:left w:w="108" w:type="dxa"/>
          <w:right w:w="39" w:type="dxa"/>
        </w:tblCellMar>
        <w:tblLook w:val="04A0" w:firstRow="1" w:lastRow="0" w:firstColumn="1" w:lastColumn="0" w:noHBand="0" w:noVBand="1"/>
      </w:tblPr>
      <w:tblGrid>
        <w:gridCol w:w="3969"/>
        <w:gridCol w:w="5387"/>
      </w:tblGrid>
      <w:tr w:rsidR="00E43041" w14:paraId="2961536B" w14:textId="77777777">
        <w:trPr>
          <w:trHeight w:val="485"/>
        </w:trPr>
        <w:tc>
          <w:tcPr>
            <w:tcW w:w="3969" w:type="dxa"/>
            <w:tcBorders>
              <w:top w:val="single" w:sz="4" w:space="0" w:color="000000"/>
              <w:left w:val="single" w:sz="4" w:space="0" w:color="000000"/>
              <w:bottom w:val="single" w:sz="4" w:space="0" w:color="000000"/>
              <w:right w:val="single" w:sz="4" w:space="0" w:color="000000"/>
            </w:tcBorders>
            <w:shd w:val="clear" w:color="auto" w:fill="FFFF00"/>
          </w:tcPr>
          <w:p w14:paraId="50A1E811" w14:textId="77777777" w:rsidR="00E43041" w:rsidRDefault="00663D7D">
            <w:pPr>
              <w:spacing w:after="0" w:line="259" w:lineRule="auto"/>
              <w:ind w:left="100" w:right="0" w:firstLine="0"/>
              <w:jc w:val="left"/>
            </w:pPr>
            <w:r>
              <w:rPr>
                <w:b/>
              </w:rPr>
              <w:t xml:space="preserve">Person Category Classification </w:t>
            </w:r>
          </w:p>
        </w:tc>
        <w:tc>
          <w:tcPr>
            <w:tcW w:w="5387" w:type="dxa"/>
            <w:tcBorders>
              <w:top w:val="single" w:sz="4" w:space="0" w:color="000000"/>
              <w:left w:val="single" w:sz="4" w:space="0" w:color="000000"/>
              <w:bottom w:val="single" w:sz="4" w:space="0" w:color="000000"/>
              <w:right w:val="single" w:sz="4" w:space="0" w:color="000000"/>
            </w:tcBorders>
            <w:shd w:val="clear" w:color="auto" w:fill="FFFF00"/>
          </w:tcPr>
          <w:p w14:paraId="6E50B5F4" w14:textId="77777777" w:rsidR="00E43041" w:rsidRDefault="00663D7D">
            <w:pPr>
              <w:spacing w:after="0" w:line="259" w:lineRule="auto"/>
              <w:ind w:left="0" w:right="71" w:firstLine="0"/>
              <w:jc w:val="center"/>
            </w:pPr>
            <w:r>
              <w:rPr>
                <w:b/>
              </w:rPr>
              <w:t xml:space="preserve">Suitable Applicants </w:t>
            </w:r>
          </w:p>
        </w:tc>
      </w:tr>
      <w:tr w:rsidR="00E43041" w14:paraId="074F2915" w14:textId="77777777">
        <w:trPr>
          <w:trHeight w:val="763"/>
        </w:trPr>
        <w:tc>
          <w:tcPr>
            <w:tcW w:w="3969" w:type="dxa"/>
            <w:tcBorders>
              <w:top w:val="single" w:sz="4" w:space="0" w:color="000000"/>
              <w:left w:val="single" w:sz="4" w:space="0" w:color="000000"/>
              <w:bottom w:val="single" w:sz="4" w:space="0" w:color="000000"/>
              <w:right w:val="single" w:sz="4" w:space="0" w:color="000000"/>
            </w:tcBorders>
          </w:tcPr>
          <w:p w14:paraId="15C9FA6D" w14:textId="77777777" w:rsidR="00E43041" w:rsidRDefault="00663D7D">
            <w:pPr>
              <w:spacing w:after="0" w:line="259" w:lineRule="auto"/>
              <w:ind w:left="0" w:right="70" w:firstLine="0"/>
              <w:jc w:val="center"/>
            </w:pPr>
            <w:r>
              <w:rPr>
                <w:b/>
              </w:rPr>
              <w:t xml:space="preserve">D </w:t>
            </w:r>
          </w:p>
        </w:tc>
        <w:tc>
          <w:tcPr>
            <w:tcW w:w="5387" w:type="dxa"/>
            <w:tcBorders>
              <w:top w:val="single" w:sz="4" w:space="0" w:color="000000"/>
              <w:left w:val="single" w:sz="4" w:space="0" w:color="000000"/>
              <w:bottom w:val="single" w:sz="4" w:space="0" w:color="000000"/>
              <w:right w:val="single" w:sz="4" w:space="0" w:color="000000"/>
            </w:tcBorders>
          </w:tcPr>
          <w:p w14:paraId="75E5022D" w14:textId="77777777" w:rsidR="00E43041" w:rsidRDefault="00663D7D">
            <w:pPr>
              <w:spacing w:after="0" w:line="259" w:lineRule="auto"/>
              <w:ind w:left="0" w:right="0" w:firstLine="0"/>
            </w:pPr>
            <w:r>
              <w:t xml:space="preserve">Disabled facilities required by applicant as agreed by </w:t>
            </w:r>
            <w:r w:rsidR="009D33D8">
              <w:t xml:space="preserve">Tai </w:t>
            </w:r>
            <w:proofErr w:type="spellStart"/>
            <w:r w:rsidR="009D33D8">
              <w:t>Tarian</w:t>
            </w:r>
            <w:proofErr w:type="spellEnd"/>
            <w:r w:rsidR="007247B5">
              <w:t>. Properties are classified according to the level of adaptations.</w:t>
            </w:r>
          </w:p>
          <w:p w14:paraId="0098F72D" w14:textId="0F316B10" w:rsidR="00B679E5" w:rsidRDefault="00B679E5">
            <w:pPr>
              <w:spacing w:after="0" w:line="259" w:lineRule="auto"/>
              <w:ind w:left="0" w:right="0" w:firstLine="0"/>
            </w:pPr>
          </w:p>
        </w:tc>
      </w:tr>
      <w:tr w:rsidR="00E43041" w14:paraId="087885BD" w14:textId="77777777">
        <w:trPr>
          <w:trHeight w:val="487"/>
        </w:trPr>
        <w:tc>
          <w:tcPr>
            <w:tcW w:w="3969" w:type="dxa"/>
            <w:tcBorders>
              <w:top w:val="single" w:sz="4" w:space="0" w:color="000000"/>
              <w:left w:val="single" w:sz="4" w:space="0" w:color="000000"/>
              <w:bottom w:val="single" w:sz="4" w:space="0" w:color="000000"/>
              <w:right w:val="single" w:sz="4" w:space="0" w:color="000000"/>
            </w:tcBorders>
          </w:tcPr>
          <w:p w14:paraId="02E7B2CC" w14:textId="77777777" w:rsidR="00E43041" w:rsidRDefault="00663D7D">
            <w:pPr>
              <w:spacing w:after="0" w:line="259" w:lineRule="auto"/>
              <w:ind w:left="0" w:right="71" w:firstLine="0"/>
              <w:jc w:val="center"/>
            </w:pPr>
            <w:r>
              <w:rPr>
                <w:b/>
              </w:rPr>
              <w:t xml:space="preserve">G </w:t>
            </w:r>
          </w:p>
        </w:tc>
        <w:tc>
          <w:tcPr>
            <w:tcW w:w="5387" w:type="dxa"/>
            <w:tcBorders>
              <w:top w:val="single" w:sz="4" w:space="0" w:color="000000"/>
              <w:left w:val="single" w:sz="4" w:space="0" w:color="000000"/>
              <w:bottom w:val="single" w:sz="4" w:space="0" w:color="000000"/>
              <w:right w:val="single" w:sz="4" w:space="0" w:color="000000"/>
            </w:tcBorders>
          </w:tcPr>
          <w:p w14:paraId="0DC2E283" w14:textId="7E949353" w:rsidR="00E43041" w:rsidRDefault="00663D7D">
            <w:pPr>
              <w:spacing w:after="0" w:line="259" w:lineRule="auto"/>
              <w:ind w:left="0" w:right="0" w:firstLine="0"/>
              <w:jc w:val="left"/>
            </w:pPr>
            <w:r>
              <w:t xml:space="preserve">General needs </w:t>
            </w:r>
            <w:proofErr w:type="gramStart"/>
            <w:r>
              <w:t>applicants</w:t>
            </w:r>
            <w:proofErr w:type="gramEnd"/>
            <w:r>
              <w:t xml:space="preserve"> accommodation</w:t>
            </w:r>
            <w:r w:rsidR="00B679E5">
              <w:t>.</w:t>
            </w:r>
            <w:r>
              <w:t xml:space="preserve"> </w:t>
            </w:r>
          </w:p>
        </w:tc>
      </w:tr>
      <w:tr w:rsidR="00E43041" w14:paraId="526D70B4" w14:textId="77777777">
        <w:trPr>
          <w:trHeight w:val="1865"/>
        </w:trPr>
        <w:tc>
          <w:tcPr>
            <w:tcW w:w="3969" w:type="dxa"/>
            <w:tcBorders>
              <w:top w:val="single" w:sz="4" w:space="0" w:color="000000"/>
              <w:left w:val="single" w:sz="4" w:space="0" w:color="000000"/>
              <w:bottom w:val="single" w:sz="4" w:space="0" w:color="000000"/>
              <w:right w:val="single" w:sz="4" w:space="0" w:color="000000"/>
            </w:tcBorders>
          </w:tcPr>
          <w:p w14:paraId="12AF50BC" w14:textId="77777777" w:rsidR="00E43041" w:rsidRDefault="00663D7D">
            <w:pPr>
              <w:spacing w:after="0" w:line="259" w:lineRule="auto"/>
              <w:ind w:left="0" w:right="71" w:firstLine="0"/>
              <w:jc w:val="center"/>
            </w:pPr>
            <w:r>
              <w:rPr>
                <w:b/>
              </w:rPr>
              <w:t xml:space="preserve">O </w:t>
            </w:r>
          </w:p>
        </w:tc>
        <w:tc>
          <w:tcPr>
            <w:tcW w:w="5387" w:type="dxa"/>
            <w:tcBorders>
              <w:top w:val="single" w:sz="4" w:space="0" w:color="000000"/>
              <w:left w:val="single" w:sz="4" w:space="0" w:color="000000"/>
              <w:bottom w:val="single" w:sz="4" w:space="0" w:color="000000"/>
              <w:right w:val="single" w:sz="4" w:space="0" w:color="000000"/>
            </w:tcBorders>
          </w:tcPr>
          <w:p w14:paraId="6AB8E671" w14:textId="77777777" w:rsidR="00E43041" w:rsidRDefault="00663D7D">
            <w:pPr>
              <w:spacing w:after="0" w:line="259" w:lineRule="auto"/>
              <w:ind w:left="0" w:right="65" w:firstLine="0"/>
            </w:pPr>
            <w:r>
              <w:t>Older applicants and family mem</w:t>
            </w:r>
            <w:r w:rsidR="008F60E3">
              <w:t>bers aged over 55 years</w:t>
            </w:r>
            <w:r>
              <w:t xml:space="preserve">.  We will be flexible regarding this age restriction, particularly where an applicant who does not meet the age criteria has mobility problems. </w:t>
            </w:r>
          </w:p>
        </w:tc>
      </w:tr>
      <w:tr w:rsidR="00E43041" w14:paraId="41D9A582" w14:textId="77777777">
        <w:trPr>
          <w:trHeight w:val="1316"/>
        </w:trPr>
        <w:tc>
          <w:tcPr>
            <w:tcW w:w="3969" w:type="dxa"/>
            <w:tcBorders>
              <w:top w:val="single" w:sz="4" w:space="0" w:color="000000"/>
              <w:left w:val="single" w:sz="4" w:space="0" w:color="000000"/>
              <w:bottom w:val="single" w:sz="4" w:space="0" w:color="000000"/>
              <w:right w:val="single" w:sz="4" w:space="0" w:color="000000"/>
            </w:tcBorders>
          </w:tcPr>
          <w:p w14:paraId="4B897DE9" w14:textId="77777777" w:rsidR="00E43041" w:rsidRDefault="00663D7D">
            <w:pPr>
              <w:spacing w:after="0" w:line="259" w:lineRule="auto"/>
              <w:ind w:left="0" w:right="74" w:firstLine="0"/>
              <w:jc w:val="center"/>
            </w:pPr>
            <w:r>
              <w:rPr>
                <w:b/>
              </w:rPr>
              <w:t xml:space="preserve">S </w:t>
            </w:r>
          </w:p>
        </w:tc>
        <w:tc>
          <w:tcPr>
            <w:tcW w:w="5387" w:type="dxa"/>
            <w:tcBorders>
              <w:top w:val="single" w:sz="4" w:space="0" w:color="000000"/>
              <w:left w:val="single" w:sz="4" w:space="0" w:color="000000"/>
              <w:bottom w:val="single" w:sz="4" w:space="0" w:color="000000"/>
              <w:right w:val="single" w:sz="4" w:space="0" w:color="000000"/>
            </w:tcBorders>
          </w:tcPr>
          <w:p w14:paraId="74B02949" w14:textId="77777777" w:rsidR="00E0689A" w:rsidRDefault="00E0689A">
            <w:pPr>
              <w:spacing w:after="0" w:line="259" w:lineRule="auto"/>
              <w:ind w:left="0" w:right="70" w:firstLine="0"/>
            </w:pPr>
            <w:r>
              <w:t xml:space="preserve">Applicants whose accommodation needs after an assessment can be more appropriately met by supported accommodation; and </w:t>
            </w:r>
            <w:proofErr w:type="gramStart"/>
            <w:r>
              <w:t>so</w:t>
            </w:r>
            <w:proofErr w:type="gramEnd"/>
            <w:r>
              <w:t xml:space="preserve"> will either be considered for a supported housing unit with Tai </w:t>
            </w:r>
            <w:proofErr w:type="spellStart"/>
            <w:r>
              <w:t>Tarian</w:t>
            </w:r>
            <w:proofErr w:type="spellEnd"/>
            <w:r>
              <w:t xml:space="preserve"> or another provider.      </w:t>
            </w:r>
          </w:p>
          <w:p w14:paraId="252CC6F7" w14:textId="77777777" w:rsidR="00E0689A" w:rsidRDefault="00E0689A">
            <w:pPr>
              <w:spacing w:after="0" w:line="259" w:lineRule="auto"/>
              <w:ind w:left="0" w:right="70" w:firstLine="0"/>
            </w:pPr>
          </w:p>
        </w:tc>
      </w:tr>
    </w:tbl>
    <w:p w14:paraId="55AF3368" w14:textId="77777777" w:rsidR="00E43041" w:rsidRDefault="00663D7D">
      <w:pPr>
        <w:spacing w:after="177" w:line="259" w:lineRule="auto"/>
        <w:ind w:left="1277" w:right="0" w:firstLine="0"/>
        <w:jc w:val="left"/>
      </w:pPr>
      <w:r>
        <w:rPr>
          <w:b/>
        </w:rPr>
        <w:t xml:space="preserve"> </w:t>
      </w:r>
    </w:p>
    <w:p w14:paraId="3D540C0D" w14:textId="77777777" w:rsidR="00E43041" w:rsidRDefault="00663D7D">
      <w:pPr>
        <w:spacing w:after="180" w:line="259" w:lineRule="auto"/>
        <w:ind w:left="1277" w:right="0" w:firstLine="0"/>
        <w:jc w:val="left"/>
      </w:pPr>
      <w:r>
        <w:t xml:space="preserve"> </w:t>
      </w:r>
    </w:p>
    <w:p w14:paraId="5C5F1E72" w14:textId="77777777" w:rsidR="00E43041" w:rsidRDefault="00663D7D">
      <w:pPr>
        <w:spacing w:after="177" w:line="259" w:lineRule="auto"/>
        <w:ind w:left="1277" w:right="0" w:firstLine="0"/>
        <w:jc w:val="left"/>
      </w:pPr>
      <w:r>
        <w:t xml:space="preserve"> </w:t>
      </w:r>
    </w:p>
    <w:p w14:paraId="481FDF71" w14:textId="77777777" w:rsidR="00E43041" w:rsidRDefault="00663D7D">
      <w:pPr>
        <w:spacing w:after="177" w:line="259" w:lineRule="auto"/>
        <w:ind w:left="1277" w:right="0" w:firstLine="0"/>
        <w:jc w:val="left"/>
      </w:pPr>
      <w:r>
        <w:t xml:space="preserve"> </w:t>
      </w:r>
    </w:p>
    <w:p w14:paraId="09CBDEB3" w14:textId="77777777" w:rsidR="00E43041" w:rsidRDefault="00663D7D">
      <w:pPr>
        <w:spacing w:after="178" w:line="259" w:lineRule="auto"/>
        <w:ind w:left="1277" w:right="0" w:firstLine="0"/>
        <w:jc w:val="left"/>
      </w:pPr>
      <w:r>
        <w:t xml:space="preserve"> </w:t>
      </w:r>
    </w:p>
    <w:p w14:paraId="6D2B3B09" w14:textId="77777777" w:rsidR="00E43041" w:rsidRDefault="00663D7D">
      <w:pPr>
        <w:spacing w:after="180" w:line="259" w:lineRule="auto"/>
        <w:ind w:left="1277" w:right="0" w:firstLine="0"/>
        <w:jc w:val="left"/>
      </w:pPr>
      <w:r>
        <w:t xml:space="preserve"> </w:t>
      </w:r>
    </w:p>
    <w:p w14:paraId="2E84C973" w14:textId="77777777" w:rsidR="00E43041" w:rsidRDefault="00663D7D">
      <w:pPr>
        <w:spacing w:after="177" w:line="259" w:lineRule="auto"/>
        <w:ind w:left="1277" w:right="0" w:firstLine="0"/>
        <w:jc w:val="left"/>
      </w:pPr>
      <w:r>
        <w:t xml:space="preserve"> </w:t>
      </w:r>
    </w:p>
    <w:p w14:paraId="3730F9F3" w14:textId="77777777" w:rsidR="00E43041" w:rsidRDefault="00663D7D">
      <w:pPr>
        <w:spacing w:after="177" w:line="259" w:lineRule="auto"/>
        <w:ind w:left="1277" w:right="0" w:firstLine="0"/>
        <w:jc w:val="left"/>
      </w:pPr>
      <w:r>
        <w:t xml:space="preserve"> </w:t>
      </w:r>
    </w:p>
    <w:p w14:paraId="6CF1A974" w14:textId="77777777" w:rsidR="00E43041" w:rsidRDefault="00663D7D">
      <w:pPr>
        <w:spacing w:after="180" w:line="259" w:lineRule="auto"/>
        <w:ind w:left="1277" w:right="0" w:firstLine="0"/>
        <w:jc w:val="left"/>
      </w:pPr>
      <w:r>
        <w:t xml:space="preserve"> </w:t>
      </w:r>
    </w:p>
    <w:p w14:paraId="0DFEC09A" w14:textId="77777777" w:rsidR="00E43041" w:rsidRDefault="00663D7D">
      <w:pPr>
        <w:spacing w:after="177" w:line="259" w:lineRule="auto"/>
        <w:ind w:left="1277" w:right="0" w:firstLine="0"/>
        <w:jc w:val="left"/>
      </w:pPr>
      <w:r>
        <w:t xml:space="preserve"> </w:t>
      </w:r>
    </w:p>
    <w:p w14:paraId="012F985C" w14:textId="77777777" w:rsidR="00E43041" w:rsidRDefault="00663D7D">
      <w:pPr>
        <w:spacing w:after="177" w:line="259" w:lineRule="auto"/>
        <w:ind w:left="1277" w:right="0" w:firstLine="0"/>
        <w:jc w:val="left"/>
      </w:pPr>
      <w:r>
        <w:t xml:space="preserve"> </w:t>
      </w:r>
    </w:p>
    <w:p w14:paraId="154A1A0A" w14:textId="36390E02" w:rsidR="00E43041" w:rsidRDefault="00663D7D" w:rsidP="00996D6B">
      <w:pPr>
        <w:spacing w:after="180" w:line="259" w:lineRule="auto"/>
        <w:ind w:left="1277" w:right="0" w:firstLine="0"/>
        <w:jc w:val="left"/>
      </w:pPr>
      <w:r>
        <w:t xml:space="preserve"> </w:t>
      </w:r>
    </w:p>
    <w:p w14:paraId="56D5AF5F" w14:textId="77777777" w:rsidR="00B24D3D" w:rsidRDefault="00B24D3D">
      <w:pPr>
        <w:spacing w:after="0" w:line="259" w:lineRule="auto"/>
        <w:ind w:left="1277" w:right="0" w:firstLine="0"/>
        <w:jc w:val="left"/>
      </w:pPr>
    </w:p>
    <w:p w14:paraId="5EB5C320" w14:textId="77777777" w:rsidR="00E43041" w:rsidRDefault="00663D7D" w:rsidP="00DC40EE">
      <w:pPr>
        <w:pStyle w:val="Heading1"/>
        <w:numPr>
          <w:ilvl w:val="0"/>
          <w:numId w:val="0"/>
        </w:numPr>
        <w:ind w:left="730" w:firstLine="547"/>
        <w:rPr>
          <w:b w:val="0"/>
        </w:rPr>
      </w:pPr>
      <w:bookmarkStart w:id="71" w:name="_Toc130054489"/>
      <w:r>
        <w:lastRenderedPageBreak/>
        <w:t>AP</w:t>
      </w:r>
      <w:r w:rsidR="00E5057E">
        <w:t>P</w:t>
      </w:r>
      <w:r>
        <w:t xml:space="preserve">ENDIX 5 </w:t>
      </w:r>
      <w:r w:rsidR="00FB17EA" w:rsidRPr="00FB17EA">
        <w:t xml:space="preserve">- </w:t>
      </w:r>
      <w:r w:rsidRPr="00FB17EA">
        <w:t>ADAPTED DISABLED ACCOMMODATION CRITERIA</w:t>
      </w:r>
      <w:bookmarkEnd w:id="71"/>
    </w:p>
    <w:p w14:paraId="7E0B86E0" w14:textId="77777777" w:rsidR="00FB17EA" w:rsidRPr="00FB17EA" w:rsidRDefault="00FB17EA" w:rsidP="00FB17EA"/>
    <w:p w14:paraId="1B4240EE" w14:textId="4473B194" w:rsidR="00E43041" w:rsidRDefault="00663D7D">
      <w:pPr>
        <w:ind w:left="1985" w:right="122" w:hanging="708"/>
      </w:pPr>
      <w:r>
        <w:t>5.1</w:t>
      </w:r>
      <w:r>
        <w:rPr>
          <w:rFonts w:ascii="Calibri" w:eastAsia="Calibri" w:hAnsi="Calibri" w:cs="Calibri"/>
          <w:b/>
          <w:sz w:val="22"/>
        </w:rPr>
        <w:t xml:space="preserve"> </w:t>
      </w:r>
      <w:r w:rsidR="0027637C">
        <w:rPr>
          <w:rFonts w:ascii="Calibri" w:eastAsia="Calibri" w:hAnsi="Calibri" w:cs="Calibri"/>
          <w:b/>
          <w:sz w:val="22"/>
        </w:rPr>
        <w:tab/>
      </w:r>
      <w:r>
        <w:t xml:space="preserve">At the point of </w:t>
      </w:r>
      <w:r w:rsidR="002F275D">
        <w:t xml:space="preserve">the application assessment by </w:t>
      </w:r>
      <w:r w:rsidR="0069754E">
        <w:t xml:space="preserve">Tai </w:t>
      </w:r>
      <w:proofErr w:type="spellStart"/>
      <w:r w:rsidR="0069754E">
        <w:t>Tarian</w:t>
      </w:r>
      <w:proofErr w:type="spellEnd"/>
      <w:r>
        <w:t xml:space="preserve"> an applicant will provide details of their housing need.  Under the banding scheme </w:t>
      </w:r>
      <w:proofErr w:type="gramStart"/>
      <w:r>
        <w:t>a number of</w:t>
      </w:r>
      <w:proofErr w:type="gramEnd"/>
      <w:r>
        <w:t xml:space="preserve"> needs factors may be considered, one of which may be in relation to the health needs of the applicant. </w:t>
      </w:r>
    </w:p>
    <w:p w14:paraId="57C1A02F" w14:textId="77777777" w:rsidR="00E43041" w:rsidRDefault="00663D7D">
      <w:pPr>
        <w:spacing w:after="0" w:line="259" w:lineRule="auto"/>
        <w:ind w:left="1277" w:right="0" w:firstLine="0"/>
        <w:jc w:val="left"/>
      </w:pPr>
      <w:r>
        <w:t xml:space="preserve"> </w:t>
      </w:r>
    </w:p>
    <w:p w14:paraId="3A2B0DFB" w14:textId="0DBA3D1A" w:rsidR="00E43041" w:rsidRDefault="00663D7D">
      <w:pPr>
        <w:ind w:left="1985" w:right="122" w:hanging="708"/>
      </w:pPr>
      <w:r>
        <w:t>5.2</w:t>
      </w:r>
      <w:r>
        <w:rPr>
          <w:b/>
        </w:rPr>
        <w:t xml:space="preserve"> </w:t>
      </w:r>
      <w:r w:rsidR="0027637C">
        <w:rPr>
          <w:b/>
        </w:rPr>
        <w:tab/>
      </w:r>
      <w:r>
        <w:t>Where the applic</w:t>
      </w:r>
      <w:r w:rsidR="0069754E">
        <w:t xml:space="preserve">ant has declared to Tai </w:t>
      </w:r>
      <w:proofErr w:type="spellStart"/>
      <w:r w:rsidR="0069754E">
        <w:t>Tarian</w:t>
      </w:r>
      <w:proofErr w:type="spellEnd"/>
      <w:r>
        <w:t xml:space="preserve"> that they have health needs which are affected by their present ho</w:t>
      </w:r>
      <w:r w:rsidR="0069754E">
        <w:t xml:space="preserve">using circumstances Tai </w:t>
      </w:r>
      <w:proofErr w:type="spellStart"/>
      <w:r w:rsidR="0069754E">
        <w:t>Tarian</w:t>
      </w:r>
      <w:proofErr w:type="spellEnd"/>
      <w:r w:rsidR="0069754E">
        <w:t xml:space="preserve"> </w:t>
      </w:r>
      <w:r>
        <w:t xml:space="preserve">will ask the applicant for their </w:t>
      </w:r>
      <w:proofErr w:type="gramStart"/>
      <w:r>
        <w:t>particular health</w:t>
      </w:r>
      <w:proofErr w:type="gramEnd"/>
      <w:r>
        <w:t xml:space="preserve"> needs to determine the level of health need using the relevant factors in the banding scheme. </w:t>
      </w:r>
    </w:p>
    <w:p w14:paraId="20C42709" w14:textId="77777777" w:rsidR="00E43041" w:rsidRDefault="00663D7D">
      <w:pPr>
        <w:spacing w:after="0" w:line="259" w:lineRule="auto"/>
        <w:ind w:left="1277" w:right="0" w:firstLine="0"/>
        <w:jc w:val="left"/>
      </w:pPr>
      <w:r>
        <w:t xml:space="preserve"> </w:t>
      </w:r>
    </w:p>
    <w:p w14:paraId="201A375F" w14:textId="77777777" w:rsidR="00E43041" w:rsidRPr="001B3324" w:rsidRDefault="00663D7D">
      <w:pPr>
        <w:ind w:left="1985" w:right="122" w:hanging="708"/>
        <w:rPr>
          <w:color w:val="auto"/>
        </w:rPr>
      </w:pPr>
      <w:r>
        <w:t>5.3</w:t>
      </w:r>
      <w:r>
        <w:rPr>
          <w:b/>
        </w:rPr>
        <w:t xml:space="preserve"> </w:t>
      </w:r>
      <w:r w:rsidR="0027637C">
        <w:rPr>
          <w:b/>
        </w:rPr>
        <w:tab/>
      </w:r>
      <w:r>
        <w:t xml:space="preserve">Where an applicant has stated that they need a property with disabled facilities a health </w:t>
      </w:r>
      <w:r w:rsidR="002F275D" w:rsidRPr="00026957">
        <w:rPr>
          <w:color w:val="auto"/>
        </w:rPr>
        <w:t>assessment</w:t>
      </w:r>
      <w:r w:rsidR="002F275D">
        <w:t xml:space="preserve"> </w:t>
      </w:r>
      <w:r>
        <w:t>will be completed to determine whether the applicant should be considered for adapted disabled accommodation in accordance wi</w:t>
      </w:r>
      <w:r w:rsidR="00105CFF">
        <w:t xml:space="preserve">th </w:t>
      </w:r>
      <w:r w:rsidR="00105CFF" w:rsidRPr="008E29DC">
        <w:rPr>
          <w:b/>
        </w:rPr>
        <w:t>Section 7</w:t>
      </w:r>
      <w:r w:rsidR="00026957">
        <w:t xml:space="preserve"> of this policy</w:t>
      </w:r>
      <w:r w:rsidR="00D10820">
        <w:t xml:space="preserve">.  </w:t>
      </w:r>
      <w:r w:rsidR="00D10820" w:rsidRPr="001B3324">
        <w:rPr>
          <w:color w:val="auto"/>
        </w:rPr>
        <w:t>A referral may be required of a</w:t>
      </w:r>
      <w:r w:rsidR="00007A33">
        <w:rPr>
          <w:color w:val="auto"/>
        </w:rPr>
        <w:t>n</w:t>
      </w:r>
      <w:r w:rsidR="00D10820" w:rsidRPr="001B3324">
        <w:rPr>
          <w:color w:val="auto"/>
        </w:rPr>
        <w:t xml:space="preserve"> Occupational Therapist or</w:t>
      </w:r>
      <w:r w:rsidRPr="001B3324">
        <w:rPr>
          <w:color w:val="auto"/>
        </w:rPr>
        <w:t xml:space="preserve"> other relevant medical practitioner who may </w:t>
      </w:r>
      <w:r w:rsidR="00C71A0D" w:rsidRPr="001B3324">
        <w:rPr>
          <w:color w:val="auto"/>
        </w:rPr>
        <w:t>discuss the matter with</w:t>
      </w:r>
      <w:r w:rsidRPr="001B3324">
        <w:rPr>
          <w:color w:val="auto"/>
        </w:rPr>
        <w:t xml:space="preserve"> the applicant</w:t>
      </w:r>
      <w:r w:rsidR="00C71A0D" w:rsidRPr="001B3324">
        <w:rPr>
          <w:color w:val="auto"/>
        </w:rPr>
        <w:t>. This will be undertaken</w:t>
      </w:r>
      <w:r w:rsidRPr="001B3324">
        <w:rPr>
          <w:color w:val="auto"/>
        </w:rPr>
        <w:t xml:space="preserve"> prior to the decision to consider the applicant as a disabled category applicant. </w:t>
      </w:r>
    </w:p>
    <w:p w14:paraId="28CB0CB5" w14:textId="77777777" w:rsidR="00E43041" w:rsidRDefault="00663D7D">
      <w:pPr>
        <w:spacing w:after="0" w:line="259" w:lineRule="auto"/>
        <w:ind w:left="1277" w:right="0" w:firstLine="0"/>
        <w:jc w:val="left"/>
      </w:pPr>
      <w:r>
        <w:t xml:space="preserve"> </w:t>
      </w:r>
    </w:p>
    <w:p w14:paraId="10B34363" w14:textId="77777777" w:rsidR="00E43041" w:rsidRDefault="00663D7D">
      <w:pPr>
        <w:ind w:left="1985" w:right="122" w:hanging="708"/>
      </w:pPr>
      <w:r>
        <w:t xml:space="preserve">5.4 </w:t>
      </w:r>
      <w:r w:rsidR="0027637C">
        <w:tab/>
      </w:r>
      <w:r>
        <w:t>If an applicant meets the criteria for acceptance of a property with disabled facilities their application details will be includ</w:t>
      </w:r>
      <w:r w:rsidR="0043152A">
        <w:t>ed in the banding scheme and given</w:t>
      </w:r>
      <w:r>
        <w:t xml:space="preserve"> an applicant category status of D (disabled facilities).  Their details will be retained on an additional list of applicants who require disabled facilities which details their adaptation requirements. </w:t>
      </w:r>
    </w:p>
    <w:p w14:paraId="482CF951" w14:textId="77777777" w:rsidR="00E43041" w:rsidRDefault="00663D7D">
      <w:pPr>
        <w:spacing w:after="23" w:line="259" w:lineRule="auto"/>
        <w:ind w:left="1997" w:right="0" w:firstLine="0"/>
        <w:jc w:val="left"/>
      </w:pPr>
      <w:r>
        <w:t xml:space="preserve"> </w:t>
      </w:r>
    </w:p>
    <w:p w14:paraId="006575CA" w14:textId="02AD5904" w:rsidR="00E43041" w:rsidRDefault="00663D7D">
      <w:pPr>
        <w:ind w:left="1985" w:right="122" w:hanging="708"/>
      </w:pPr>
      <w:r>
        <w:t>5.5</w:t>
      </w:r>
      <w:r>
        <w:rPr>
          <w:b/>
        </w:rPr>
        <w:t xml:space="preserve"> </w:t>
      </w:r>
      <w:r w:rsidR="0027637C">
        <w:rPr>
          <w:b/>
        </w:rPr>
        <w:tab/>
      </w:r>
      <w:r>
        <w:t xml:space="preserve">The eligibility of an applicant’s need for adapted accommodation may be measured by criteria </w:t>
      </w:r>
      <w:r w:rsidR="00497C8D">
        <w:t>including</w:t>
      </w:r>
      <w:r>
        <w:t xml:space="preserve">: </w:t>
      </w:r>
    </w:p>
    <w:p w14:paraId="4F64864C" w14:textId="77777777" w:rsidR="00E43041" w:rsidRDefault="00663D7D">
      <w:pPr>
        <w:spacing w:after="0" w:line="259" w:lineRule="auto"/>
        <w:ind w:left="1277" w:right="0" w:firstLine="0"/>
        <w:jc w:val="left"/>
      </w:pPr>
      <w:r>
        <w:t xml:space="preserve"> </w:t>
      </w:r>
    </w:p>
    <w:p w14:paraId="5E80E920" w14:textId="4426CEE5" w:rsidR="00E43041" w:rsidRDefault="008E29DC" w:rsidP="00800DDB">
      <w:pPr>
        <w:numPr>
          <w:ilvl w:val="0"/>
          <w:numId w:val="13"/>
        </w:numPr>
        <w:ind w:right="122" w:hanging="732"/>
      </w:pPr>
      <w:r>
        <w:t>A</w:t>
      </w:r>
      <w:r w:rsidR="00663D7D">
        <w:t xml:space="preserve">ny mobility issues </w:t>
      </w:r>
      <w:r w:rsidR="00E64C78">
        <w:t>for</w:t>
      </w:r>
      <w:r w:rsidR="00663D7D">
        <w:t xml:space="preserve"> the applicant or other person within the </w:t>
      </w:r>
      <w:r w:rsidR="00497C8D">
        <w:t>household</w:t>
      </w:r>
      <w:r w:rsidR="00663D7D">
        <w:t xml:space="preserve"> who are to be re-housed</w:t>
      </w:r>
      <w:r>
        <w:t>.</w:t>
      </w:r>
      <w:r w:rsidR="00663D7D">
        <w:t xml:space="preserve"> </w:t>
      </w:r>
    </w:p>
    <w:p w14:paraId="127C5ED9" w14:textId="4A767753" w:rsidR="00E43041" w:rsidRDefault="00663D7D" w:rsidP="00800DDB">
      <w:pPr>
        <w:numPr>
          <w:ilvl w:val="0"/>
          <w:numId w:val="13"/>
        </w:numPr>
        <w:ind w:right="122" w:hanging="732"/>
      </w:pPr>
      <w:r>
        <w:t xml:space="preserve">Whether the applicant, or other person within the </w:t>
      </w:r>
      <w:r w:rsidR="00497C8D">
        <w:t>household</w:t>
      </w:r>
      <w:r>
        <w:t>, is a wheelchair user</w:t>
      </w:r>
      <w:r w:rsidR="008E29DC">
        <w:t>.</w:t>
      </w:r>
      <w:r>
        <w:t xml:space="preserve"> </w:t>
      </w:r>
    </w:p>
    <w:p w14:paraId="484F65BA" w14:textId="6D472D5F" w:rsidR="00E43041" w:rsidRDefault="00663D7D" w:rsidP="00800DDB">
      <w:pPr>
        <w:numPr>
          <w:ilvl w:val="0"/>
          <w:numId w:val="13"/>
        </w:numPr>
        <w:ind w:right="122" w:hanging="732"/>
      </w:pPr>
      <w:r>
        <w:t xml:space="preserve">Whether the applicant, or other person within the </w:t>
      </w:r>
      <w:r w:rsidR="00497C8D">
        <w:t>household</w:t>
      </w:r>
      <w:r>
        <w:t xml:space="preserve">, require a </w:t>
      </w:r>
      <w:proofErr w:type="gramStart"/>
      <w:r>
        <w:t>walk in</w:t>
      </w:r>
      <w:proofErr w:type="gramEnd"/>
      <w:r>
        <w:t xml:space="preserve"> shower facility</w:t>
      </w:r>
      <w:r w:rsidR="008E29DC">
        <w:t>.</w:t>
      </w:r>
      <w:r>
        <w:t xml:space="preserve"> </w:t>
      </w:r>
    </w:p>
    <w:p w14:paraId="28FE6192" w14:textId="27FCD7C3" w:rsidR="00E43041" w:rsidRDefault="00663D7D" w:rsidP="00800DDB">
      <w:pPr>
        <w:numPr>
          <w:ilvl w:val="0"/>
          <w:numId w:val="13"/>
        </w:numPr>
        <w:ind w:right="122" w:hanging="732"/>
      </w:pPr>
      <w:r>
        <w:t>Whether there are any children with disabilities within the household</w:t>
      </w:r>
      <w:r w:rsidR="008E29DC">
        <w:t>.</w:t>
      </w:r>
      <w:r>
        <w:t xml:space="preserve"> </w:t>
      </w:r>
    </w:p>
    <w:p w14:paraId="41F1DF14" w14:textId="4C11EAD3" w:rsidR="00E43041" w:rsidRPr="00497C8D" w:rsidRDefault="00663D7D" w:rsidP="00800DDB">
      <w:pPr>
        <w:numPr>
          <w:ilvl w:val="0"/>
          <w:numId w:val="13"/>
        </w:numPr>
        <w:ind w:right="122" w:hanging="732"/>
      </w:pPr>
      <w:r>
        <w:t xml:space="preserve">Whether the applicant, or other person within the </w:t>
      </w:r>
      <w:r w:rsidR="00497C8D">
        <w:t>household</w:t>
      </w:r>
      <w:r>
        <w:t xml:space="preserve">, is in receipt of a benefit that classes them as in need of a certain level of care, such </w:t>
      </w:r>
      <w:r w:rsidRPr="001B3324">
        <w:rPr>
          <w:color w:val="auto"/>
        </w:rPr>
        <w:t>as</w:t>
      </w:r>
      <w:r w:rsidR="00C367BA" w:rsidRPr="001B3324">
        <w:rPr>
          <w:color w:val="auto"/>
        </w:rPr>
        <w:t xml:space="preserve"> the medium to high rate of the care component of Disability Living Allowance, high rate of Mobility Allowance, standard or enhanced rate of the daily living component of the Personal Independence Payment, the enhanced rate of mobility of the Personal Independence Payment or Attendance Allowance</w:t>
      </w:r>
      <w:r w:rsidR="005C6287">
        <w:rPr>
          <w:color w:val="auto"/>
        </w:rPr>
        <w:t>.</w:t>
      </w:r>
      <w:r w:rsidRPr="001B3324">
        <w:rPr>
          <w:color w:val="auto"/>
        </w:rPr>
        <w:t xml:space="preserve"> </w:t>
      </w:r>
    </w:p>
    <w:p w14:paraId="666A8EF2" w14:textId="76E2B89C" w:rsidR="00497C8D" w:rsidRPr="00497C8D" w:rsidRDefault="00497C8D" w:rsidP="00800DDB">
      <w:pPr>
        <w:numPr>
          <w:ilvl w:val="0"/>
          <w:numId w:val="13"/>
        </w:numPr>
        <w:ind w:right="122" w:hanging="732"/>
      </w:pPr>
      <w:r>
        <w:rPr>
          <w:color w:val="auto"/>
        </w:rPr>
        <w:t xml:space="preserve">Whether the person requiring the adapted accommodation is primarily resident with the applicant or whether the application for adapted accommodation relates to a household in which the person requiring the adaptation is not ordinarily or primarily </w:t>
      </w:r>
      <w:r w:rsidR="00A23F87">
        <w:rPr>
          <w:color w:val="auto"/>
        </w:rPr>
        <w:t>resident (</w:t>
      </w:r>
      <w:r>
        <w:rPr>
          <w:color w:val="auto"/>
        </w:rPr>
        <w:t>and their main place of residence is adapted to meet their needs).</w:t>
      </w:r>
    </w:p>
    <w:p w14:paraId="6E4AA876" w14:textId="696A45EC" w:rsidR="00497C8D" w:rsidRDefault="00497C8D" w:rsidP="00800DDB">
      <w:pPr>
        <w:numPr>
          <w:ilvl w:val="0"/>
          <w:numId w:val="13"/>
        </w:numPr>
        <w:ind w:right="122" w:hanging="732"/>
      </w:pPr>
      <w:r>
        <w:rPr>
          <w:color w:val="auto"/>
        </w:rPr>
        <w:t>Whether the person requiring the adapted accommodation is currently primarily resident in a property which meets their needs for adapted accommodation</w:t>
      </w:r>
      <w:r w:rsidR="008E29DC">
        <w:rPr>
          <w:color w:val="auto"/>
        </w:rPr>
        <w:t>.</w:t>
      </w:r>
    </w:p>
    <w:p w14:paraId="7707CF37" w14:textId="77777777" w:rsidR="00E43041" w:rsidRDefault="00663D7D">
      <w:pPr>
        <w:spacing w:after="0" w:line="259" w:lineRule="auto"/>
        <w:ind w:left="1277" w:right="0" w:firstLine="0"/>
        <w:jc w:val="left"/>
      </w:pPr>
      <w:r>
        <w:lastRenderedPageBreak/>
        <w:t xml:space="preserve"> </w:t>
      </w:r>
    </w:p>
    <w:p w14:paraId="01A55FBB" w14:textId="77777777" w:rsidR="00E43041" w:rsidRPr="005C6287" w:rsidRDefault="00663D7D" w:rsidP="00800DDB">
      <w:pPr>
        <w:numPr>
          <w:ilvl w:val="1"/>
          <w:numId w:val="14"/>
        </w:numPr>
        <w:ind w:right="122" w:hanging="708"/>
        <w:rPr>
          <w:color w:val="auto"/>
        </w:rPr>
      </w:pPr>
      <w:r>
        <w:t xml:space="preserve">Where it is identified that the applicant has stated that they require a property with disabled facilities the application will be held pending a decision on whether to consider that applicant as a disabled category applicant. </w:t>
      </w:r>
      <w:r w:rsidR="00517631" w:rsidRPr="005C6287">
        <w:rPr>
          <w:color w:val="auto"/>
        </w:rPr>
        <w:t>These applications will be held to ensure suitable accommodation is considered and all relevant information has been received.</w:t>
      </w:r>
    </w:p>
    <w:p w14:paraId="40562807" w14:textId="77777777" w:rsidR="00E43041" w:rsidRDefault="00663D7D">
      <w:pPr>
        <w:spacing w:after="0" w:line="259" w:lineRule="auto"/>
        <w:ind w:left="1277" w:right="0" w:firstLine="0"/>
        <w:jc w:val="left"/>
      </w:pPr>
      <w:r>
        <w:t xml:space="preserve"> </w:t>
      </w:r>
    </w:p>
    <w:p w14:paraId="444A7CFF" w14:textId="77777777" w:rsidR="00E43041" w:rsidRDefault="00663D7D" w:rsidP="00800DDB">
      <w:pPr>
        <w:numPr>
          <w:ilvl w:val="1"/>
          <w:numId w:val="14"/>
        </w:numPr>
        <w:ind w:right="122" w:hanging="708"/>
      </w:pPr>
      <w:r>
        <w:t xml:space="preserve">In considering the correct type of property for the applicant regard may be given to the bedroom entitlement of the applicant where it is identified that the applicant requires an additional/separate bedroom due to their health needs. </w:t>
      </w:r>
    </w:p>
    <w:p w14:paraId="78AA0984" w14:textId="77777777" w:rsidR="00007A33" w:rsidRDefault="00007A33" w:rsidP="00007A33">
      <w:pPr>
        <w:pStyle w:val="ListParagraph"/>
      </w:pPr>
    </w:p>
    <w:p w14:paraId="2E3C06B7" w14:textId="77777777" w:rsidR="00007A33" w:rsidRDefault="00007A33" w:rsidP="00800DDB">
      <w:pPr>
        <w:numPr>
          <w:ilvl w:val="1"/>
          <w:numId w:val="14"/>
        </w:numPr>
        <w:ind w:right="122" w:hanging="708"/>
      </w:pPr>
      <w:r>
        <w:t xml:space="preserve">In accordance with </w:t>
      </w:r>
      <w:r w:rsidRPr="00494122">
        <w:rPr>
          <w:b/>
        </w:rPr>
        <w:t>Section 7</w:t>
      </w:r>
      <w:r>
        <w:t>, offers of adapted accommodation will be made outside the Homes by Choice Scheme after being identified as suitable for disabled applicants.</w:t>
      </w:r>
    </w:p>
    <w:p w14:paraId="4FDA5466" w14:textId="77777777" w:rsidR="00E43041" w:rsidRDefault="00663D7D">
      <w:pPr>
        <w:spacing w:after="0" w:line="259" w:lineRule="auto"/>
        <w:ind w:left="1277" w:right="0" w:firstLine="0"/>
        <w:jc w:val="left"/>
      </w:pPr>
      <w:r>
        <w:t xml:space="preserve"> </w:t>
      </w:r>
    </w:p>
    <w:p w14:paraId="05E4B68F" w14:textId="6788BCE2" w:rsidR="00C05BD0" w:rsidRDefault="00663D7D" w:rsidP="00800DDB">
      <w:pPr>
        <w:numPr>
          <w:ilvl w:val="1"/>
          <w:numId w:val="14"/>
        </w:numPr>
        <w:ind w:right="122" w:hanging="708"/>
      </w:pPr>
      <w:r>
        <w:t>When a property is identified as adapted, meeting the minimum c</w:t>
      </w:r>
      <w:r w:rsidR="00C05BD0">
        <w:t xml:space="preserve">riteria for an adapted property, it may be considered for </w:t>
      </w:r>
      <w:r>
        <w:t>an applicant with an applicant category D</w:t>
      </w:r>
      <w:r w:rsidR="00C05BD0">
        <w:t xml:space="preserve"> as </w:t>
      </w:r>
      <w:proofErr w:type="gramStart"/>
      <w:r w:rsidR="00C05BD0">
        <w:t>follows:</w:t>
      </w:r>
      <w:r w:rsidR="00DC40EE">
        <w:t>-</w:t>
      </w:r>
      <w:proofErr w:type="gramEnd"/>
    </w:p>
    <w:p w14:paraId="323C35D6" w14:textId="77777777" w:rsidR="00C05BD0" w:rsidRDefault="00C05BD0" w:rsidP="00C05BD0">
      <w:pPr>
        <w:pStyle w:val="ListParagraph"/>
      </w:pPr>
    </w:p>
    <w:p w14:paraId="4AEA1AD3" w14:textId="0B3015E7" w:rsidR="005456B4" w:rsidRDefault="005456B4" w:rsidP="00800DDB">
      <w:pPr>
        <w:pStyle w:val="ListParagraph"/>
        <w:numPr>
          <w:ilvl w:val="0"/>
          <w:numId w:val="35"/>
        </w:numPr>
        <w:ind w:right="122" w:hanging="650"/>
      </w:pPr>
      <w:r>
        <w:t xml:space="preserve">An applicant </w:t>
      </w:r>
      <w:r w:rsidR="00663D7D">
        <w:t>whose nee</w:t>
      </w:r>
      <w:r>
        <w:t xml:space="preserve">ds for disabled facilities </w:t>
      </w:r>
      <w:r w:rsidR="00663D7D">
        <w:t xml:space="preserve">best match the </w:t>
      </w:r>
      <w:r>
        <w:t xml:space="preserve">disabled </w:t>
      </w:r>
      <w:r w:rsidR="00663D7D">
        <w:t>facilities in the property</w:t>
      </w:r>
      <w:r w:rsidR="00494122">
        <w:t>.</w:t>
      </w:r>
    </w:p>
    <w:p w14:paraId="1213E074" w14:textId="341044AA" w:rsidR="00E43041" w:rsidRDefault="005456B4" w:rsidP="00800DDB">
      <w:pPr>
        <w:pStyle w:val="ListParagraph"/>
        <w:numPr>
          <w:ilvl w:val="0"/>
          <w:numId w:val="35"/>
        </w:numPr>
        <w:ind w:right="122" w:hanging="650"/>
      </w:pPr>
      <w:r>
        <w:t>Where the property with disabled facilities is in the applicants’ area of choice</w:t>
      </w:r>
      <w:r w:rsidR="00494122">
        <w:t>.</w:t>
      </w:r>
    </w:p>
    <w:p w14:paraId="1F9686C7" w14:textId="77777777" w:rsidR="00E43041" w:rsidRDefault="00663D7D">
      <w:pPr>
        <w:spacing w:after="0" w:line="259" w:lineRule="auto"/>
        <w:ind w:left="1277" w:right="0" w:firstLine="0"/>
        <w:jc w:val="left"/>
      </w:pPr>
      <w:r>
        <w:t xml:space="preserve"> </w:t>
      </w:r>
    </w:p>
    <w:p w14:paraId="6CBD4274" w14:textId="77777777" w:rsidR="00E43041" w:rsidRDefault="00663D7D" w:rsidP="00800DDB">
      <w:pPr>
        <w:numPr>
          <w:ilvl w:val="1"/>
          <w:numId w:val="14"/>
        </w:numPr>
        <w:ind w:right="122" w:hanging="708"/>
      </w:pPr>
      <w:r>
        <w:t xml:space="preserve">Any offer of an adapted property may be ratified by an Occupational Therapist or other medical practitioner who is involved in the case and can verify that the property meets the needs of the applicant. </w:t>
      </w:r>
    </w:p>
    <w:p w14:paraId="33AB44E4" w14:textId="77777777" w:rsidR="00E43041" w:rsidRDefault="00663D7D">
      <w:pPr>
        <w:spacing w:after="0" w:line="259" w:lineRule="auto"/>
        <w:ind w:left="1277" w:right="0" w:firstLine="0"/>
        <w:jc w:val="left"/>
      </w:pPr>
      <w:r>
        <w:t xml:space="preserve"> </w:t>
      </w:r>
    </w:p>
    <w:p w14:paraId="4C7EB645" w14:textId="77777777" w:rsidR="00E43041" w:rsidRDefault="00663D7D" w:rsidP="00800DDB">
      <w:pPr>
        <w:numPr>
          <w:ilvl w:val="1"/>
          <w:numId w:val="14"/>
        </w:numPr>
        <w:ind w:right="122" w:hanging="708"/>
      </w:pPr>
      <w:r>
        <w:t xml:space="preserve">Where two or more applicants are best matched to the property on an equal needs basis the overriding factor will be the size of accommodation which best meets the household size of the applicant and if equal in terms of </w:t>
      </w:r>
      <w:proofErr w:type="gramStart"/>
      <w:r>
        <w:t>size</w:t>
      </w:r>
      <w:proofErr w:type="gramEnd"/>
      <w:r>
        <w:t xml:space="preserve"> then in date of application order. </w:t>
      </w:r>
    </w:p>
    <w:p w14:paraId="34234DEF" w14:textId="77777777" w:rsidR="00E43041" w:rsidRDefault="00663D7D">
      <w:pPr>
        <w:spacing w:after="0" w:line="259" w:lineRule="auto"/>
        <w:ind w:left="1997" w:right="0" w:firstLine="0"/>
        <w:jc w:val="left"/>
      </w:pPr>
      <w:r>
        <w:t xml:space="preserve"> </w:t>
      </w:r>
    </w:p>
    <w:p w14:paraId="49718DA2" w14:textId="77777777" w:rsidR="00E43041" w:rsidRDefault="00663D7D">
      <w:pPr>
        <w:spacing w:after="0" w:line="259" w:lineRule="auto"/>
        <w:ind w:left="1997" w:right="0" w:firstLine="0"/>
        <w:jc w:val="left"/>
      </w:pPr>
      <w:r>
        <w:t xml:space="preserve"> </w:t>
      </w:r>
    </w:p>
    <w:p w14:paraId="24536874" w14:textId="77777777" w:rsidR="00E43041" w:rsidRDefault="00663D7D">
      <w:pPr>
        <w:spacing w:after="0" w:line="259" w:lineRule="auto"/>
        <w:ind w:left="2717" w:right="0" w:firstLine="0"/>
        <w:jc w:val="left"/>
      </w:pPr>
      <w:r>
        <w:t xml:space="preserve"> </w:t>
      </w:r>
    </w:p>
    <w:p w14:paraId="2EDAF37F" w14:textId="77777777" w:rsidR="00E43041" w:rsidRDefault="00663D7D">
      <w:pPr>
        <w:spacing w:after="0" w:line="259" w:lineRule="auto"/>
        <w:ind w:left="1277" w:right="0" w:firstLine="0"/>
        <w:jc w:val="left"/>
      </w:pPr>
      <w:r>
        <w:t xml:space="preserve"> </w:t>
      </w:r>
    </w:p>
    <w:p w14:paraId="20BC224F" w14:textId="77777777" w:rsidR="00E43041" w:rsidRDefault="00663D7D">
      <w:pPr>
        <w:spacing w:after="0" w:line="259" w:lineRule="auto"/>
        <w:ind w:left="1277" w:right="0" w:firstLine="0"/>
        <w:jc w:val="left"/>
      </w:pPr>
      <w:r>
        <w:t xml:space="preserve"> </w:t>
      </w:r>
    </w:p>
    <w:p w14:paraId="6C7CFC00" w14:textId="77777777" w:rsidR="00E43041" w:rsidRDefault="00663D7D">
      <w:pPr>
        <w:spacing w:after="0" w:line="259" w:lineRule="auto"/>
        <w:ind w:left="1277" w:right="0" w:firstLine="0"/>
        <w:jc w:val="left"/>
      </w:pPr>
      <w:r>
        <w:t xml:space="preserve"> </w:t>
      </w:r>
    </w:p>
    <w:p w14:paraId="11DC7AE6" w14:textId="77777777" w:rsidR="00E43041" w:rsidRDefault="00663D7D">
      <w:pPr>
        <w:spacing w:after="0" w:line="259" w:lineRule="auto"/>
        <w:ind w:left="1277" w:right="0" w:firstLine="0"/>
        <w:jc w:val="left"/>
      </w:pPr>
      <w:r>
        <w:t xml:space="preserve"> </w:t>
      </w:r>
    </w:p>
    <w:p w14:paraId="52637670" w14:textId="77777777" w:rsidR="00E43041" w:rsidRDefault="00663D7D">
      <w:pPr>
        <w:spacing w:after="0" w:line="259" w:lineRule="auto"/>
        <w:ind w:left="1277" w:right="0" w:firstLine="0"/>
        <w:jc w:val="left"/>
      </w:pPr>
      <w:r>
        <w:t xml:space="preserve"> </w:t>
      </w:r>
    </w:p>
    <w:p w14:paraId="4CC378F5" w14:textId="77777777" w:rsidR="00E43041" w:rsidRDefault="00663D7D">
      <w:pPr>
        <w:spacing w:after="0" w:line="259" w:lineRule="auto"/>
        <w:ind w:left="1277" w:right="0" w:firstLine="0"/>
        <w:jc w:val="left"/>
      </w:pPr>
      <w:r>
        <w:t xml:space="preserve"> </w:t>
      </w:r>
    </w:p>
    <w:p w14:paraId="020439C8" w14:textId="77777777" w:rsidR="00E43041" w:rsidRDefault="00663D7D">
      <w:pPr>
        <w:spacing w:after="0" w:line="259" w:lineRule="auto"/>
        <w:ind w:left="1277" w:right="0" w:firstLine="0"/>
        <w:jc w:val="left"/>
      </w:pPr>
      <w:r>
        <w:t xml:space="preserve"> </w:t>
      </w:r>
    </w:p>
    <w:p w14:paraId="77295AE9" w14:textId="77777777" w:rsidR="00E43041" w:rsidRDefault="00663D7D">
      <w:pPr>
        <w:spacing w:after="0" w:line="259" w:lineRule="auto"/>
        <w:ind w:left="1277" w:right="0" w:firstLine="0"/>
        <w:jc w:val="left"/>
      </w:pPr>
      <w:r>
        <w:t xml:space="preserve"> </w:t>
      </w:r>
    </w:p>
    <w:p w14:paraId="089191C3" w14:textId="77777777" w:rsidR="00E43041" w:rsidRDefault="00663D7D">
      <w:pPr>
        <w:spacing w:after="0" w:line="259" w:lineRule="auto"/>
        <w:ind w:left="1277" w:right="0" w:firstLine="0"/>
        <w:jc w:val="left"/>
      </w:pPr>
      <w:r>
        <w:t xml:space="preserve"> </w:t>
      </w:r>
    </w:p>
    <w:p w14:paraId="5391ACA5" w14:textId="77777777" w:rsidR="00E43041" w:rsidRDefault="00663D7D">
      <w:pPr>
        <w:spacing w:after="0" w:line="259" w:lineRule="auto"/>
        <w:ind w:left="1277" w:right="0" w:firstLine="0"/>
        <w:jc w:val="left"/>
      </w:pPr>
      <w:r>
        <w:t xml:space="preserve"> </w:t>
      </w:r>
    </w:p>
    <w:p w14:paraId="169928BC" w14:textId="77777777" w:rsidR="00E43041" w:rsidRDefault="00663D7D">
      <w:pPr>
        <w:spacing w:after="0" w:line="259" w:lineRule="auto"/>
        <w:ind w:left="1277" w:right="0" w:firstLine="0"/>
        <w:jc w:val="left"/>
      </w:pPr>
      <w:r>
        <w:t xml:space="preserve"> </w:t>
      </w:r>
    </w:p>
    <w:p w14:paraId="0CBC7244" w14:textId="77777777" w:rsidR="00E43041" w:rsidRDefault="00663D7D">
      <w:pPr>
        <w:spacing w:after="0" w:line="259" w:lineRule="auto"/>
        <w:ind w:left="1277" w:right="0" w:firstLine="0"/>
        <w:jc w:val="left"/>
      </w:pPr>
      <w:r>
        <w:t xml:space="preserve"> </w:t>
      </w:r>
    </w:p>
    <w:p w14:paraId="3478567F" w14:textId="77777777" w:rsidR="00E43041" w:rsidRDefault="00663D7D">
      <w:pPr>
        <w:spacing w:after="0" w:line="259" w:lineRule="auto"/>
        <w:ind w:left="1277" w:right="0" w:firstLine="0"/>
        <w:jc w:val="left"/>
      </w:pPr>
      <w:r>
        <w:t xml:space="preserve"> </w:t>
      </w:r>
    </w:p>
    <w:p w14:paraId="079B1E08" w14:textId="77777777" w:rsidR="00E43041" w:rsidRDefault="00663D7D">
      <w:pPr>
        <w:spacing w:after="0" w:line="259" w:lineRule="auto"/>
        <w:ind w:left="1277" w:right="0" w:firstLine="0"/>
        <w:jc w:val="left"/>
      </w:pPr>
      <w:r>
        <w:t xml:space="preserve"> </w:t>
      </w:r>
    </w:p>
    <w:p w14:paraId="64DBCEDA" w14:textId="77777777" w:rsidR="00FB17EA" w:rsidRDefault="00FB17EA">
      <w:pPr>
        <w:spacing w:after="0" w:line="259" w:lineRule="auto"/>
        <w:ind w:left="1277" w:right="0" w:firstLine="0"/>
        <w:jc w:val="left"/>
      </w:pPr>
    </w:p>
    <w:p w14:paraId="3FF062EA" w14:textId="77777777" w:rsidR="0085775A" w:rsidRPr="00D672FB" w:rsidRDefault="00663D7D" w:rsidP="00DC40EE">
      <w:pPr>
        <w:pStyle w:val="Heading1"/>
        <w:numPr>
          <w:ilvl w:val="0"/>
          <w:numId w:val="0"/>
        </w:numPr>
        <w:ind w:left="730" w:firstLine="547"/>
        <w:rPr>
          <w:b w:val="0"/>
        </w:rPr>
      </w:pPr>
      <w:bookmarkStart w:id="72" w:name="_Toc130054490"/>
      <w:r>
        <w:lastRenderedPageBreak/>
        <w:t>APPENDIX 6</w:t>
      </w:r>
      <w:r w:rsidR="00FB17EA">
        <w:t xml:space="preserve"> - </w:t>
      </w:r>
      <w:r w:rsidR="0085775A" w:rsidRPr="00FB17EA">
        <w:t>WELFARE ASSESSMENTS</w:t>
      </w:r>
      <w:bookmarkEnd w:id="72"/>
      <w:r w:rsidR="0085775A">
        <w:rPr>
          <w:b w:val="0"/>
        </w:rPr>
        <w:br/>
      </w:r>
    </w:p>
    <w:p w14:paraId="040F79E9" w14:textId="5CEC8C7D" w:rsidR="0085775A" w:rsidRDefault="00C22B58" w:rsidP="0085775A">
      <w:pPr>
        <w:ind w:left="1985" w:right="122" w:hanging="708"/>
      </w:pPr>
      <w:r>
        <w:t>6</w:t>
      </w:r>
      <w:r w:rsidR="0085775A">
        <w:t>.1</w:t>
      </w:r>
      <w:r w:rsidR="0085775A">
        <w:rPr>
          <w:rFonts w:ascii="Calibri" w:eastAsia="Calibri" w:hAnsi="Calibri" w:cs="Calibri"/>
          <w:b/>
          <w:sz w:val="22"/>
        </w:rPr>
        <w:t xml:space="preserve"> </w:t>
      </w:r>
      <w:r w:rsidR="0085775A">
        <w:rPr>
          <w:rFonts w:ascii="Calibri" w:eastAsia="Calibri" w:hAnsi="Calibri" w:cs="Calibri"/>
          <w:b/>
          <w:sz w:val="22"/>
        </w:rPr>
        <w:tab/>
      </w:r>
      <w:r w:rsidR="0085775A">
        <w:t>At the point of t</w:t>
      </w:r>
      <w:r w:rsidR="00336BCC">
        <w:t>he application assessment by a</w:t>
      </w:r>
      <w:r w:rsidR="0085775A">
        <w:t xml:space="preserve"> </w:t>
      </w:r>
      <w:r w:rsidR="001D358E">
        <w:t xml:space="preserve">Tai </w:t>
      </w:r>
      <w:proofErr w:type="spellStart"/>
      <w:r w:rsidR="001D358E">
        <w:t>Tarian</w:t>
      </w:r>
      <w:proofErr w:type="spellEnd"/>
      <w:r w:rsidR="001D358E">
        <w:t xml:space="preserve"> appointed person</w:t>
      </w:r>
      <w:r w:rsidR="0085775A">
        <w:t xml:space="preserve"> an applicant will provide details of their housing need.  Under the banding scheme </w:t>
      </w:r>
      <w:proofErr w:type="gramStart"/>
      <w:r w:rsidR="0085775A">
        <w:t>a number of</w:t>
      </w:r>
      <w:proofErr w:type="gramEnd"/>
      <w:r w:rsidR="0085775A">
        <w:t xml:space="preserve"> needs factors may be considered, one of which may be in relation to the welfare needs of the applicant. </w:t>
      </w:r>
    </w:p>
    <w:p w14:paraId="60C49D62" w14:textId="77777777" w:rsidR="0085775A" w:rsidRDefault="0085775A" w:rsidP="0085775A">
      <w:pPr>
        <w:spacing w:after="0" w:line="259" w:lineRule="auto"/>
        <w:ind w:left="1277" w:right="0" w:firstLine="0"/>
        <w:jc w:val="left"/>
      </w:pPr>
      <w:r>
        <w:t xml:space="preserve"> </w:t>
      </w:r>
    </w:p>
    <w:p w14:paraId="71D6AC37" w14:textId="6D995830" w:rsidR="0085775A" w:rsidRDefault="00C22B58" w:rsidP="0085775A">
      <w:pPr>
        <w:ind w:left="1985" w:right="122" w:hanging="708"/>
      </w:pPr>
      <w:r>
        <w:t>6</w:t>
      </w:r>
      <w:r w:rsidR="00B24D3D">
        <w:t xml:space="preserve">.2 </w:t>
      </w:r>
      <w:r w:rsidR="00B24D3D">
        <w:tab/>
      </w:r>
      <w:r w:rsidR="0085775A">
        <w:t>Where t</w:t>
      </w:r>
      <w:r w:rsidR="00336BCC">
        <w:t>he applicant has declared to a</w:t>
      </w:r>
      <w:r w:rsidR="0085775A">
        <w:t xml:space="preserve"> </w:t>
      </w:r>
      <w:r w:rsidR="001D358E">
        <w:t xml:space="preserve">Tai </w:t>
      </w:r>
      <w:proofErr w:type="spellStart"/>
      <w:r w:rsidR="001D358E">
        <w:t>Tarian</w:t>
      </w:r>
      <w:proofErr w:type="spellEnd"/>
      <w:r w:rsidR="001D358E">
        <w:t xml:space="preserve"> appointed person</w:t>
      </w:r>
      <w:r w:rsidR="0085775A">
        <w:t xml:space="preserve"> that they have welfare needs which are affected by their p</w:t>
      </w:r>
      <w:r w:rsidR="00336BCC">
        <w:t>resent housing circumstances a</w:t>
      </w:r>
      <w:r w:rsidR="0085775A">
        <w:t xml:space="preserve"> </w:t>
      </w:r>
      <w:r w:rsidR="001D358E">
        <w:t xml:space="preserve">Tai </w:t>
      </w:r>
      <w:proofErr w:type="spellStart"/>
      <w:r w:rsidR="001D358E">
        <w:t>Tarian</w:t>
      </w:r>
      <w:proofErr w:type="spellEnd"/>
      <w:r w:rsidR="001D358E">
        <w:t xml:space="preserve"> appointed person</w:t>
      </w:r>
      <w:r w:rsidR="00336BCC">
        <w:t xml:space="preserve"> </w:t>
      </w:r>
      <w:r w:rsidR="0085775A">
        <w:t xml:space="preserve">will ask the applicant for their </w:t>
      </w:r>
      <w:proofErr w:type="gramStart"/>
      <w:r w:rsidR="0085775A">
        <w:t>particular welfare</w:t>
      </w:r>
      <w:proofErr w:type="gramEnd"/>
      <w:r w:rsidR="0085775A">
        <w:t xml:space="preserve"> needs to determine the level of welfare need using the relevant factors in the banding scheme. </w:t>
      </w:r>
    </w:p>
    <w:p w14:paraId="53999E3C" w14:textId="77777777" w:rsidR="0085775A" w:rsidRDefault="0085775A" w:rsidP="0085775A">
      <w:pPr>
        <w:spacing w:after="0" w:line="259" w:lineRule="auto"/>
        <w:ind w:left="1277" w:right="0" w:firstLine="0"/>
        <w:jc w:val="left"/>
      </w:pPr>
      <w:r>
        <w:t xml:space="preserve"> </w:t>
      </w:r>
    </w:p>
    <w:p w14:paraId="47583F22" w14:textId="59C0697E" w:rsidR="0085775A" w:rsidRDefault="00C22B58" w:rsidP="0085775A">
      <w:pPr>
        <w:ind w:left="1985" w:right="122" w:hanging="708"/>
      </w:pPr>
      <w:r>
        <w:t>6</w:t>
      </w:r>
      <w:r w:rsidR="00B24D3D">
        <w:t xml:space="preserve">.3 </w:t>
      </w:r>
      <w:r w:rsidR="00B24D3D">
        <w:tab/>
      </w:r>
      <w:r w:rsidR="0085775A">
        <w:t>When assessing the we</w:t>
      </w:r>
      <w:r w:rsidR="00336BCC">
        <w:t>lfare needs of the applicant a</w:t>
      </w:r>
      <w:r w:rsidR="0085775A">
        <w:t xml:space="preserve"> </w:t>
      </w:r>
      <w:r w:rsidR="001D358E">
        <w:t xml:space="preserve">Tai </w:t>
      </w:r>
      <w:proofErr w:type="spellStart"/>
      <w:r w:rsidR="001D358E">
        <w:t>Tarian</w:t>
      </w:r>
      <w:proofErr w:type="spellEnd"/>
      <w:r w:rsidR="001D358E">
        <w:t xml:space="preserve"> appointed person</w:t>
      </w:r>
      <w:r w:rsidR="0085775A">
        <w:t xml:space="preserve"> will have regard to the applicant’s current housing circumstances and how their welfare is affected by</w:t>
      </w:r>
      <w:r w:rsidR="00336BCC">
        <w:t xml:space="preserve"> this.  In addition to this, a</w:t>
      </w:r>
      <w:r w:rsidR="0085775A">
        <w:t xml:space="preserve"> </w:t>
      </w:r>
      <w:r w:rsidR="001D358E">
        <w:t xml:space="preserve">Tai </w:t>
      </w:r>
      <w:proofErr w:type="spellStart"/>
      <w:r w:rsidR="001D358E">
        <w:t>Tarian</w:t>
      </w:r>
      <w:proofErr w:type="spellEnd"/>
      <w:r w:rsidR="001D358E">
        <w:t xml:space="preserve"> appointed person</w:t>
      </w:r>
      <w:r w:rsidR="0085775A">
        <w:t xml:space="preserve"> may consider </w:t>
      </w:r>
      <w:proofErr w:type="gramStart"/>
      <w:r w:rsidR="0085775A">
        <w:t>a number of</w:t>
      </w:r>
      <w:proofErr w:type="gramEnd"/>
      <w:r w:rsidR="0085775A">
        <w:t xml:space="preserve"> factors which may affect the type of accommodation and area of preference requested by the applicant to determine whether such a move will benefit the applicant on welfare grounds. </w:t>
      </w:r>
    </w:p>
    <w:p w14:paraId="1F7AE54D" w14:textId="77777777" w:rsidR="0085775A" w:rsidRDefault="0085775A" w:rsidP="0085775A">
      <w:pPr>
        <w:spacing w:after="0" w:line="259" w:lineRule="auto"/>
        <w:ind w:left="1277" w:right="0" w:firstLine="0"/>
        <w:jc w:val="left"/>
      </w:pPr>
      <w:r>
        <w:t xml:space="preserve"> </w:t>
      </w:r>
    </w:p>
    <w:p w14:paraId="48BB8EAB" w14:textId="4F3C9FAE" w:rsidR="0085775A" w:rsidRDefault="00C22B58" w:rsidP="0085775A">
      <w:pPr>
        <w:ind w:left="1985" w:right="122" w:hanging="708"/>
      </w:pPr>
      <w:r>
        <w:t>6</w:t>
      </w:r>
      <w:r w:rsidR="00B24D3D">
        <w:t>.4</w:t>
      </w:r>
      <w:r w:rsidR="00B24D3D">
        <w:tab/>
      </w:r>
      <w:r w:rsidR="0085775A">
        <w:t xml:space="preserve">The level of welfare need is determined by the details within the banding scheme as follows: </w:t>
      </w:r>
    </w:p>
    <w:p w14:paraId="5E5D0BD6" w14:textId="77777777" w:rsidR="0085775A" w:rsidRDefault="0085775A" w:rsidP="0085775A">
      <w:pPr>
        <w:spacing w:after="0" w:line="259" w:lineRule="auto"/>
        <w:ind w:left="1277" w:right="0" w:firstLine="0"/>
        <w:jc w:val="left"/>
      </w:pPr>
      <w:r>
        <w:t xml:space="preserve"> </w:t>
      </w:r>
    </w:p>
    <w:p w14:paraId="329C0927" w14:textId="77777777" w:rsidR="0085775A" w:rsidRDefault="0085775A" w:rsidP="00800DDB">
      <w:pPr>
        <w:numPr>
          <w:ilvl w:val="0"/>
          <w:numId w:val="16"/>
        </w:numPr>
        <w:ind w:right="122" w:hanging="425"/>
      </w:pPr>
      <w:r>
        <w:rPr>
          <w:b/>
        </w:rPr>
        <w:t>WELFARE CASE URGENT</w:t>
      </w:r>
      <w:r>
        <w:t xml:space="preserve"> – Deemed to have a very high social circumstance that is seriously affected by current housing. </w:t>
      </w:r>
    </w:p>
    <w:p w14:paraId="2717F30A" w14:textId="77777777" w:rsidR="0085775A" w:rsidRDefault="0085775A" w:rsidP="00800DDB">
      <w:pPr>
        <w:numPr>
          <w:ilvl w:val="0"/>
          <w:numId w:val="16"/>
        </w:numPr>
        <w:ind w:right="122" w:hanging="425"/>
      </w:pPr>
      <w:r>
        <w:rPr>
          <w:b/>
        </w:rPr>
        <w:t>WELFARE CASE HIGH – MOVING HOME WILL BENEFIT APPLICANT</w:t>
      </w:r>
      <w:r>
        <w:t xml:space="preserve"> – applicant and/or members of their household who have a serious social circumstance that would be significantly improved by moving to suitable accommodation. </w:t>
      </w:r>
    </w:p>
    <w:p w14:paraId="5CD38040" w14:textId="77777777" w:rsidR="00B24D3D" w:rsidRDefault="0085775A" w:rsidP="00800DDB">
      <w:pPr>
        <w:numPr>
          <w:ilvl w:val="0"/>
          <w:numId w:val="16"/>
        </w:numPr>
        <w:ind w:hanging="425"/>
        <w:rPr>
          <w:color w:val="auto"/>
        </w:rPr>
      </w:pPr>
      <w:r w:rsidRPr="00C436A8">
        <w:rPr>
          <w:b/>
          <w:color w:val="auto"/>
        </w:rPr>
        <w:t>WELFARE CASE MEDIUM</w:t>
      </w:r>
      <w:r w:rsidRPr="00C436A8">
        <w:rPr>
          <w:color w:val="auto"/>
        </w:rPr>
        <w:t xml:space="preserve"> - applicant and/or members of their household who have a </w:t>
      </w:r>
      <w:r>
        <w:rPr>
          <w:color w:val="auto"/>
        </w:rPr>
        <w:t xml:space="preserve">minor </w:t>
      </w:r>
      <w:r w:rsidRPr="00C436A8">
        <w:rPr>
          <w:color w:val="auto"/>
        </w:rPr>
        <w:t>social circumstance that would be improved by m</w:t>
      </w:r>
      <w:r w:rsidR="00B24D3D">
        <w:rPr>
          <w:color w:val="auto"/>
        </w:rPr>
        <w:t>oving to suitable accommodation.</w:t>
      </w:r>
    </w:p>
    <w:p w14:paraId="38EC0B3D" w14:textId="77777777" w:rsidR="00B24D3D" w:rsidRPr="00B24D3D" w:rsidRDefault="00B24D3D" w:rsidP="00B24D3D">
      <w:pPr>
        <w:ind w:left="2410" w:firstLine="0"/>
        <w:rPr>
          <w:color w:val="auto"/>
        </w:rPr>
      </w:pPr>
    </w:p>
    <w:p w14:paraId="527803E4" w14:textId="36134C76" w:rsidR="00C22B58" w:rsidRDefault="00B24D3D" w:rsidP="00E32CAE">
      <w:pPr>
        <w:spacing w:after="0" w:line="259" w:lineRule="auto"/>
        <w:ind w:left="1985" w:right="0" w:hanging="708"/>
        <w:jc w:val="left"/>
      </w:pPr>
      <w:r>
        <w:t>6.5</w:t>
      </w:r>
      <w:r>
        <w:tab/>
      </w:r>
      <w:r w:rsidR="0085775A">
        <w:t xml:space="preserve">Where Tai </w:t>
      </w:r>
      <w:proofErr w:type="spellStart"/>
      <w:r w:rsidR="0085775A">
        <w:t>Tarian</w:t>
      </w:r>
      <w:proofErr w:type="spellEnd"/>
      <w:r w:rsidR="0085775A">
        <w:t xml:space="preserve"> considers that the applicant may be placed in the Urgent Band – Urgent Need, due to their welfare condition</w:t>
      </w:r>
      <w:r w:rsidR="00E32CAE">
        <w:t xml:space="preserve">, Tai </w:t>
      </w:r>
      <w:proofErr w:type="spellStart"/>
      <w:r w:rsidR="00E32CAE">
        <w:t>Tarian</w:t>
      </w:r>
      <w:proofErr w:type="spellEnd"/>
      <w:r w:rsidR="00E32CAE">
        <w:t xml:space="preserve"> </w:t>
      </w:r>
      <w:r w:rsidR="0085775A">
        <w:t>consider</w:t>
      </w:r>
      <w:r w:rsidR="00E32CAE">
        <w:t xml:space="preserve"> the information submitted</w:t>
      </w:r>
      <w:r w:rsidR="0085775A">
        <w:t xml:space="preserve"> </w:t>
      </w:r>
      <w:r w:rsidR="0085775A" w:rsidRPr="009715AD">
        <w:t xml:space="preserve">to decide whether the case </w:t>
      </w:r>
      <w:r w:rsidR="00E32CAE">
        <w:t xml:space="preserve">meets the criteria in </w:t>
      </w:r>
      <w:r w:rsidR="0085775A" w:rsidRPr="009715AD">
        <w:t xml:space="preserve">the highest band, the Urgent Band. </w:t>
      </w:r>
    </w:p>
    <w:p w14:paraId="613A2EC6" w14:textId="77777777" w:rsidR="00B24D3D" w:rsidRPr="009715AD" w:rsidRDefault="00B24D3D" w:rsidP="00C22B58">
      <w:pPr>
        <w:ind w:left="1990" w:right="122"/>
      </w:pPr>
    </w:p>
    <w:p w14:paraId="10213FD1" w14:textId="6CA91401" w:rsidR="0085775A" w:rsidRDefault="00CB310B" w:rsidP="00CB310B">
      <w:pPr>
        <w:tabs>
          <w:tab w:val="left" w:pos="1985"/>
        </w:tabs>
        <w:spacing w:after="0" w:line="259" w:lineRule="auto"/>
        <w:ind w:left="1985" w:right="0" w:hanging="708"/>
        <w:jc w:val="left"/>
      </w:pPr>
      <w:r>
        <w:t>6.6</w:t>
      </w:r>
      <w:r>
        <w:tab/>
      </w:r>
      <w:r w:rsidR="0085775A" w:rsidRPr="009715AD">
        <w:t xml:space="preserve">Where the above applies the application may be held until the welfare assessment </w:t>
      </w:r>
      <w:r w:rsidR="00B24D3D">
        <w:tab/>
        <w:t xml:space="preserve">          </w:t>
      </w:r>
      <w:r w:rsidR="0085775A" w:rsidRPr="009715AD">
        <w:t>refe</w:t>
      </w:r>
      <w:r w:rsidR="0085775A">
        <w:t>rral has been considered</w:t>
      </w:r>
      <w:r w:rsidR="0085775A" w:rsidRPr="009715AD">
        <w:t xml:space="preserve">. </w:t>
      </w:r>
    </w:p>
    <w:p w14:paraId="6699FF41" w14:textId="77777777" w:rsidR="00B24D3D" w:rsidRDefault="00B24D3D" w:rsidP="00B24D3D">
      <w:pPr>
        <w:spacing w:after="0" w:line="259" w:lineRule="auto"/>
        <w:ind w:left="1277" w:right="0" w:firstLine="0"/>
        <w:jc w:val="left"/>
      </w:pPr>
    </w:p>
    <w:p w14:paraId="3CE241A5" w14:textId="2D26068D" w:rsidR="0085775A" w:rsidRDefault="00B24D3D" w:rsidP="00CB310B">
      <w:pPr>
        <w:tabs>
          <w:tab w:val="left" w:pos="1985"/>
        </w:tabs>
        <w:spacing w:after="0" w:line="259" w:lineRule="auto"/>
        <w:ind w:left="1985" w:right="0" w:hanging="708"/>
      </w:pPr>
      <w:r>
        <w:t>6.7</w:t>
      </w:r>
      <w:r>
        <w:tab/>
      </w:r>
      <w:r w:rsidR="0085775A">
        <w:t xml:space="preserve">Where welfare needs </w:t>
      </w:r>
      <w:proofErr w:type="gramStart"/>
      <w:r w:rsidR="0085775A">
        <w:t>has</w:t>
      </w:r>
      <w:proofErr w:type="gramEnd"/>
      <w:r w:rsidR="0085775A">
        <w:t xml:space="preserve"> been identified a </w:t>
      </w:r>
      <w:r w:rsidR="00CB310B">
        <w:t xml:space="preserve">request may be made for further </w:t>
      </w:r>
      <w:r w:rsidR="0085775A">
        <w:t xml:space="preserve">information from the applicant to support the application.  This information may be from an external agency who is involved in the case such as, Social Services, Support Agency, </w:t>
      </w:r>
      <w:proofErr w:type="gramStart"/>
      <w:r w:rsidR="0085775A">
        <w:t>health</w:t>
      </w:r>
      <w:proofErr w:type="gramEnd"/>
      <w:r w:rsidR="0085775A">
        <w:t xml:space="preserve"> or other professionals (suc</w:t>
      </w:r>
      <w:r w:rsidR="00CB310B">
        <w:t xml:space="preserve">h as the Police, Victim Support </w:t>
      </w:r>
      <w:r w:rsidR="0085775A">
        <w:t xml:space="preserve">or any other agency involved). </w:t>
      </w:r>
    </w:p>
    <w:p w14:paraId="638FCB74" w14:textId="5EA483A8" w:rsidR="00B24D3D" w:rsidRDefault="0085775A" w:rsidP="00B140B7">
      <w:pPr>
        <w:spacing w:after="0" w:line="259" w:lineRule="auto"/>
        <w:ind w:left="1277" w:right="0" w:firstLine="0"/>
        <w:jc w:val="left"/>
      </w:pPr>
      <w:r>
        <w:t xml:space="preserve"> </w:t>
      </w:r>
    </w:p>
    <w:p w14:paraId="1E7D1355" w14:textId="6EBDCC4A" w:rsidR="0085775A" w:rsidRDefault="00CB310B" w:rsidP="000E2E1D">
      <w:pPr>
        <w:tabs>
          <w:tab w:val="left" w:pos="1276"/>
        </w:tabs>
        <w:spacing w:after="0" w:line="259" w:lineRule="auto"/>
        <w:ind w:left="2040" w:right="0" w:hanging="2040"/>
      </w:pPr>
      <w:r>
        <w:tab/>
      </w:r>
      <w:r w:rsidR="00B24D3D">
        <w:t>6.8</w:t>
      </w:r>
      <w:r w:rsidR="00B24D3D">
        <w:tab/>
        <w:t>I</w:t>
      </w:r>
      <w:r w:rsidR="0085775A">
        <w:t xml:space="preserve">f an applicant informs Tai </w:t>
      </w:r>
      <w:proofErr w:type="spellStart"/>
      <w:r w:rsidR="0085775A">
        <w:t>Tarian</w:t>
      </w:r>
      <w:proofErr w:type="spellEnd"/>
      <w:r w:rsidR="0085775A">
        <w:t xml:space="preserve"> of a change i</w:t>
      </w:r>
      <w:r>
        <w:t xml:space="preserve">n their circumstances which may </w:t>
      </w:r>
      <w:r w:rsidR="0085775A">
        <w:t>affect their priority on the banding scheme on we</w:t>
      </w:r>
      <w:r>
        <w:t xml:space="preserve">lfare grounds a review of their </w:t>
      </w:r>
      <w:r w:rsidR="0085775A">
        <w:t>application will be made and a revised decision o</w:t>
      </w:r>
      <w:r w:rsidR="00DC40EE">
        <w:t xml:space="preserve">n their banding priority made. </w:t>
      </w:r>
      <w:r>
        <w:t xml:space="preserve">This </w:t>
      </w:r>
      <w:r w:rsidR="0085775A">
        <w:t xml:space="preserve">could result </w:t>
      </w:r>
      <w:r w:rsidR="0085775A">
        <w:lastRenderedPageBreak/>
        <w:t xml:space="preserve">in their application moving up a band(s) staying the same/moving down a band(s).  Until this review is completed the application may be held pending a decision.  </w:t>
      </w:r>
    </w:p>
    <w:p w14:paraId="3F5B76D3" w14:textId="77777777" w:rsidR="0085775A" w:rsidRDefault="0085775A" w:rsidP="00CB310B">
      <w:pPr>
        <w:ind w:left="1990" w:right="122"/>
        <w:jc w:val="left"/>
      </w:pPr>
    </w:p>
    <w:p w14:paraId="32EA596A" w14:textId="77777777" w:rsidR="0085775A" w:rsidRDefault="0085775A" w:rsidP="0085775A">
      <w:pPr>
        <w:ind w:left="1990" w:right="122"/>
      </w:pPr>
    </w:p>
    <w:p w14:paraId="63750C66" w14:textId="77777777" w:rsidR="0085775A" w:rsidRDefault="0085775A" w:rsidP="00D672FB">
      <w:pPr>
        <w:jc w:val="center"/>
        <w:rPr>
          <w:b/>
        </w:rPr>
      </w:pPr>
    </w:p>
    <w:p w14:paraId="1C699D8B" w14:textId="77777777" w:rsidR="0085775A" w:rsidRDefault="0085775A" w:rsidP="00D672FB">
      <w:pPr>
        <w:jc w:val="center"/>
        <w:rPr>
          <w:b/>
        </w:rPr>
      </w:pPr>
    </w:p>
    <w:p w14:paraId="1ACD93F9" w14:textId="77777777" w:rsidR="0085775A" w:rsidRDefault="0085775A" w:rsidP="00D672FB">
      <w:pPr>
        <w:jc w:val="center"/>
        <w:rPr>
          <w:b/>
        </w:rPr>
      </w:pPr>
    </w:p>
    <w:p w14:paraId="5BB26CF4" w14:textId="77777777" w:rsidR="0085775A" w:rsidRDefault="0085775A" w:rsidP="00D672FB">
      <w:pPr>
        <w:jc w:val="center"/>
        <w:rPr>
          <w:b/>
        </w:rPr>
      </w:pPr>
    </w:p>
    <w:p w14:paraId="670AC101" w14:textId="77777777" w:rsidR="0085775A" w:rsidRDefault="0085775A" w:rsidP="00D672FB">
      <w:pPr>
        <w:jc w:val="center"/>
        <w:rPr>
          <w:b/>
        </w:rPr>
      </w:pPr>
    </w:p>
    <w:p w14:paraId="229B2094" w14:textId="77777777" w:rsidR="0085775A" w:rsidRDefault="0085775A" w:rsidP="00D672FB">
      <w:pPr>
        <w:jc w:val="center"/>
        <w:rPr>
          <w:b/>
        </w:rPr>
      </w:pPr>
    </w:p>
    <w:p w14:paraId="343D7FBE" w14:textId="77777777" w:rsidR="0085775A" w:rsidRDefault="0085775A" w:rsidP="00D672FB">
      <w:pPr>
        <w:jc w:val="center"/>
        <w:rPr>
          <w:b/>
        </w:rPr>
      </w:pPr>
    </w:p>
    <w:p w14:paraId="365A7BC8" w14:textId="77777777" w:rsidR="0085775A" w:rsidRDefault="0085775A" w:rsidP="00D672FB">
      <w:pPr>
        <w:jc w:val="center"/>
        <w:rPr>
          <w:b/>
        </w:rPr>
      </w:pPr>
    </w:p>
    <w:p w14:paraId="484B86BD" w14:textId="77777777" w:rsidR="0085775A" w:rsidRDefault="0085775A" w:rsidP="00D672FB">
      <w:pPr>
        <w:jc w:val="center"/>
        <w:rPr>
          <w:b/>
        </w:rPr>
      </w:pPr>
    </w:p>
    <w:p w14:paraId="147CEDC2" w14:textId="77777777" w:rsidR="0085775A" w:rsidRDefault="0085775A" w:rsidP="00D672FB">
      <w:pPr>
        <w:jc w:val="center"/>
        <w:rPr>
          <w:b/>
        </w:rPr>
      </w:pPr>
    </w:p>
    <w:p w14:paraId="17B9F0F0" w14:textId="77777777" w:rsidR="0085775A" w:rsidRDefault="0085775A" w:rsidP="00D672FB">
      <w:pPr>
        <w:jc w:val="center"/>
        <w:rPr>
          <w:b/>
        </w:rPr>
      </w:pPr>
    </w:p>
    <w:p w14:paraId="535CE946" w14:textId="77777777" w:rsidR="0085775A" w:rsidRDefault="0085775A" w:rsidP="00D672FB">
      <w:pPr>
        <w:jc w:val="center"/>
        <w:rPr>
          <w:b/>
        </w:rPr>
      </w:pPr>
    </w:p>
    <w:p w14:paraId="2E6E0436" w14:textId="77777777" w:rsidR="0085775A" w:rsidRDefault="0085775A" w:rsidP="00D672FB">
      <w:pPr>
        <w:jc w:val="center"/>
        <w:rPr>
          <w:b/>
        </w:rPr>
      </w:pPr>
    </w:p>
    <w:p w14:paraId="4DA46707" w14:textId="77777777" w:rsidR="0085775A" w:rsidRDefault="0085775A" w:rsidP="00D672FB">
      <w:pPr>
        <w:jc w:val="center"/>
        <w:rPr>
          <w:b/>
        </w:rPr>
      </w:pPr>
    </w:p>
    <w:p w14:paraId="37116876" w14:textId="77777777" w:rsidR="0085775A" w:rsidRDefault="0085775A" w:rsidP="00D672FB">
      <w:pPr>
        <w:jc w:val="center"/>
        <w:rPr>
          <w:b/>
        </w:rPr>
      </w:pPr>
    </w:p>
    <w:p w14:paraId="31E14671" w14:textId="77777777" w:rsidR="0085775A" w:rsidRDefault="0085775A" w:rsidP="00D672FB">
      <w:pPr>
        <w:jc w:val="center"/>
        <w:rPr>
          <w:b/>
        </w:rPr>
      </w:pPr>
    </w:p>
    <w:p w14:paraId="2A583325" w14:textId="77777777" w:rsidR="0085775A" w:rsidRDefault="0085775A" w:rsidP="00D672FB">
      <w:pPr>
        <w:jc w:val="center"/>
        <w:rPr>
          <w:b/>
        </w:rPr>
      </w:pPr>
    </w:p>
    <w:p w14:paraId="14AEE0F8" w14:textId="77777777" w:rsidR="0085775A" w:rsidRDefault="0085775A" w:rsidP="00D672FB">
      <w:pPr>
        <w:jc w:val="center"/>
        <w:rPr>
          <w:b/>
        </w:rPr>
      </w:pPr>
    </w:p>
    <w:p w14:paraId="13F94B5C" w14:textId="77777777" w:rsidR="0085775A" w:rsidRDefault="0085775A" w:rsidP="00D672FB">
      <w:pPr>
        <w:jc w:val="center"/>
        <w:rPr>
          <w:b/>
        </w:rPr>
      </w:pPr>
    </w:p>
    <w:p w14:paraId="5DCCC3EA" w14:textId="77777777" w:rsidR="0085775A" w:rsidRDefault="0085775A" w:rsidP="00D672FB">
      <w:pPr>
        <w:jc w:val="center"/>
        <w:rPr>
          <w:b/>
        </w:rPr>
      </w:pPr>
    </w:p>
    <w:p w14:paraId="1384CA64" w14:textId="77777777" w:rsidR="0085775A" w:rsidRDefault="0085775A" w:rsidP="00D672FB">
      <w:pPr>
        <w:jc w:val="center"/>
        <w:rPr>
          <w:b/>
        </w:rPr>
      </w:pPr>
    </w:p>
    <w:p w14:paraId="685524C2" w14:textId="77777777" w:rsidR="0085775A" w:rsidRDefault="0085775A" w:rsidP="00D672FB">
      <w:pPr>
        <w:jc w:val="center"/>
        <w:rPr>
          <w:b/>
        </w:rPr>
      </w:pPr>
    </w:p>
    <w:p w14:paraId="25701CCA" w14:textId="77777777" w:rsidR="0085775A" w:rsidRDefault="0085775A" w:rsidP="00D672FB">
      <w:pPr>
        <w:jc w:val="center"/>
        <w:rPr>
          <w:b/>
        </w:rPr>
      </w:pPr>
    </w:p>
    <w:p w14:paraId="590D43F4" w14:textId="77777777" w:rsidR="0085775A" w:rsidRDefault="0085775A" w:rsidP="00D672FB">
      <w:pPr>
        <w:jc w:val="center"/>
        <w:rPr>
          <w:b/>
        </w:rPr>
      </w:pPr>
    </w:p>
    <w:p w14:paraId="6CF4C7EC" w14:textId="77777777" w:rsidR="0085775A" w:rsidRDefault="0085775A" w:rsidP="00D672FB">
      <w:pPr>
        <w:jc w:val="center"/>
        <w:rPr>
          <w:b/>
        </w:rPr>
      </w:pPr>
    </w:p>
    <w:p w14:paraId="05A6923D" w14:textId="77777777" w:rsidR="0085775A" w:rsidRDefault="0085775A" w:rsidP="00D672FB">
      <w:pPr>
        <w:jc w:val="center"/>
        <w:rPr>
          <w:b/>
        </w:rPr>
      </w:pPr>
    </w:p>
    <w:p w14:paraId="6244D80B" w14:textId="77777777" w:rsidR="0085775A" w:rsidRDefault="0085775A" w:rsidP="00D672FB">
      <w:pPr>
        <w:jc w:val="center"/>
        <w:rPr>
          <w:b/>
        </w:rPr>
      </w:pPr>
    </w:p>
    <w:p w14:paraId="06210C72" w14:textId="77777777" w:rsidR="0085775A" w:rsidRDefault="0085775A" w:rsidP="00D672FB">
      <w:pPr>
        <w:jc w:val="center"/>
        <w:rPr>
          <w:b/>
        </w:rPr>
      </w:pPr>
    </w:p>
    <w:p w14:paraId="3CE71ADA" w14:textId="77777777" w:rsidR="0085775A" w:rsidRDefault="0085775A" w:rsidP="00D672FB">
      <w:pPr>
        <w:jc w:val="center"/>
        <w:rPr>
          <w:b/>
        </w:rPr>
      </w:pPr>
    </w:p>
    <w:p w14:paraId="08FDE1D5" w14:textId="77777777" w:rsidR="0085775A" w:rsidRDefault="0085775A" w:rsidP="00D672FB">
      <w:pPr>
        <w:jc w:val="center"/>
        <w:rPr>
          <w:b/>
        </w:rPr>
      </w:pPr>
    </w:p>
    <w:p w14:paraId="0ECD6A8B" w14:textId="77777777" w:rsidR="0085775A" w:rsidRDefault="0085775A" w:rsidP="00D672FB">
      <w:pPr>
        <w:jc w:val="center"/>
        <w:rPr>
          <w:b/>
        </w:rPr>
      </w:pPr>
    </w:p>
    <w:p w14:paraId="797D18E1" w14:textId="77777777" w:rsidR="0085775A" w:rsidRDefault="0085775A" w:rsidP="00D672FB">
      <w:pPr>
        <w:jc w:val="center"/>
        <w:rPr>
          <w:b/>
        </w:rPr>
      </w:pPr>
    </w:p>
    <w:p w14:paraId="4F306D64" w14:textId="77777777" w:rsidR="0085775A" w:rsidRDefault="0085775A" w:rsidP="00D672FB">
      <w:pPr>
        <w:jc w:val="center"/>
        <w:rPr>
          <w:b/>
        </w:rPr>
      </w:pPr>
    </w:p>
    <w:p w14:paraId="0FE186B3" w14:textId="77777777" w:rsidR="0085775A" w:rsidRDefault="0085775A" w:rsidP="00D672FB">
      <w:pPr>
        <w:jc w:val="center"/>
        <w:rPr>
          <w:b/>
        </w:rPr>
      </w:pPr>
    </w:p>
    <w:p w14:paraId="59F92DAF" w14:textId="77777777" w:rsidR="0085775A" w:rsidRDefault="0085775A" w:rsidP="00D672FB">
      <w:pPr>
        <w:jc w:val="center"/>
        <w:rPr>
          <w:b/>
        </w:rPr>
      </w:pPr>
    </w:p>
    <w:p w14:paraId="475A764E" w14:textId="77777777" w:rsidR="0085775A" w:rsidRDefault="0085775A" w:rsidP="00D672FB">
      <w:pPr>
        <w:jc w:val="center"/>
        <w:rPr>
          <w:b/>
        </w:rPr>
      </w:pPr>
    </w:p>
    <w:p w14:paraId="74795F1B" w14:textId="77777777" w:rsidR="0085775A" w:rsidRDefault="0085775A" w:rsidP="00D672FB">
      <w:pPr>
        <w:jc w:val="center"/>
        <w:rPr>
          <w:b/>
        </w:rPr>
      </w:pPr>
    </w:p>
    <w:p w14:paraId="6F4287AA" w14:textId="77777777" w:rsidR="00FB17EA" w:rsidRDefault="00FB17EA" w:rsidP="00D672FB">
      <w:pPr>
        <w:jc w:val="center"/>
        <w:rPr>
          <w:b/>
        </w:rPr>
      </w:pPr>
    </w:p>
    <w:p w14:paraId="665B8482" w14:textId="77777777" w:rsidR="00FB17EA" w:rsidRDefault="00FB17EA" w:rsidP="00D672FB">
      <w:pPr>
        <w:jc w:val="center"/>
        <w:rPr>
          <w:b/>
        </w:rPr>
      </w:pPr>
    </w:p>
    <w:p w14:paraId="5FF763E3" w14:textId="685B9E78" w:rsidR="00FB17EA" w:rsidRDefault="00FB17EA" w:rsidP="00D672FB">
      <w:pPr>
        <w:jc w:val="center"/>
        <w:rPr>
          <w:b/>
        </w:rPr>
      </w:pPr>
    </w:p>
    <w:p w14:paraId="1DDB44A7" w14:textId="33CFCF24" w:rsidR="00B140B7" w:rsidRDefault="00B140B7" w:rsidP="00D672FB">
      <w:pPr>
        <w:jc w:val="center"/>
        <w:rPr>
          <w:b/>
        </w:rPr>
      </w:pPr>
    </w:p>
    <w:p w14:paraId="464A633B" w14:textId="77777777" w:rsidR="006B7999" w:rsidRDefault="006B7999" w:rsidP="00D672FB">
      <w:pPr>
        <w:jc w:val="center"/>
        <w:rPr>
          <w:b/>
        </w:rPr>
      </w:pPr>
    </w:p>
    <w:p w14:paraId="30BFF48D" w14:textId="77777777" w:rsidR="00C22B58" w:rsidRDefault="00C22B58" w:rsidP="00C22B58">
      <w:pPr>
        <w:spacing w:after="2" w:line="259" w:lineRule="auto"/>
        <w:ind w:right="0"/>
        <w:jc w:val="left"/>
      </w:pPr>
    </w:p>
    <w:p w14:paraId="4F158D14" w14:textId="77777777" w:rsidR="00C436A8" w:rsidRPr="009326E5" w:rsidRDefault="00663D7D" w:rsidP="00783D42">
      <w:pPr>
        <w:spacing w:after="0" w:line="259" w:lineRule="auto"/>
        <w:ind w:left="1277" w:right="0" w:firstLine="0"/>
        <w:jc w:val="right"/>
      </w:pPr>
      <w:r>
        <w:t xml:space="preserve">   </w:t>
      </w:r>
    </w:p>
    <w:p w14:paraId="08D21987" w14:textId="77777777" w:rsidR="00C22B58" w:rsidRPr="00FB17EA" w:rsidRDefault="00663D7D" w:rsidP="00CB310B">
      <w:pPr>
        <w:pStyle w:val="Heading1"/>
        <w:numPr>
          <w:ilvl w:val="0"/>
          <w:numId w:val="0"/>
        </w:numPr>
        <w:ind w:left="730" w:firstLine="547"/>
      </w:pPr>
      <w:bookmarkStart w:id="73" w:name="_Toc130054491"/>
      <w:r>
        <w:lastRenderedPageBreak/>
        <w:t>AP</w:t>
      </w:r>
      <w:r w:rsidR="00C436A8">
        <w:t>P</w:t>
      </w:r>
      <w:r>
        <w:t xml:space="preserve">ENDIX 7 </w:t>
      </w:r>
      <w:r w:rsidR="00FB17EA">
        <w:t xml:space="preserve">- </w:t>
      </w:r>
      <w:r w:rsidR="00C22B58" w:rsidRPr="00FB17EA">
        <w:t>HEALTH ASSESSMENTS</w:t>
      </w:r>
      <w:bookmarkEnd w:id="73"/>
    </w:p>
    <w:p w14:paraId="7F29FAAC" w14:textId="77777777" w:rsidR="00C22B58" w:rsidRPr="00FB17EA" w:rsidRDefault="00C22B58" w:rsidP="00C22B58">
      <w:pPr>
        <w:spacing w:after="0" w:line="259" w:lineRule="auto"/>
        <w:ind w:left="1277" w:right="0" w:firstLine="0"/>
        <w:jc w:val="left"/>
        <w:rPr>
          <w:b/>
        </w:rPr>
      </w:pPr>
      <w:r w:rsidRPr="00FB17EA">
        <w:rPr>
          <w:b/>
        </w:rPr>
        <w:t xml:space="preserve"> </w:t>
      </w:r>
    </w:p>
    <w:p w14:paraId="0882A641" w14:textId="7107DB6A" w:rsidR="00C22B58" w:rsidRDefault="00C22B58" w:rsidP="00C22B58">
      <w:pPr>
        <w:ind w:left="1997" w:right="122" w:hanging="720"/>
      </w:pPr>
      <w:r>
        <w:t xml:space="preserve">7.1 </w:t>
      </w:r>
      <w:r>
        <w:tab/>
        <w:t>At the point of t</w:t>
      </w:r>
      <w:r w:rsidR="00336BCC">
        <w:t>he application assessment by a</w:t>
      </w:r>
      <w:r>
        <w:t xml:space="preserve"> </w:t>
      </w:r>
      <w:r w:rsidR="001D358E">
        <w:t xml:space="preserve">Tai </w:t>
      </w:r>
      <w:proofErr w:type="spellStart"/>
      <w:r w:rsidR="001D358E">
        <w:t>Tarian</w:t>
      </w:r>
      <w:proofErr w:type="spellEnd"/>
      <w:r w:rsidR="001D358E">
        <w:t xml:space="preserve"> appointed person</w:t>
      </w:r>
      <w:r>
        <w:t xml:space="preserve">, an applicant will provide details of their housing need.  Under the banding scheme </w:t>
      </w:r>
      <w:proofErr w:type="gramStart"/>
      <w:r>
        <w:t>a number of</w:t>
      </w:r>
      <w:proofErr w:type="gramEnd"/>
      <w:r>
        <w:t xml:space="preserve"> needs factors may be considered, one of which may be in relation to the health needs of the applicant. </w:t>
      </w:r>
    </w:p>
    <w:p w14:paraId="1730B234" w14:textId="77777777" w:rsidR="00C22B58" w:rsidRDefault="00C22B58" w:rsidP="00C22B58">
      <w:pPr>
        <w:spacing w:after="0" w:line="259" w:lineRule="auto"/>
        <w:ind w:left="557" w:right="0" w:firstLine="0"/>
        <w:jc w:val="left"/>
      </w:pPr>
      <w:r>
        <w:t xml:space="preserve"> </w:t>
      </w:r>
      <w:r>
        <w:tab/>
        <w:t xml:space="preserve"> </w:t>
      </w:r>
    </w:p>
    <w:p w14:paraId="42313D46" w14:textId="35C13CF5" w:rsidR="00C22B58" w:rsidRDefault="00C22B58" w:rsidP="00C22B58">
      <w:pPr>
        <w:ind w:left="1997" w:right="122" w:hanging="720"/>
      </w:pPr>
      <w:r>
        <w:t xml:space="preserve">7.2 </w:t>
      </w:r>
      <w:r>
        <w:tab/>
        <w:t>Where t</w:t>
      </w:r>
      <w:r w:rsidR="00336BCC">
        <w:t>he applicant has declared to a</w:t>
      </w:r>
      <w:r w:rsidRPr="0069754E">
        <w:t xml:space="preserve"> </w:t>
      </w:r>
      <w:r w:rsidR="001D358E">
        <w:t xml:space="preserve">Tai </w:t>
      </w:r>
      <w:proofErr w:type="spellStart"/>
      <w:r w:rsidR="001D358E">
        <w:t>Tarian</w:t>
      </w:r>
      <w:proofErr w:type="spellEnd"/>
      <w:r w:rsidR="001D358E">
        <w:t xml:space="preserve"> appointed person</w:t>
      </w:r>
      <w:r>
        <w:t xml:space="preserve"> that they have health needs which are affected by their p</w:t>
      </w:r>
      <w:r w:rsidR="00336BCC">
        <w:t>resent housing circumstances a</w:t>
      </w:r>
      <w:r>
        <w:t xml:space="preserve"> </w:t>
      </w:r>
      <w:r w:rsidR="00F64869">
        <w:t xml:space="preserve">Tai </w:t>
      </w:r>
      <w:proofErr w:type="spellStart"/>
      <w:r w:rsidR="00F64869">
        <w:t>Tarian</w:t>
      </w:r>
      <w:proofErr w:type="spellEnd"/>
      <w:r w:rsidR="00F64869">
        <w:t xml:space="preserve"> appointed person </w:t>
      </w:r>
      <w:r>
        <w:t xml:space="preserve">will ask the applicant for their </w:t>
      </w:r>
      <w:proofErr w:type="gramStart"/>
      <w:r>
        <w:t>particular health</w:t>
      </w:r>
      <w:proofErr w:type="gramEnd"/>
      <w:r>
        <w:t xml:space="preserve"> needs to determine the level of health need using the relevant factors in the banding scheme. </w:t>
      </w:r>
    </w:p>
    <w:p w14:paraId="76086BBC" w14:textId="77777777" w:rsidR="00C22B58" w:rsidRDefault="00C22B58" w:rsidP="00C22B58">
      <w:pPr>
        <w:spacing w:after="0" w:line="259" w:lineRule="auto"/>
        <w:ind w:left="557" w:right="0" w:firstLine="0"/>
        <w:jc w:val="left"/>
      </w:pPr>
      <w:r>
        <w:t xml:space="preserve"> </w:t>
      </w:r>
      <w:r>
        <w:tab/>
        <w:t xml:space="preserve"> </w:t>
      </w:r>
    </w:p>
    <w:p w14:paraId="3C1A0C2D" w14:textId="377FD194" w:rsidR="00C22B58" w:rsidRDefault="00C22B58" w:rsidP="00C22B58">
      <w:pPr>
        <w:ind w:left="1997" w:right="122" w:hanging="720"/>
      </w:pPr>
      <w:r>
        <w:t xml:space="preserve">7.3 </w:t>
      </w:r>
      <w:r>
        <w:tab/>
        <w:t>When assessing the he</w:t>
      </w:r>
      <w:r w:rsidR="00336BCC">
        <w:t>alth needs of the applicant, a</w:t>
      </w:r>
      <w:r>
        <w:t xml:space="preserve"> </w:t>
      </w:r>
      <w:r w:rsidR="001D358E">
        <w:t xml:space="preserve">Tai </w:t>
      </w:r>
      <w:proofErr w:type="spellStart"/>
      <w:r w:rsidR="001D358E">
        <w:t>Tarian</w:t>
      </w:r>
      <w:proofErr w:type="spellEnd"/>
      <w:r w:rsidR="001D358E">
        <w:t xml:space="preserve"> appointed person</w:t>
      </w:r>
      <w:r w:rsidR="00F4742A">
        <w:t xml:space="preserve"> </w:t>
      </w:r>
      <w:r>
        <w:t>will have regard to the applicant’s current housing circumstances and how their health is affected b</w:t>
      </w:r>
      <w:r w:rsidR="00336BCC">
        <w:t>y this.  In addition to this a</w:t>
      </w:r>
      <w:r>
        <w:t xml:space="preserve"> </w:t>
      </w:r>
      <w:r w:rsidR="001D358E">
        <w:t xml:space="preserve">Tai </w:t>
      </w:r>
      <w:proofErr w:type="spellStart"/>
      <w:r w:rsidR="001D358E">
        <w:t>Tarian</w:t>
      </w:r>
      <w:proofErr w:type="spellEnd"/>
      <w:r w:rsidR="001D358E">
        <w:t xml:space="preserve"> appointed person</w:t>
      </w:r>
      <w:r w:rsidR="00F4742A">
        <w:t xml:space="preserve"> </w:t>
      </w:r>
      <w:r>
        <w:t xml:space="preserve">will consider the type of accommodation requested by the applicant to determine whether such a move will benefit the applicant on health grounds. </w:t>
      </w:r>
    </w:p>
    <w:p w14:paraId="4E51DE02" w14:textId="77777777" w:rsidR="00C22B58" w:rsidRDefault="00C22B58" w:rsidP="00C22B58">
      <w:pPr>
        <w:spacing w:after="0" w:line="259" w:lineRule="auto"/>
        <w:ind w:left="557" w:right="0" w:firstLine="0"/>
        <w:jc w:val="left"/>
      </w:pPr>
      <w:r>
        <w:t xml:space="preserve"> </w:t>
      </w:r>
      <w:r>
        <w:tab/>
        <w:t xml:space="preserve"> </w:t>
      </w:r>
    </w:p>
    <w:p w14:paraId="35BECD64" w14:textId="76EF7979" w:rsidR="00C22B58" w:rsidRDefault="00C22B58" w:rsidP="00C22B58">
      <w:pPr>
        <w:ind w:left="1997" w:right="122" w:hanging="720"/>
      </w:pPr>
      <w:r>
        <w:t xml:space="preserve">7.4 </w:t>
      </w:r>
      <w:r>
        <w:tab/>
        <w:t xml:space="preserve">The level of health need is determined by the details within the banding scheme as </w:t>
      </w:r>
      <w:proofErr w:type="gramStart"/>
      <w:r>
        <w:t>follows:</w:t>
      </w:r>
      <w:r w:rsidR="00CB310B">
        <w:t>-</w:t>
      </w:r>
      <w:proofErr w:type="gramEnd"/>
      <w:r>
        <w:t xml:space="preserve"> </w:t>
      </w:r>
    </w:p>
    <w:p w14:paraId="73DA46EC" w14:textId="77777777" w:rsidR="00C22B58" w:rsidRDefault="00C22B58" w:rsidP="00C22B58">
      <w:pPr>
        <w:spacing w:after="2" w:line="259" w:lineRule="auto"/>
        <w:ind w:left="557" w:right="0" w:firstLine="0"/>
        <w:jc w:val="left"/>
      </w:pPr>
      <w:r>
        <w:t xml:space="preserve"> </w:t>
      </w:r>
      <w:r>
        <w:tab/>
        <w:t xml:space="preserve"> </w:t>
      </w:r>
    </w:p>
    <w:p w14:paraId="17DFC486" w14:textId="77777777" w:rsidR="00C22B58" w:rsidRDefault="00C22B58" w:rsidP="00800DDB">
      <w:pPr>
        <w:numPr>
          <w:ilvl w:val="0"/>
          <w:numId w:val="15"/>
        </w:numPr>
        <w:ind w:right="122" w:hanging="360"/>
      </w:pPr>
      <w:r>
        <w:rPr>
          <w:b/>
        </w:rPr>
        <w:t>HEALTH CASE URGENT</w:t>
      </w:r>
      <w:r>
        <w:t xml:space="preserve"> – applicant and/or members of their household with severe health needs who are seriously affected by current housing - hospital discharge, currently receiving palliative care, has a life limiting condition, or permanent substantial disability that makes existing accommodation unsuitable. </w:t>
      </w:r>
    </w:p>
    <w:p w14:paraId="7E82F4A9" w14:textId="77777777" w:rsidR="00C22B58" w:rsidRDefault="00C22B58" w:rsidP="00800DDB">
      <w:pPr>
        <w:numPr>
          <w:ilvl w:val="0"/>
          <w:numId w:val="15"/>
        </w:numPr>
        <w:spacing w:after="0" w:line="259" w:lineRule="auto"/>
        <w:ind w:right="122" w:hanging="360"/>
      </w:pPr>
      <w:r>
        <w:rPr>
          <w:b/>
        </w:rPr>
        <w:t xml:space="preserve">HEALTH CASE HIGH – MOVING HOME WILL GREATLY BENEFIT </w:t>
      </w:r>
    </w:p>
    <w:p w14:paraId="00F0E924" w14:textId="77777777" w:rsidR="00C22B58" w:rsidRDefault="00C22B58" w:rsidP="00C22B58">
      <w:pPr>
        <w:ind w:left="2722" w:right="122"/>
      </w:pPr>
      <w:r>
        <w:rPr>
          <w:b/>
        </w:rPr>
        <w:t>APPLICANT</w:t>
      </w:r>
      <w:r>
        <w:t xml:space="preserve"> – applicant and/or members of their household who have a serious health ailment(s) or disability, but who are not housebound, or whose health, or safety is not at such a risk level to require immediate re-housing. Serious health ailments would be significantly improved by moving to suitable accommodation. </w:t>
      </w:r>
    </w:p>
    <w:p w14:paraId="352CB35D" w14:textId="77777777" w:rsidR="00C22B58" w:rsidRPr="000C714F" w:rsidRDefault="00C22B58" w:rsidP="00800DDB">
      <w:pPr>
        <w:pStyle w:val="ListParagraph"/>
        <w:numPr>
          <w:ilvl w:val="0"/>
          <w:numId w:val="15"/>
        </w:numPr>
        <w:ind w:right="122" w:hanging="360"/>
        <w:rPr>
          <w:color w:val="auto"/>
        </w:rPr>
      </w:pPr>
      <w:r w:rsidRPr="000C714F">
        <w:rPr>
          <w:b/>
          <w:color w:val="auto"/>
        </w:rPr>
        <w:t>HEALTH CASE MEDIUM</w:t>
      </w:r>
      <w:r w:rsidRPr="000C714F">
        <w:rPr>
          <w:color w:val="auto"/>
        </w:rPr>
        <w:t xml:space="preserve"> - applicant and</w:t>
      </w:r>
      <w:r>
        <w:rPr>
          <w:color w:val="auto"/>
        </w:rPr>
        <w:t xml:space="preserve">/or members of their household </w:t>
      </w:r>
      <w:r w:rsidRPr="000C714F">
        <w:rPr>
          <w:color w:val="auto"/>
        </w:rPr>
        <w:t>who have a minor health ailment that would be improved by moving to suitable accommodation.</w:t>
      </w:r>
    </w:p>
    <w:p w14:paraId="0EE9D3DA" w14:textId="77777777" w:rsidR="00C22B58" w:rsidRDefault="00C22B58" w:rsidP="00C22B58">
      <w:pPr>
        <w:spacing w:after="0" w:line="259" w:lineRule="auto"/>
        <w:ind w:left="1277" w:right="0" w:firstLine="0"/>
        <w:jc w:val="left"/>
      </w:pPr>
    </w:p>
    <w:p w14:paraId="3B7101BD" w14:textId="5C141485" w:rsidR="00C22B58" w:rsidRPr="009715AD" w:rsidRDefault="007234CF" w:rsidP="00B86723">
      <w:pPr>
        <w:spacing w:after="0" w:line="259" w:lineRule="auto"/>
        <w:ind w:left="2160" w:right="0" w:hanging="883"/>
        <w:jc w:val="left"/>
      </w:pPr>
      <w:r>
        <w:t>7.5</w:t>
      </w:r>
      <w:r>
        <w:tab/>
      </w:r>
      <w:r w:rsidR="00B86723">
        <w:t xml:space="preserve">Where </w:t>
      </w:r>
      <w:r w:rsidR="00C22B58">
        <w:t xml:space="preserve">Tai </w:t>
      </w:r>
      <w:proofErr w:type="spellStart"/>
      <w:r w:rsidR="00C22B58">
        <w:t>Tarian</w:t>
      </w:r>
      <w:proofErr w:type="spellEnd"/>
      <w:r w:rsidR="00C22B58" w:rsidRPr="009715AD">
        <w:t xml:space="preserve"> considers that the applicant may be </w:t>
      </w:r>
      <w:r w:rsidR="00B86723">
        <w:t xml:space="preserve">placed in the Urgent </w:t>
      </w:r>
      <w:r w:rsidR="00C22B58" w:rsidRPr="009715AD">
        <w:t xml:space="preserve">Band </w:t>
      </w:r>
      <w:r w:rsidR="00B86723">
        <w:t xml:space="preserve">– Urgent Need, </w:t>
      </w:r>
      <w:r w:rsidR="00C22B58" w:rsidRPr="009715AD">
        <w:t>due to their health condition</w:t>
      </w:r>
      <w:r w:rsidR="00B86723">
        <w:t xml:space="preserve">, Tai </w:t>
      </w:r>
      <w:proofErr w:type="spellStart"/>
      <w:r w:rsidR="00B86723">
        <w:t>Tarian</w:t>
      </w:r>
      <w:proofErr w:type="spellEnd"/>
      <w:r w:rsidR="00C22B58" w:rsidRPr="009715AD">
        <w:t xml:space="preserve"> </w:t>
      </w:r>
      <w:r w:rsidR="00B86723">
        <w:tab/>
        <w:t>consider the information submitted</w:t>
      </w:r>
      <w:r w:rsidR="00C22B58" w:rsidRPr="009715AD">
        <w:t xml:space="preserve"> to decide whether the case </w:t>
      </w:r>
      <w:r w:rsidR="00B86723">
        <w:t xml:space="preserve">meets the criteria </w:t>
      </w:r>
      <w:r w:rsidR="00C22B58" w:rsidRPr="009715AD">
        <w:t xml:space="preserve">in the highest </w:t>
      </w:r>
      <w:r w:rsidR="00B86723">
        <w:t xml:space="preserve">band, </w:t>
      </w:r>
      <w:r w:rsidR="00C22B58" w:rsidRPr="009715AD">
        <w:t xml:space="preserve">the Urgent Band. </w:t>
      </w:r>
    </w:p>
    <w:p w14:paraId="795C7FF1" w14:textId="77777777" w:rsidR="00C22B58" w:rsidRDefault="00C22B58" w:rsidP="00CB310B">
      <w:pPr>
        <w:spacing w:after="0" w:line="259" w:lineRule="auto"/>
        <w:ind w:left="0" w:right="0" w:firstLine="0"/>
      </w:pPr>
      <w:r w:rsidRPr="009715AD">
        <w:t xml:space="preserve"> </w:t>
      </w:r>
    </w:p>
    <w:p w14:paraId="6CA5459F" w14:textId="646A3EDF" w:rsidR="00C22B58" w:rsidRPr="009715AD" w:rsidRDefault="007234CF" w:rsidP="00494122">
      <w:pPr>
        <w:spacing w:after="0" w:line="259" w:lineRule="auto"/>
        <w:ind w:left="2160" w:right="0" w:hanging="883"/>
      </w:pPr>
      <w:r>
        <w:t>7.6</w:t>
      </w:r>
      <w:r>
        <w:tab/>
      </w:r>
      <w:r w:rsidR="00C22B58" w:rsidRPr="009715AD">
        <w:t xml:space="preserve">Where </w:t>
      </w:r>
      <w:r w:rsidR="00494122" w:rsidRPr="00494122">
        <w:t>the above</w:t>
      </w:r>
      <w:r w:rsidR="00494122">
        <w:rPr>
          <w:b/>
        </w:rPr>
        <w:t xml:space="preserve"> </w:t>
      </w:r>
      <w:r w:rsidR="00494122">
        <w:t xml:space="preserve">applies the application may </w:t>
      </w:r>
      <w:r w:rsidR="00C22B58" w:rsidRPr="009715AD">
        <w:t xml:space="preserve">be held until the health assessment referral </w:t>
      </w:r>
      <w:r w:rsidR="00C22B58">
        <w:t xml:space="preserve">has been </w:t>
      </w:r>
      <w:r w:rsidR="00C22B58" w:rsidRPr="009715AD">
        <w:t>conside</w:t>
      </w:r>
      <w:r w:rsidR="00C22B58">
        <w:t>red.</w:t>
      </w:r>
      <w:r w:rsidR="00C22B58" w:rsidRPr="009715AD">
        <w:t xml:space="preserve"> </w:t>
      </w:r>
    </w:p>
    <w:p w14:paraId="1B6CD562" w14:textId="77777777" w:rsidR="00C22B58" w:rsidRDefault="00C22B58" w:rsidP="00CB310B">
      <w:pPr>
        <w:spacing w:after="0" w:line="259" w:lineRule="auto"/>
        <w:ind w:left="0" w:right="0" w:firstLine="0"/>
      </w:pPr>
      <w:r>
        <w:t xml:space="preserve"> </w:t>
      </w:r>
    </w:p>
    <w:p w14:paraId="3942C461" w14:textId="2188E54B" w:rsidR="00C22B58" w:rsidRDefault="007234CF" w:rsidP="00CB310B">
      <w:pPr>
        <w:spacing w:after="0" w:line="259" w:lineRule="auto"/>
        <w:ind w:left="2160" w:right="0" w:hanging="883"/>
      </w:pPr>
      <w:r>
        <w:t>7.7</w:t>
      </w:r>
      <w:r>
        <w:tab/>
      </w:r>
      <w:r w:rsidR="00C22B58">
        <w:t xml:space="preserve">Where health needs have been identified a </w:t>
      </w:r>
      <w:r w:rsidR="00CB310B">
        <w:t xml:space="preserve">request may be made for further </w:t>
      </w:r>
      <w:r w:rsidR="00C22B58">
        <w:t>information from the applicant to support the applic</w:t>
      </w:r>
      <w:r w:rsidR="00CB310B">
        <w:t xml:space="preserve">ation.  This information should </w:t>
      </w:r>
      <w:r w:rsidR="00C22B58">
        <w:t>be from a qualified medical practitioner, S</w:t>
      </w:r>
      <w:r w:rsidR="00CB310B">
        <w:t xml:space="preserve">upport Provider or Occupational </w:t>
      </w:r>
      <w:r w:rsidR="00C22B58">
        <w:t>Therapist.</w:t>
      </w:r>
    </w:p>
    <w:p w14:paraId="5174846B" w14:textId="77777777" w:rsidR="007234CF" w:rsidRDefault="007234CF" w:rsidP="00CB310B">
      <w:pPr>
        <w:spacing w:after="0" w:line="259" w:lineRule="auto"/>
        <w:ind w:left="1277" w:right="0" w:firstLine="0"/>
      </w:pPr>
    </w:p>
    <w:p w14:paraId="7E08EC23" w14:textId="1694362B" w:rsidR="00C22B58" w:rsidRDefault="007234CF" w:rsidP="00CB310B">
      <w:pPr>
        <w:spacing w:after="0" w:line="259" w:lineRule="auto"/>
        <w:ind w:left="1277" w:right="0" w:firstLine="0"/>
      </w:pPr>
      <w:r>
        <w:lastRenderedPageBreak/>
        <w:t>7.8</w:t>
      </w:r>
      <w:r>
        <w:tab/>
      </w:r>
      <w:r w:rsidR="00C22B58">
        <w:t xml:space="preserve">Where an applicant requests an additional bedroom on health grounds that request </w:t>
      </w:r>
      <w:r>
        <w:tab/>
      </w:r>
      <w:r>
        <w:tab/>
      </w:r>
      <w:r w:rsidR="00C22B58">
        <w:t xml:space="preserve">will be considered in line with the bedroom entitlement criteria in the property type </w:t>
      </w:r>
      <w:r>
        <w:tab/>
      </w:r>
      <w:r>
        <w:tab/>
      </w:r>
      <w:r w:rsidR="00C22B58">
        <w:t>and size eligibility assessment.</w:t>
      </w:r>
    </w:p>
    <w:p w14:paraId="3757F0CD" w14:textId="4EEEBED3" w:rsidR="00C22B58" w:rsidRDefault="00C22B58" w:rsidP="00CB310B">
      <w:pPr>
        <w:spacing w:after="0" w:line="259" w:lineRule="auto"/>
        <w:ind w:left="710" w:right="0" w:firstLine="0"/>
      </w:pPr>
    </w:p>
    <w:p w14:paraId="43BDCC81" w14:textId="20C21466" w:rsidR="00C22B58" w:rsidRDefault="007234CF" w:rsidP="00CB310B">
      <w:pPr>
        <w:spacing w:after="0" w:line="259" w:lineRule="auto"/>
        <w:ind w:left="2160" w:right="0" w:hanging="883"/>
      </w:pPr>
      <w:r>
        <w:t>7.9</w:t>
      </w:r>
      <w:r>
        <w:tab/>
      </w:r>
      <w:r w:rsidR="00C22B58">
        <w:t>Where the application assessment determines t</w:t>
      </w:r>
      <w:r w:rsidR="00CB310B">
        <w:t xml:space="preserve">hat the applicant should be </w:t>
      </w:r>
      <w:r w:rsidR="00C22B58">
        <w:t xml:space="preserve">considered for a certain type of accommodation on health </w:t>
      </w:r>
      <w:proofErr w:type="gramStart"/>
      <w:r w:rsidR="00C22B58">
        <w:t>grounds</w:t>
      </w:r>
      <w:proofErr w:type="gramEnd"/>
      <w:r w:rsidR="00C22B58">
        <w:t xml:space="preserve"> they should only </w:t>
      </w:r>
      <w:r w:rsidR="000715B0">
        <w:t>bid</w:t>
      </w:r>
      <w:r w:rsidR="00C22B58">
        <w:t xml:space="preserve"> for properties that meet their health need.  Any </w:t>
      </w:r>
      <w:r w:rsidR="000715B0">
        <w:t>bid</w:t>
      </w:r>
      <w:r w:rsidR="00C22B58">
        <w:t xml:space="preserve"> for accommodation that </w:t>
      </w:r>
      <w:r w:rsidR="00CB310B">
        <w:t xml:space="preserve">does not alleviate </w:t>
      </w:r>
      <w:r w:rsidR="00C22B58">
        <w:t>their health need may be refused.</w:t>
      </w:r>
    </w:p>
    <w:p w14:paraId="635B3725" w14:textId="144E9CBD" w:rsidR="00C22B58" w:rsidRDefault="00C22B58" w:rsidP="00CB310B">
      <w:pPr>
        <w:spacing w:after="0" w:line="259" w:lineRule="auto"/>
        <w:ind w:left="710" w:right="0" w:firstLine="0"/>
      </w:pPr>
    </w:p>
    <w:p w14:paraId="3D5F6ED1" w14:textId="22CC949A" w:rsidR="00C22B58" w:rsidRDefault="007234CF" w:rsidP="00CB310B">
      <w:pPr>
        <w:spacing w:after="0" w:line="259" w:lineRule="auto"/>
        <w:ind w:left="2160" w:right="0" w:hanging="883"/>
      </w:pPr>
      <w:r>
        <w:t>7.10</w:t>
      </w:r>
      <w:r>
        <w:tab/>
      </w:r>
      <w:r w:rsidR="00C22B58">
        <w:t xml:space="preserve">If an applicant informs Tai </w:t>
      </w:r>
      <w:proofErr w:type="spellStart"/>
      <w:r w:rsidR="00C22B58">
        <w:t>Tarian</w:t>
      </w:r>
      <w:proofErr w:type="spellEnd"/>
      <w:r w:rsidR="00C22B58">
        <w:t xml:space="preserve"> of a change in their circumstances which may affect their priority on the banding scheme on health grounds a review of their applicatio</w:t>
      </w:r>
      <w:r>
        <w:t xml:space="preserve">n </w:t>
      </w:r>
      <w:r w:rsidR="00C22B58">
        <w:t>will be made and a revised decision o</w:t>
      </w:r>
      <w:r w:rsidR="00CB310B">
        <w:t xml:space="preserve">n their banding priority made.  This could </w:t>
      </w:r>
      <w:r w:rsidR="00C22B58">
        <w:t>result in their application moving up a band(s)/staying the same/moving down a band(s).  Until this review is completed the application may be held pending a decision.</w:t>
      </w:r>
    </w:p>
    <w:p w14:paraId="112B22BE" w14:textId="77777777" w:rsidR="007234CF" w:rsidRDefault="007234CF" w:rsidP="00CB310B">
      <w:pPr>
        <w:spacing w:after="0" w:line="259" w:lineRule="auto"/>
        <w:ind w:left="1277" w:right="0" w:firstLine="0"/>
      </w:pPr>
    </w:p>
    <w:p w14:paraId="3EE08C32" w14:textId="6F04261D" w:rsidR="00C22B58" w:rsidRDefault="009A187D" w:rsidP="009A187D">
      <w:pPr>
        <w:spacing w:after="0" w:line="259" w:lineRule="auto"/>
        <w:ind w:left="2160" w:right="0" w:hanging="883"/>
      </w:pPr>
      <w:r>
        <w:t>7.11</w:t>
      </w:r>
      <w:r>
        <w:tab/>
      </w:r>
      <w:r w:rsidR="00C22B58">
        <w:t>Where an applicant has stated that they need a property with disabled f</w:t>
      </w:r>
      <w:r w:rsidR="00E41645">
        <w:t xml:space="preserve">acilities a </w:t>
      </w:r>
      <w:r>
        <w:t xml:space="preserve">health </w:t>
      </w:r>
      <w:r w:rsidR="00E41645">
        <w:t>assessment</w:t>
      </w:r>
      <w:r w:rsidR="00C22B58">
        <w:t xml:space="preserve"> will be completed to determine whether the applicant should be considered for adapted disabled accommodation in accordance with </w:t>
      </w:r>
      <w:r w:rsidR="00C22B58" w:rsidRPr="009715AD">
        <w:rPr>
          <w:b/>
        </w:rPr>
        <w:t>Section 7</w:t>
      </w:r>
      <w:r w:rsidR="003117E3">
        <w:t xml:space="preserve"> of this policy</w:t>
      </w:r>
      <w:r w:rsidR="00C22B58" w:rsidRPr="009715AD">
        <w:t xml:space="preserve">. </w:t>
      </w:r>
      <w:r w:rsidR="00C22B58">
        <w:t xml:space="preserve"> A referral may be made</w:t>
      </w:r>
      <w:r w:rsidR="00C22B58" w:rsidRPr="009715AD">
        <w:t xml:space="preserve"> to an Occupational Therapist or other relevant medical practitioner who may contact the </w:t>
      </w:r>
      <w:r>
        <w:t xml:space="preserve">applicant prior to presenting a recommendation </w:t>
      </w:r>
      <w:r w:rsidR="00C22B58" w:rsidRPr="009715AD">
        <w:t>on the case.  Until a decision is made</w:t>
      </w:r>
      <w:r w:rsidR="00C22B58">
        <w:t xml:space="preserve"> on the case the application may be held. </w:t>
      </w:r>
    </w:p>
    <w:p w14:paraId="476F2458" w14:textId="77777777" w:rsidR="007234CF" w:rsidRDefault="007234CF" w:rsidP="009A187D">
      <w:pPr>
        <w:spacing w:after="0" w:line="259" w:lineRule="auto"/>
        <w:ind w:left="1277" w:right="0" w:firstLine="0"/>
      </w:pPr>
    </w:p>
    <w:p w14:paraId="0DD21711" w14:textId="49614439" w:rsidR="00170BD8" w:rsidRDefault="007234CF" w:rsidP="009A187D">
      <w:pPr>
        <w:spacing w:after="0" w:line="259" w:lineRule="auto"/>
        <w:ind w:left="2160" w:right="0" w:hanging="883"/>
      </w:pPr>
      <w:r>
        <w:t>7.12</w:t>
      </w:r>
      <w:r>
        <w:tab/>
      </w:r>
      <w:r w:rsidR="00170BD8">
        <w:t xml:space="preserve">Where the decision is made that the applicant should be considered for adapted disabled accommodation, their details will be retained on an additional list of applicants who require disabled facilities. Offers of adapted accommodation will be made outside the Homes by Choice Scheme after being identified as suitable for disabled applicants. See </w:t>
      </w:r>
      <w:r w:rsidR="00170BD8" w:rsidRPr="00BE2C86">
        <w:rPr>
          <w:b/>
        </w:rPr>
        <w:t>Section 7</w:t>
      </w:r>
      <w:r w:rsidR="00170BD8">
        <w:t xml:space="preserve"> and </w:t>
      </w:r>
      <w:r w:rsidR="00170BD8" w:rsidRPr="00BE2C86">
        <w:rPr>
          <w:b/>
        </w:rPr>
        <w:t>Appendix 5</w:t>
      </w:r>
      <w:r w:rsidR="00170BD8">
        <w:t xml:space="preserve">.  </w:t>
      </w:r>
    </w:p>
    <w:p w14:paraId="4FCBAB82" w14:textId="77777777" w:rsidR="00C22B58" w:rsidRDefault="00C22B58" w:rsidP="009A187D">
      <w:pPr>
        <w:rPr>
          <w:b/>
        </w:rPr>
      </w:pPr>
    </w:p>
    <w:p w14:paraId="537F8D3E" w14:textId="77777777" w:rsidR="00C22B58" w:rsidRDefault="00C22B58" w:rsidP="009A187D">
      <w:pPr>
        <w:rPr>
          <w:b/>
        </w:rPr>
      </w:pPr>
    </w:p>
    <w:p w14:paraId="5F5A5664" w14:textId="77777777" w:rsidR="00C22B58" w:rsidRDefault="00C22B58" w:rsidP="00D672FB">
      <w:pPr>
        <w:jc w:val="center"/>
        <w:rPr>
          <w:b/>
        </w:rPr>
      </w:pPr>
    </w:p>
    <w:p w14:paraId="27B1367C" w14:textId="77777777" w:rsidR="00C22B58" w:rsidRDefault="00C22B58" w:rsidP="00D672FB">
      <w:pPr>
        <w:jc w:val="center"/>
        <w:rPr>
          <w:b/>
        </w:rPr>
      </w:pPr>
    </w:p>
    <w:p w14:paraId="54840C10" w14:textId="77777777" w:rsidR="00C22B58" w:rsidRDefault="00C22B58" w:rsidP="00D672FB">
      <w:pPr>
        <w:jc w:val="center"/>
        <w:rPr>
          <w:b/>
        </w:rPr>
      </w:pPr>
    </w:p>
    <w:p w14:paraId="68CF938F" w14:textId="77777777" w:rsidR="00C22B58" w:rsidRDefault="00C22B58" w:rsidP="00D672FB">
      <w:pPr>
        <w:jc w:val="center"/>
        <w:rPr>
          <w:b/>
        </w:rPr>
      </w:pPr>
    </w:p>
    <w:p w14:paraId="7E5CB54E" w14:textId="77777777" w:rsidR="00C22B58" w:rsidRDefault="00C22B58" w:rsidP="00D672FB">
      <w:pPr>
        <w:jc w:val="center"/>
        <w:rPr>
          <w:b/>
        </w:rPr>
      </w:pPr>
    </w:p>
    <w:p w14:paraId="45A461CE" w14:textId="77777777" w:rsidR="00C22B58" w:rsidRDefault="00C22B58" w:rsidP="00D672FB">
      <w:pPr>
        <w:jc w:val="center"/>
        <w:rPr>
          <w:b/>
        </w:rPr>
      </w:pPr>
    </w:p>
    <w:p w14:paraId="4E48E80A" w14:textId="77777777" w:rsidR="00C22B58" w:rsidRDefault="00C22B58" w:rsidP="00D672FB">
      <w:pPr>
        <w:jc w:val="center"/>
        <w:rPr>
          <w:b/>
        </w:rPr>
      </w:pPr>
    </w:p>
    <w:p w14:paraId="5DFA970E" w14:textId="77777777" w:rsidR="00C22B58" w:rsidRDefault="00C22B58" w:rsidP="00D672FB">
      <w:pPr>
        <w:jc w:val="center"/>
        <w:rPr>
          <w:b/>
        </w:rPr>
      </w:pPr>
    </w:p>
    <w:p w14:paraId="7181E29A" w14:textId="77777777" w:rsidR="00C22B58" w:rsidRDefault="00C22B58" w:rsidP="00D672FB">
      <w:pPr>
        <w:jc w:val="center"/>
        <w:rPr>
          <w:b/>
        </w:rPr>
      </w:pPr>
    </w:p>
    <w:p w14:paraId="1EDF2B14" w14:textId="77777777" w:rsidR="00C22B58" w:rsidRDefault="00C22B58" w:rsidP="00D672FB">
      <w:pPr>
        <w:jc w:val="center"/>
        <w:rPr>
          <w:b/>
        </w:rPr>
      </w:pPr>
    </w:p>
    <w:p w14:paraId="72845EED" w14:textId="77777777" w:rsidR="00C22B58" w:rsidRDefault="00C22B58" w:rsidP="00D672FB">
      <w:pPr>
        <w:jc w:val="center"/>
        <w:rPr>
          <w:b/>
        </w:rPr>
      </w:pPr>
    </w:p>
    <w:p w14:paraId="5B3AA0EF" w14:textId="77777777" w:rsidR="00C22B58" w:rsidRDefault="00C22B58" w:rsidP="00D672FB">
      <w:pPr>
        <w:jc w:val="center"/>
        <w:rPr>
          <w:b/>
        </w:rPr>
      </w:pPr>
    </w:p>
    <w:p w14:paraId="733CCDF5" w14:textId="77777777" w:rsidR="00FB17EA" w:rsidRDefault="00FB17EA" w:rsidP="002A4587">
      <w:pPr>
        <w:ind w:left="0" w:firstLine="0"/>
      </w:pPr>
    </w:p>
    <w:p w14:paraId="7EB627BC" w14:textId="77777777" w:rsidR="00FB17EA" w:rsidRPr="00C22B58" w:rsidRDefault="00FB17EA" w:rsidP="002A4587">
      <w:pPr>
        <w:ind w:left="0" w:firstLine="0"/>
      </w:pPr>
    </w:p>
    <w:p w14:paraId="2D1F61B1" w14:textId="77777777" w:rsidR="00F57B39" w:rsidRDefault="00FB17EA" w:rsidP="00FB17EA">
      <w:r>
        <w:tab/>
      </w:r>
      <w:r>
        <w:tab/>
      </w:r>
      <w:r>
        <w:tab/>
      </w:r>
    </w:p>
    <w:p w14:paraId="27F389A9" w14:textId="0F444C9B" w:rsidR="00FB17EA" w:rsidRDefault="00FB17EA" w:rsidP="00FB17EA">
      <w:r>
        <w:tab/>
      </w:r>
      <w:r>
        <w:tab/>
      </w:r>
      <w:r>
        <w:tab/>
      </w:r>
    </w:p>
    <w:p w14:paraId="4A3B7CE5" w14:textId="77777777" w:rsidR="00996D6B" w:rsidRDefault="00996D6B" w:rsidP="00FB17EA"/>
    <w:p w14:paraId="44F4E160" w14:textId="77777777" w:rsidR="00645DA4" w:rsidRPr="00FB17EA" w:rsidRDefault="00645DA4" w:rsidP="00975D94">
      <w:pPr>
        <w:pStyle w:val="Heading1"/>
        <w:numPr>
          <w:ilvl w:val="0"/>
          <w:numId w:val="0"/>
        </w:numPr>
        <w:ind w:left="730" w:firstLine="710"/>
      </w:pPr>
      <w:bookmarkStart w:id="74" w:name="_Toc130054492"/>
      <w:r w:rsidRPr="00D672FB">
        <w:lastRenderedPageBreak/>
        <w:t>APPENDIX 8</w:t>
      </w:r>
      <w:r w:rsidR="00FB17EA">
        <w:t xml:space="preserve"> - </w:t>
      </w:r>
      <w:r w:rsidR="00725AEB" w:rsidRPr="00FB17EA">
        <w:t>ENVIRONMENTAL HEALTH ASSESSMENTS</w:t>
      </w:r>
      <w:bookmarkEnd w:id="74"/>
    </w:p>
    <w:p w14:paraId="0176F692" w14:textId="77777777" w:rsidR="00645DA4" w:rsidRPr="00FB17EA" w:rsidRDefault="00645DA4" w:rsidP="00645DA4">
      <w:pPr>
        <w:spacing w:after="0" w:line="259" w:lineRule="auto"/>
        <w:ind w:left="720" w:right="0" w:firstLine="0"/>
        <w:jc w:val="left"/>
        <w:rPr>
          <w:b/>
        </w:rPr>
      </w:pPr>
      <w:r w:rsidRPr="00FB17EA">
        <w:rPr>
          <w:b/>
        </w:rPr>
        <w:t xml:space="preserve"> </w:t>
      </w:r>
    </w:p>
    <w:p w14:paraId="4BDDF895" w14:textId="5D2FD4C8" w:rsidR="00645DA4" w:rsidRPr="00D672FB" w:rsidRDefault="00C4785C" w:rsidP="00DE566B">
      <w:pPr>
        <w:pStyle w:val="Heading2"/>
        <w:ind w:firstLine="710"/>
      </w:pPr>
      <w:bookmarkStart w:id="75" w:name="_Toc130054493"/>
      <w:r w:rsidRPr="00DE566B">
        <w:rPr>
          <w:b w:val="0"/>
        </w:rPr>
        <w:t>8</w:t>
      </w:r>
      <w:r w:rsidR="00CD4FC0" w:rsidRPr="00DE566B">
        <w:rPr>
          <w:b w:val="0"/>
        </w:rPr>
        <w:t>.1</w:t>
      </w:r>
      <w:r w:rsidR="00CD4FC0" w:rsidRPr="00D672FB">
        <w:t xml:space="preserve"> </w:t>
      </w:r>
      <w:r w:rsidR="00800DDB">
        <w:tab/>
      </w:r>
      <w:r w:rsidR="00CD4FC0" w:rsidRPr="00D672FB">
        <w:t xml:space="preserve">Assessment </w:t>
      </w:r>
      <w:r w:rsidR="00645DA4" w:rsidRPr="00D672FB">
        <w:t>Request</w:t>
      </w:r>
      <w:bookmarkEnd w:id="75"/>
      <w:r w:rsidR="00645DA4" w:rsidRPr="00D672FB">
        <w:t xml:space="preserve"> </w:t>
      </w:r>
    </w:p>
    <w:p w14:paraId="1D965927" w14:textId="77777777" w:rsidR="00C4785C" w:rsidRDefault="00645DA4" w:rsidP="00C4785C">
      <w:pPr>
        <w:spacing w:after="0" w:line="259" w:lineRule="auto"/>
        <w:ind w:left="720" w:right="0" w:firstLine="0"/>
        <w:jc w:val="left"/>
      </w:pPr>
      <w:r>
        <w:rPr>
          <w:b/>
        </w:rPr>
        <w:t xml:space="preserve"> </w:t>
      </w:r>
      <w:r w:rsidR="00C4785C">
        <w:tab/>
      </w:r>
    </w:p>
    <w:p w14:paraId="2BE6F720" w14:textId="7FE57316" w:rsidR="00800329" w:rsidRPr="00800329" w:rsidRDefault="00800329" w:rsidP="00800DDB">
      <w:pPr>
        <w:spacing w:after="0" w:line="256" w:lineRule="auto"/>
        <w:ind w:left="2880" w:right="0" w:hanging="720"/>
        <w:rPr>
          <w:color w:val="auto"/>
        </w:rPr>
      </w:pPr>
      <w:r w:rsidRPr="00800329">
        <w:rPr>
          <w:color w:val="auto"/>
        </w:rPr>
        <w:t>8.1.1</w:t>
      </w:r>
      <w:r w:rsidRPr="00800329">
        <w:rPr>
          <w:color w:val="auto"/>
        </w:rPr>
        <w:tab/>
      </w:r>
      <w:r w:rsidR="00AE5393">
        <w:rPr>
          <w:color w:val="auto"/>
        </w:rPr>
        <w:t xml:space="preserve">The </w:t>
      </w:r>
      <w:r w:rsidR="00525481" w:rsidRPr="00851036">
        <w:rPr>
          <w:color w:val="auto"/>
        </w:rPr>
        <w:t xml:space="preserve">Council’s </w:t>
      </w:r>
      <w:r w:rsidRPr="00851036">
        <w:rPr>
          <w:color w:val="auto"/>
        </w:rPr>
        <w:t xml:space="preserve">Environmental Health </w:t>
      </w:r>
      <w:r w:rsidR="00525481" w:rsidRPr="00851036">
        <w:rPr>
          <w:color w:val="auto"/>
        </w:rPr>
        <w:t>Department in accordance with their respon</w:t>
      </w:r>
      <w:r w:rsidR="00627343">
        <w:rPr>
          <w:color w:val="auto"/>
        </w:rPr>
        <w:t>sibilities for enforcing environmental health</w:t>
      </w:r>
      <w:r w:rsidR="00CA4FC1">
        <w:rPr>
          <w:color w:val="auto"/>
        </w:rPr>
        <w:t xml:space="preserve"> </w:t>
      </w:r>
      <w:r w:rsidR="00525481" w:rsidRPr="00851036">
        <w:rPr>
          <w:color w:val="auto"/>
        </w:rPr>
        <w:t>legislation</w:t>
      </w:r>
      <w:r w:rsidR="00525481">
        <w:rPr>
          <w:color w:val="auto"/>
        </w:rPr>
        <w:t xml:space="preserve">, will where appropriate, conduct assessments for applicants </w:t>
      </w:r>
      <w:r w:rsidRPr="00800329">
        <w:rPr>
          <w:color w:val="auto"/>
        </w:rPr>
        <w:t xml:space="preserve">relating to insanitary, </w:t>
      </w:r>
      <w:proofErr w:type="gramStart"/>
      <w:r w:rsidRPr="00800329">
        <w:rPr>
          <w:color w:val="auto"/>
        </w:rPr>
        <w:t>overcrowded</w:t>
      </w:r>
      <w:proofErr w:type="gramEnd"/>
      <w:r w:rsidRPr="00800329">
        <w:rPr>
          <w:color w:val="auto"/>
        </w:rPr>
        <w:t xml:space="preserve"> or unsatisfactory housing conditions.</w:t>
      </w:r>
    </w:p>
    <w:p w14:paraId="56A344D0" w14:textId="77777777" w:rsidR="00800329" w:rsidRPr="00800329" w:rsidRDefault="00800329" w:rsidP="00800329">
      <w:pPr>
        <w:spacing w:after="0" w:line="256" w:lineRule="auto"/>
        <w:ind w:left="1440" w:right="0" w:firstLine="0"/>
        <w:rPr>
          <w:color w:val="auto"/>
        </w:rPr>
      </w:pPr>
    </w:p>
    <w:p w14:paraId="5093D69F" w14:textId="29C7BF0D" w:rsidR="00800329" w:rsidRPr="00800329" w:rsidRDefault="00800329" w:rsidP="00800DDB">
      <w:pPr>
        <w:spacing w:after="0" w:line="256" w:lineRule="auto"/>
        <w:ind w:left="2880" w:right="0" w:hanging="720"/>
        <w:rPr>
          <w:color w:val="auto"/>
        </w:rPr>
      </w:pPr>
      <w:r w:rsidRPr="00800329">
        <w:rPr>
          <w:color w:val="auto"/>
        </w:rPr>
        <w:t>8.1.2</w:t>
      </w:r>
      <w:r w:rsidRPr="00800329">
        <w:rPr>
          <w:color w:val="auto"/>
        </w:rPr>
        <w:tab/>
        <w:t>Para</w:t>
      </w:r>
      <w:r w:rsidR="00D16EA4">
        <w:rPr>
          <w:color w:val="auto"/>
        </w:rPr>
        <w:t>graph</w:t>
      </w:r>
      <w:r w:rsidRPr="00800329">
        <w:rPr>
          <w:color w:val="auto"/>
        </w:rPr>
        <w:t xml:space="preserve"> 3.30 of the Code of Guidance for Local Authorities on the Allocation of Accommodation and Homelessness March 2016 states that in considering whether an applicant should be given reasonable preference as a result of insanitary, overcrowded or unsatisfactory housing conditions, a Local Authority should take into account the law governing overcrowding (Part 10 of the Housing Act 1985), legislation covering houses in multiple occupation (Part 2 of the Housing Act 2004) and the Housing Health and Safety Rating System (Part 1 of the Housing Act </w:t>
      </w:r>
      <w:r w:rsidR="00446DBC" w:rsidRPr="00800329">
        <w:rPr>
          <w:color w:val="auto"/>
        </w:rPr>
        <w:t>20</w:t>
      </w:r>
      <w:r w:rsidR="00446DBC">
        <w:rPr>
          <w:color w:val="auto"/>
        </w:rPr>
        <w:t>0</w:t>
      </w:r>
      <w:r w:rsidR="00446DBC" w:rsidRPr="00800329">
        <w:rPr>
          <w:color w:val="auto"/>
        </w:rPr>
        <w:t>4</w:t>
      </w:r>
      <w:r w:rsidRPr="00800329">
        <w:rPr>
          <w:color w:val="auto"/>
        </w:rPr>
        <w:t>).</w:t>
      </w:r>
    </w:p>
    <w:p w14:paraId="529D83A7" w14:textId="77777777" w:rsidR="00800329" w:rsidRPr="00800329" w:rsidRDefault="00800329" w:rsidP="00800329">
      <w:pPr>
        <w:spacing w:after="0" w:line="256" w:lineRule="auto"/>
        <w:ind w:left="1440" w:right="0" w:firstLine="0"/>
        <w:rPr>
          <w:color w:val="auto"/>
        </w:rPr>
      </w:pPr>
    </w:p>
    <w:p w14:paraId="7FD07B1A" w14:textId="77777777" w:rsidR="00800329" w:rsidRPr="00800329" w:rsidRDefault="00800329" w:rsidP="00800DDB">
      <w:pPr>
        <w:spacing w:after="0" w:line="256" w:lineRule="auto"/>
        <w:ind w:left="2880" w:right="0" w:hanging="720"/>
        <w:rPr>
          <w:color w:val="auto"/>
        </w:rPr>
      </w:pPr>
      <w:r w:rsidRPr="00800329">
        <w:rPr>
          <w:color w:val="auto"/>
        </w:rPr>
        <w:t>8.1.3</w:t>
      </w:r>
      <w:r w:rsidRPr="00800329">
        <w:rPr>
          <w:color w:val="auto"/>
        </w:rPr>
        <w:tab/>
        <w:t xml:space="preserve">The landlord, managing agent or </w:t>
      </w:r>
      <w:r w:rsidR="00525481">
        <w:rPr>
          <w:color w:val="auto"/>
        </w:rPr>
        <w:t>owner are legally responsible</w:t>
      </w:r>
      <w:r w:rsidRPr="00800329">
        <w:rPr>
          <w:color w:val="auto"/>
        </w:rPr>
        <w:t xml:space="preserve"> for resolving insanitary, </w:t>
      </w:r>
      <w:proofErr w:type="gramStart"/>
      <w:r w:rsidRPr="00800329">
        <w:rPr>
          <w:color w:val="auto"/>
        </w:rPr>
        <w:t>overcrowded</w:t>
      </w:r>
      <w:proofErr w:type="gramEnd"/>
      <w:r w:rsidRPr="00800329">
        <w:rPr>
          <w:color w:val="auto"/>
        </w:rPr>
        <w:t xml:space="preserve"> or unsatisfactory housing conditions, unless the circumstances have been caused or worsened by the occupiers or visitors to the property.   It is therefore only in exceptional cases where Environmental Health will intervene using their statutory powers under the Housing Acts.  </w:t>
      </w:r>
    </w:p>
    <w:p w14:paraId="7C0F81B0" w14:textId="77777777" w:rsidR="00800329" w:rsidRPr="00800329" w:rsidRDefault="00800329" w:rsidP="00800329">
      <w:pPr>
        <w:spacing w:after="0" w:line="256" w:lineRule="auto"/>
        <w:ind w:left="1440" w:right="0" w:firstLine="0"/>
        <w:rPr>
          <w:color w:val="auto"/>
        </w:rPr>
      </w:pPr>
    </w:p>
    <w:p w14:paraId="79EF36D8" w14:textId="77777777" w:rsidR="00800329" w:rsidRPr="00800329" w:rsidRDefault="00800329" w:rsidP="00800DDB">
      <w:pPr>
        <w:spacing w:after="0" w:line="256" w:lineRule="auto"/>
        <w:ind w:left="2880" w:right="0" w:hanging="720"/>
        <w:rPr>
          <w:color w:val="auto"/>
        </w:rPr>
      </w:pPr>
      <w:r w:rsidRPr="00800329">
        <w:rPr>
          <w:color w:val="auto"/>
        </w:rPr>
        <w:t>8.1.4</w:t>
      </w:r>
      <w:r w:rsidRPr="00800329">
        <w:rPr>
          <w:color w:val="auto"/>
        </w:rPr>
        <w:tab/>
        <w:t xml:space="preserve">For the purposes of the assessment of housing </w:t>
      </w:r>
      <w:r w:rsidR="00525481">
        <w:rPr>
          <w:color w:val="auto"/>
        </w:rPr>
        <w:t>conditions</w:t>
      </w:r>
      <w:r w:rsidRPr="00800329">
        <w:rPr>
          <w:color w:val="auto"/>
        </w:rPr>
        <w:t xml:space="preserve">, Environmental Health will have regard to the standards contained in the Housing Acts and will make assessments on the facts known, which in most cases will not require a visit to the </w:t>
      </w:r>
      <w:proofErr w:type="gramStart"/>
      <w:r w:rsidRPr="00800329">
        <w:rPr>
          <w:color w:val="auto"/>
        </w:rPr>
        <w:t>applicants</w:t>
      </w:r>
      <w:proofErr w:type="gramEnd"/>
      <w:r w:rsidRPr="00800329">
        <w:rPr>
          <w:color w:val="auto"/>
        </w:rPr>
        <w:t xml:space="preserve"> property.  </w:t>
      </w:r>
    </w:p>
    <w:p w14:paraId="6917EAB0" w14:textId="77777777" w:rsidR="00800329" w:rsidRPr="00800329" w:rsidRDefault="00800329" w:rsidP="00800329">
      <w:pPr>
        <w:spacing w:after="0" w:line="256" w:lineRule="auto"/>
        <w:ind w:left="1440" w:right="0" w:firstLine="0"/>
        <w:rPr>
          <w:color w:val="auto"/>
        </w:rPr>
      </w:pPr>
    </w:p>
    <w:p w14:paraId="55934345" w14:textId="77777777" w:rsidR="00800329" w:rsidRPr="00800329" w:rsidRDefault="00800329" w:rsidP="00800DDB">
      <w:pPr>
        <w:spacing w:after="0" w:line="256" w:lineRule="auto"/>
        <w:ind w:left="2880" w:right="0" w:hanging="720"/>
        <w:rPr>
          <w:color w:val="auto"/>
        </w:rPr>
      </w:pPr>
      <w:r w:rsidRPr="00800329">
        <w:rPr>
          <w:color w:val="auto"/>
        </w:rPr>
        <w:t>8.1.5</w:t>
      </w:r>
      <w:r w:rsidRPr="00800329">
        <w:rPr>
          <w:color w:val="auto"/>
        </w:rPr>
        <w:tab/>
        <w:t>The Environmental Health assessment check will include the following stages:</w:t>
      </w:r>
    </w:p>
    <w:p w14:paraId="0D888609" w14:textId="77777777" w:rsidR="00800329" w:rsidRPr="00800329" w:rsidRDefault="00800329" w:rsidP="00800329">
      <w:pPr>
        <w:spacing w:after="0" w:line="256" w:lineRule="auto"/>
        <w:ind w:left="1440" w:right="0" w:firstLine="0"/>
        <w:rPr>
          <w:b/>
          <w:color w:val="auto"/>
          <w:u w:val="single"/>
        </w:rPr>
      </w:pPr>
    </w:p>
    <w:p w14:paraId="498AC430" w14:textId="77777777" w:rsidR="00800329" w:rsidRDefault="00800329" w:rsidP="00800DDB">
      <w:pPr>
        <w:spacing w:after="0" w:line="256" w:lineRule="auto"/>
        <w:ind w:left="2880" w:right="0" w:firstLine="0"/>
        <w:rPr>
          <w:color w:val="auto"/>
        </w:rPr>
      </w:pPr>
      <w:r w:rsidRPr="00800329">
        <w:rPr>
          <w:b/>
          <w:color w:val="auto"/>
          <w:u w:val="single"/>
        </w:rPr>
        <w:t>Stage 1</w:t>
      </w:r>
      <w:r w:rsidRPr="00800329">
        <w:rPr>
          <w:color w:val="auto"/>
        </w:rPr>
        <w:t xml:space="preserve"> – Obtain information from the applicant relating to the insanitary, </w:t>
      </w:r>
      <w:proofErr w:type="gramStart"/>
      <w:r w:rsidRPr="00800329">
        <w:rPr>
          <w:color w:val="auto"/>
        </w:rPr>
        <w:t>overcrowded</w:t>
      </w:r>
      <w:proofErr w:type="gramEnd"/>
      <w:r w:rsidRPr="00800329">
        <w:rPr>
          <w:color w:val="auto"/>
        </w:rPr>
        <w:t xml:space="preserve"> or unsatisfactory housing conditions, including the circumstances giving rise to the housing conditions and any evidence that the matters have been reported to the landlord, agent or property owner.  </w:t>
      </w:r>
    </w:p>
    <w:p w14:paraId="6B9532C3" w14:textId="77777777" w:rsidR="00D16EA4" w:rsidRPr="00800329" w:rsidRDefault="00D16EA4" w:rsidP="00800329">
      <w:pPr>
        <w:spacing w:after="0" w:line="256" w:lineRule="auto"/>
        <w:ind w:left="1440" w:right="0" w:firstLine="0"/>
        <w:rPr>
          <w:color w:val="auto"/>
        </w:rPr>
      </w:pPr>
    </w:p>
    <w:p w14:paraId="55C94E10" w14:textId="77777777" w:rsidR="00800329" w:rsidRDefault="00800329" w:rsidP="00800DDB">
      <w:pPr>
        <w:spacing w:after="0" w:line="256" w:lineRule="auto"/>
        <w:ind w:left="2880" w:right="0" w:firstLine="0"/>
        <w:rPr>
          <w:color w:val="auto"/>
        </w:rPr>
      </w:pPr>
      <w:r w:rsidRPr="00800329">
        <w:rPr>
          <w:b/>
          <w:color w:val="auto"/>
          <w:u w:val="single"/>
        </w:rPr>
        <w:t>Stage 2</w:t>
      </w:r>
      <w:r w:rsidRPr="00800329">
        <w:rPr>
          <w:color w:val="auto"/>
        </w:rPr>
        <w:t xml:space="preserve"> – Carry out checks to establish if the landlord, </w:t>
      </w:r>
      <w:proofErr w:type="gramStart"/>
      <w:r w:rsidRPr="00800329">
        <w:rPr>
          <w:color w:val="auto"/>
        </w:rPr>
        <w:t>agent</w:t>
      </w:r>
      <w:proofErr w:type="gramEnd"/>
      <w:r w:rsidRPr="00800329">
        <w:rPr>
          <w:color w:val="auto"/>
        </w:rPr>
        <w:t xml:space="preserve"> or property owner is registered with Rent Smart Wales or is a Registered Social Housing provider.  </w:t>
      </w:r>
      <w:r w:rsidRPr="00800329">
        <w:rPr>
          <w:i/>
          <w:color w:val="auto"/>
        </w:rPr>
        <w:t xml:space="preserve">Note: Where the responsible person has not registered with Rent Smart Wales or is not a Registered Social Landlord, Environmental Health will </w:t>
      </w:r>
      <w:proofErr w:type="gramStart"/>
      <w:r w:rsidRPr="00800329">
        <w:rPr>
          <w:i/>
          <w:color w:val="auto"/>
        </w:rPr>
        <w:t>make an inspection of</w:t>
      </w:r>
      <w:proofErr w:type="gramEnd"/>
      <w:r w:rsidRPr="00800329">
        <w:rPr>
          <w:i/>
          <w:color w:val="auto"/>
        </w:rPr>
        <w:t xml:space="preserve"> the applicant’s property.</w:t>
      </w:r>
      <w:r w:rsidRPr="00800329">
        <w:rPr>
          <w:color w:val="auto"/>
        </w:rPr>
        <w:t xml:space="preserve">  </w:t>
      </w:r>
    </w:p>
    <w:p w14:paraId="26C492F5" w14:textId="77777777" w:rsidR="00D16EA4" w:rsidRPr="00800329" w:rsidRDefault="00D16EA4" w:rsidP="00800329">
      <w:pPr>
        <w:spacing w:after="0" w:line="256" w:lineRule="auto"/>
        <w:ind w:left="1440" w:right="0" w:firstLine="0"/>
        <w:rPr>
          <w:color w:val="auto"/>
        </w:rPr>
      </w:pPr>
    </w:p>
    <w:p w14:paraId="5E467DFE" w14:textId="77777777" w:rsidR="00800329" w:rsidRDefault="00800329" w:rsidP="00800DDB">
      <w:pPr>
        <w:spacing w:after="0" w:line="256" w:lineRule="auto"/>
        <w:ind w:left="2880" w:right="0" w:firstLine="0"/>
        <w:rPr>
          <w:color w:val="auto"/>
        </w:rPr>
      </w:pPr>
      <w:r w:rsidRPr="00800329">
        <w:rPr>
          <w:b/>
          <w:color w:val="auto"/>
          <w:u w:val="single"/>
        </w:rPr>
        <w:t>Stage 3</w:t>
      </w:r>
      <w:r w:rsidRPr="00800329">
        <w:rPr>
          <w:color w:val="auto"/>
        </w:rPr>
        <w:t xml:space="preserve"> - </w:t>
      </w:r>
      <w:proofErr w:type="gramStart"/>
      <w:r w:rsidRPr="00800329">
        <w:rPr>
          <w:color w:val="auto"/>
        </w:rPr>
        <w:t>Make contact with</w:t>
      </w:r>
      <w:proofErr w:type="gramEnd"/>
      <w:r w:rsidRPr="00800329">
        <w:rPr>
          <w:color w:val="auto"/>
        </w:rPr>
        <w:t xml:space="preserve"> the person responsible for rectifying the reported matters and obtain information about the housing conditions and identify the remedial action required including a timescale for completion.  </w:t>
      </w:r>
      <w:r w:rsidRPr="00800329">
        <w:rPr>
          <w:i/>
          <w:color w:val="auto"/>
        </w:rPr>
        <w:t xml:space="preserve">Note: Where there is the possibility of a significant risk to the health and safety of the applicant and the person responsible has a history of non-compliance, Environmental Health will </w:t>
      </w:r>
      <w:proofErr w:type="gramStart"/>
      <w:r w:rsidRPr="00800329">
        <w:rPr>
          <w:i/>
          <w:color w:val="auto"/>
        </w:rPr>
        <w:t>make an inspection of</w:t>
      </w:r>
      <w:proofErr w:type="gramEnd"/>
      <w:r w:rsidRPr="00800329">
        <w:rPr>
          <w:i/>
          <w:color w:val="auto"/>
        </w:rPr>
        <w:t xml:space="preserve"> the applicant’s property.</w:t>
      </w:r>
      <w:r w:rsidRPr="00800329">
        <w:rPr>
          <w:color w:val="auto"/>
        </w:rPr>
        <w:t xml:space="preserve">  </w:t>
      </w:r>
    </w:p>
    <w:p w14:paraId="515C73EE" w14:textId="77777777" w:rsidR="00D16EA4" w:rsidRPr="00800329" w:rsidRDefault="00D16EA4" w:rsidP="00800329">
      <w:pPr>
        <w:spacing w:after="0" w:line="256" w:lineRule="auto"/>
        <w:ind w:left="1440" w:right="0" w:firstLine="0"/>
        <w:rPr>
          <w:color w:val="auto"/>
        </w:rPr>
      </w:pPr>
    </w:p>
    <w:p w14:paraId="62D8588F" w14:textId="77777777" w:rsidR="00800329" w:rsidRPr="00851036" w:rsidRDefault="00800329" w:rsidP="00800DDB">
      <w:pPr>
        <w:spacing w:after="0" w:line="256" w:lineRule="auto"/>
        <w:ind w:left="2880" w:right="0" w:firstLine="0"/>
        <w:rPr>
          <w:color w:val="auto"/>
        </w:rPr>
      </w:pPr>
      <w:r w:rsidRPr="00800329">
        <w:rPr>
          <w:b/>
          <w:color w:val="auto"/>
          <w:u w:val="single"/>
        </w:rPr>
        <w:t>Stage 4</w:t>
      </w:r>
      <w:r w:rsidRPr="00800329">
        <w:rPr>
          <w:color w:val="auto"/>
        </w:rPr>
        <w:t xml:space="preserve"> – </w:t>
      </w:r>
      <w:r w:rsidRPr="00851036">
        <w:rPr>
          <w:color w:val="auto"/>
        </w:rPr>
        <w:t xml:space="preserve">Using the </w:t>
      </w:r>
      <w:r w:rsidR="00187EC8" w:rsidRPr="00851036">
        <w:rPr>
          <w:color w:val="auto"/>
        </w:rPr>
        <w:t xml:space="preserve">assessment check </w:t>
      </w:r>
      <w:r w:rsidRPr="00851036">
        <w:rPr>
          <w:color w:val="auto"/>
        </w:rPr>
        <w:t xml:space="preserve">and having regard to the facts provided, Environmental Health will </w:t>
      </w:r>
      <w:r w:rsidR="00187EC8" w:rsidRPr="00851036">
        <w:rPr>
          <w:color w:val="auto"/>
        </w:rPr>
        <w:t xml:space="preserve">where appropriate provide Tai </w:t>
      </w:r>
      <w:proofErr w:type="spellStart"/>
      <w:r w:rsidR="00187EC8" w:rsidRPr="00851036">
        <w:rPr>
          <w:color w:val="auto"/>
        </w:rPr>
        <w:t>Tarian</w:t>
      </w:r>
      <w:proofErr w:type="spellEnd"/>
      <w:r w:rsidR="00187EC8" w:rsidRPr="00851036">
        <w:rPr>
          <w:color w:val="auto"/>
        </w:rPr>
        <w:t xml:space="preserve"> with notification of the assessment which has been carried out. </w:t>
      </w:r>
    </w:p>
    <w:p w14:paraId="20CA63C2" w14:textId="77777777" w:rsidR="00800329" w:rsidRPr="00851036" w:rsidRDefault="00800329" w:rsidP="00800329">
      <w:pPr>
        <w:spacing w:after="0" w:line="256" w:lineRule="auto"/>
        <w:ind w:left="0" w:right="0" w:firstLine="0"/>
        <w:rPr>
          <w:b/>
          <w:color w:val="auto"/>
        </w:rPr>
      </w:pPr>
    </w:p>
    <w:p w14:paraId="0F61BBFB" w14:textId="77777777" w:rsidR="00800329" w:rsidRPr="00800329" w:rsidRDefault="00800329" w:rsidP="00800DDB">
      <w:pPr>
        <w:spacing w:after="0" w:line="256" w:lineRule="auto"/>
        <w:ind w:left="2880" w:right="0" w:hanging="720"/>
        <w:rPr>
          <w:color w:val="auto"/>
        </w:rPr>
      </w:pPr>
      <w:r w:rsidRPr="00800329">
        <w:rPr>
          <w:color w:val="auto"/>
        </w:rPr>
        <w:t>8.1.6</w:t>
      </w:r>
      <w:r w:rsidRPr="00800329">
        <w:rPr>
          <w:color w:val="auto"/>
        </w:rPr>
        <w:tab/>
        <w:t>The applicant is to evidence they have assisted with meeting the requirements of stages 1-3 of the process prior to a decision being made at stage 4, should it be required.</w:t>
      </w:r>
    </w:p>
    <w:p w14:paraId="33754FFF" w14:textId="77777777" w:rsidR="00800329" w:rsidRPr="00800329" w:rsidRDefault="00800329" w:rsidP="00800329">
      <w:pPr>
        <w:ind w:left="0" w:firstLine="0"/>
        <w:rPr>
          <w:color w:val="auto"/>
        </w:rPr>
      </w:pPr>
    </w:p>
    <w:p w14:paraId="368AABE0" w14:textId="77777777" w:rsidR="00800329" w:rsidRPr="00800329" w:rsidRDefault="00800329" w:rsidP="00800DDB">
      <w:pPr>
        <w:spacing w:after="0" w:line="256" w:lineRule="auto"/>
        <w:ind w:left="2880" w:right="0" w:hanging="720"/>
        <w:rPr>
          <w:color w:val="auto"/>
        </w:rPr>
      </w:pPr>
      <w:r w:rsidRPr="00800329">
        <w:rPr>
          <w:color w:val="auto"/>
        </w:rPr>
        <w:t>8.1.7</w:t>
      </w:r>
      <w:r w:rsidRPr="00800329">
        <w:rPr>
          <w:color w:val="auto"/>
        </w:rPr>
        <w:tab/>
        <w:t>The circumstances which are considered when assessing housing conditions are cont</w:t>
      </w:r>
      <w:r w:rsidR="007D46B6">
        <w:rPr>
          <w:color w:val="auto"/>
        </w:rPr>
        <w:t xml:space="preserve">ained in the Housing Need Bands and </w:t>
      </w:r>
      <w:r w:rsidRPr="007D46B6">
        <w:rPr>
          <w:b/>
          <w:color w:val="auto"/>
        </w:rPr>
        <w:t>Appendix 3</w:t>
      </w:r>
      <w:r w:rsidR="00187EC8" w:rsidRPr="001B712F">
        <w:rPr>
          <w:color w:val="auto"/>
        </w:rPr>
        <w:t xml:space="preserve">. A </w:t>
      </w:r>
      <w:r w:rsidRPr="001B712F">
        <w:rPr>
          <w:color w:val="auto"/>
        </w:rPr>
        <w:t xml:space="preserve">band award </w:t>
      </w:r>
      <w:r w:rsidR="00187EC8" w:rsidRPr="001B712F">
        <w:rPr>
          <w:color w:val="auto"/>
        </w:rPr>
        <w:t xml:space="preserve">for an applicant </w:t>
      </w:r>
      <w:r w:rsidRPr="001B712F">
        <w:rPr>
          <w:color w:val="auto"/>
        </w:rPr>
        <w:t xml:space="preserve">will </w:t>
      </w:r>
      <w:proofErr w:type="gramStart"/>
      <w:r w:rsidR="00187EC8" w:rsidRPr="001B712F">
        <w:rPr>
          <w:color w:val="auto"/>
        </w:rPr>
        <w:t>take into account</w:t>
      </w:r>
      <w:proofErr w:type="gramEnd"/>
      <w:r w:rsidR="00187EC8" w:rsidRPr="001B712F">
        <w:rPr>
          <w:color w:val="auto"/>
        </w:rPr>
        <w:t xml:space="preserve"> an Environmental Health assessment provided by the Environmental Health Department. Such an assessment </w:t>
      </w:r>
      <w:r w:rsidR="00187EC8">
        <w:rPr>
          <w:color w:val="auto"/>
        </w:rPr>
        <w:t xml:space="preserve">is </w:t>
      </w:r>
      <w:r w:rsidRPr="00800329">
        <w:rPr>
          <w:color w:val="auto"/>
        </w:rPr>
        <w:t xml:space="preserve">based on the future risk to the health and safety of the applicant and where there is no prospect of the issue being remedied in </w:t>
      </w:r>
      <w:proofErr w:type="gramStart"/>
      <w:r w:rsidRPr="00800329">
        <w:rPr>
          <w:color w:val="auto"/>
        </w:rPr>
        <w:t>a period of time</w:t>
      </w:r>
      <w:proofErr w:type="gramEnd"/>
      <w:r w:rsidRPr="00800329">
        <w:rPr>
          <w:color w:val="auto"/>
        </w:rPr>
        <w:t xml:space="preserve"> that Environmental Health consider reasonable.  </w:t>
      </w:r>
    </w:p>
    <w:p w14:paraId="00F079BC" w14:textId="77777777" w:rsidR="00800329" w:rsidRDefault="00C4785C" w:rsidP="00AE040C">
      <w:pPr>
        <w:spacing w:after="0" w:line="259" w:lineRule="auto"/>
        <w:ind w:left="720" w:right="0" w:firstLine="0"/>
        <w:jc w:val="left"/>
      </w:pPr>
      <w:r>
        <w:tab/>
      </w:r>
    </w:p>
    <w:p w14:paraId="247ACE1B" w14:textId="77777777" w:rsidR="00800329" w:rsidRDefault="00800329" w:rsidP="00AE040C">
      <w:pPr>
        <w:spacing w:after="0" w:line="259" w:lineRule="auto"/>
        <w:ind w:left="720" w:right="0" w:firstLine="0"/>
        <w:jc w:val="left"/>
      </w:pPr>
    </w:p>
    <w:p w14:paraId="1641AD1E" w14:textId="77777777" w:rsidR="00800329" w:rsidRDefault="00800329" w:rsidP="00AE040C">
      <w:pPr>
        <w:spacing w:after="0" w:line="259" w:lineRule="auto"/>
        <w:ind w:left="720" w:right="0" w:firstLine="0"/>
        <w:jc w:val="left"/>
      </w:pPr>
    </w:p>
    <w:p w14:paraId="709B0591" w14:textId="77777777" w:rsidR="00800329" w:rsidRDefault="00800329" w:rsidP="00AE040C">
      <w:pPr>
        <w:spacing w:after="0" w:line="259" w:lineRule="auto"/>
        <w:ind w:left="720" w:right="0" w:firstLine="0"/>
        <w:jc w:val="left"/>
      </w:pPr>
    </w:p>
    <w:p w14:paraId="06316D93" w14:textId="77777777" w:rsidR="0018306D" w:rsidRPr="0018306D" w:rsidRDefault="0018306D" w:rsidP="0018306D"/>
    <w:p w14:paraId="31454CD6" w14:textId="77777777" w:rsidR="0018306D" w:rsidRPr="0018306D" w:rsidRDefault="0018306D" w:rsidP="0018306D"/>
    <w:p w14:paraId="4AA17C91" w14:textId="77777777" w:rsidR="0018306D" w:rsidRPr="0018306D" w:rsidRDefault="0018306D" w:rsidP="0018306D"/>
    <w:p w14:paraId="3034A3D0" w14:textId="77777777" w:rsidR="0018306D" w:rsidRPr="0018306D" w:rsidRDefault="0018306D" w:rsidP="0018306D"/>
    <w:p w14:paraId="6E7D33EF" w14:textId="77777777" w:rsidR="0018306D" w:rsidRPr="0018306D" w:rsidRDefault="0018306D" w:rsidP="0018306D"/>
    <w:p w14:paraId="543E3BB4" w14:textId="77777777" w:rsidR="0018306D" w:rsidRPr="0018306D" w:rsidRDefault="0018306D" w:rsidP="0018306D"/>
    <w:p w14:paraId="7285472C" w14:textId="77777777" w:rsidR="0018306D" w:rsidRPr="0018306D" w:rsidRDefault="0018306D" w:rsidP="0018306D"/>
    <w:p w14:paraId="7E085A91" w14:textId="77777777" w:rsidR="0018306D" w:rsidRPr="0018306D" w:rsidRDefault="0018306D" w:rsidP="0018306D"/>
    <w:p w14:paraId="218768FC" w14:textId="77777777" w:rsidR="0018306D" w:rsidRDefault="0018306D" w:rsidP="0018306D"/>
    <w:p w14:paraId="62D34C35" w14:textId="77777777" w:rsidR="0018306D" w:rsidRDefault="0018306D" w:rsidP="0018306D"/>
    <w:p w14:paraId="5F1F8417" w14:textId="77777777" w:rsidR="00645DA4" w:rsidRDefault="0018306D" w:rsidP="0018306D">
      <w:pPr>
        <w:tabs>
          <w:tab w:val="left" w:pos="2677"/>
        </w:tabs>
      </w:pPr>
      <w:r>
        <w:tab/>
      </w:r>
      <w:r>
        <w:tab/>
      </w:r>
    </w:p>
    <w:p w14:paraId="571B4357" w14:textId="77777777" w:rsidR="0018306D" w:rsidRDefault="0018306D" w:rsidP="0018306D">
      <w:pPr>
        <w:tabs>
          <w:tab w:val="left" w:pos="2677"/>
        </w:tabs>
      </w:pPr>
    </w:p>
    <w:p w14:paraId="4BF34A67" w14:textId="77777777" w:rsidR="0018306D" w:rsidRDefault="0018306D" w:rsidP="0018306D">
      <w:pPr>
        <w:tabs>
          <w:tab w:val="left" w:pos="2677"/>
        </w:tabs>
      </w:pPr>
    </w:p>
    <w:p w14:paraId="4F7A3D8A" w14:textId="77777777" w:rsidR="00800329" w:rsidRDefault="00800329" w:rsidP="0018306D">
      <w:pPr>
        <w:tabs>
          <w:tab w:val="left" w:pos="2677"/>
        </w:tabs>
      </w:pPr>
    </w:p>
    <w:p w14:paraId="1F97B518" w14:textId="77777777" w:rsidR="00800329" w:rsidRDefault="00800329" w:rsidP="0018306D">
      <w:pPr>
        <w:tabs>
          <w:tab w:val="left" w:pos="2677"/>
        </w:tabs>
      </w:pPr>
    </w:p>
    <w:p w14:paraId="1A0B2B05" w14:textId="77777777" w:rsidR="00800329" w:rsidRDefault="00800329" w:rsidP="0018306D">
      <w:pPr>
        <w:tabs>
          <w:tab w:val="left" w:pos="2677"/>
        </w:tabs>
      </w:pPr>
    </w:p>
    <w:p w14:paraId="397E155D" w14:textId="77777777" w:rsidR="00800329" w:rsidRDefault="00800329" w:rsidP="0018306D">
      <w:pPr>
        <w:tabs>
          <w:tab w:val="left" w:pos="2677"/>
        </w:tabs>
      </w:pPr>
    </w:p>
    <w:p w14:paraId="3506739E" w14:textId="77777777" w:rsidR="00800329" w:rsidRDefault="00800329" w:rsidP="0018306D">
      <w:pPr>
        <w:tabs>
          <w:tab w:val="left" w:pos="2677"/>
        </w:tabs>
      </w:pPr>
    </w:p>
    <w:p w14:paraId="538E3E47" w14:textId="77777777" w:rsidR="00800329" w:rsidRDefault="00800329" w:rsidP="0018306D">
      <w:pPr>
        <w:tabs>
          <w:tab w:val="left" w:pos="2677"/>
        </w:tabs>
      </w:pPr>
    </w:p>
    <w:p w14:paraId="12F80762" w14:textId="77777777" w:rsidR="00800329" w:rsidRDefault="00800329" w:rsidP="0018306D">
      <w:pPr>
        <w:tabs>
          <w:tab w:val="left" w:pos="2677"/>
        </w:tabs>
      </w:pPr>
    </w:p>
    <w:p w14:paraId="503FE90E" w14:textId="77777777" w:rsidR="00800329" w:rsidRDefault="00800329" w:rsidP="0018306D">
      <w:pPr>
        <w:tabs>
          <w:tab w:val="left" w:pos="2677"/>
        </w:tabs>
      </w:pPr>
    </w:p>
    <w:p w14:paraId="3EDCAF9A" w14:textId="77777777" w:rsidR="00800329" w:rsidRDefault="00800329" w:rsidP="0018306D">
      <w:pPr>
        <w:tabs>
          <w:tab w:val="left" w:pos="2677"/>
        </w:tabs>
      </w:pPr>
    </w:p>
    <w:p w14:paraId="334987E7" w14:textId="77777777" w:rsidR="00800329" w:rsidRDefault="00800329" w:rsidP="0018306D">
      <w:pPr>
        <w:tabs>
          <w:tab w:val="left" w:pos="2677"/>
        </w:tabs>
      </w:pPr>
    </w:p>
    <w:p w14:paraId="26EF8468" w14:textId="77777777" w:rsidR="00800329" w:rsidRDefault="00800329" w:rsidP="0018306D">
      <w:pPr>
        <w:tabs>
          <w:tab w:val="left" w:pos="2677"/>
        </w:tabs>
      </w:pPr>
    </w:p>
    <w:p w14:paraId="4DB75B4D" w14:textId="77777777" w:rsidR="00800329" w:rsidRDefault="00800329" w:rsidP="0018306D">
      <w:pPr>
        <w:tabs>
          <w:tab w:val="left" w:pos="2677"/>
        </w:tabs>
      </w:pPr>
    </w:p>
    <w:p w14:paraId="0E368ACB" w14:textId="77777777" w:rsidR="00800329" w:rsidRDefault="00800329" w:rsidP="0018306D">
      <w:pPr>
        <w:tabs>
          <w:tab w:val="left" w:pos="2677"/>
        </w:tabs>
      </w:pPr>
    </w:p>
    <w:p w14:paraId="2E06F097" w14:textId="0A8CBFD5" w:rsidR="00FB17EA" w:rsidRDefault="00FB17EA" w:rsidP="00783D42">
      <w:pPr>
        <w:tabs>
          <w:tab w:val="left" w:pos="2677"/>
        </w:tabs>
        <w:jc w:val="right"/>
      </w:pPr>
    </w:p>
    <w:p w14:paraId="5B48A1A0" w14:textId="77777777" w:rsidR="00FB17EA" w:rsidRDefault="00FB17EA" w:rsidP="00F57B39">
      <w:pPr>
        <w:tabs>
          <w:tab w:val="left" w:pos="2677"/>
        </w:tabs>
        <w:jc w:val="left"/>
      </w:pPr>
    </w:p>
    <w:p w14:paraId="0C6D6FFD" w14:textId="77777777" w:rsidR="00FB17EA" w:rsidRDefault="00FB17EA" w:rsidP="00800DDB">
      <w:pPr>
        <w:pStyle w:val="Heading1"/>
        <w:numPr>
          <w:ilvl w:val="0"/>
          <w:numId w:val="0"/>
        </w:numPr>
        <w:ind w:left="730" w:firstLine="710"/>
      </w:pPr>
      <w:bookmarkStart w:id="76" w:name="_Toc130054494"/>
      <w:r>
        <w:lastRenderedPageBreak/>
        <w:t>APPENDIX 9 – DECISION REVIEWS</w:t>
      </w:r>
      <w:bookmarkEnd w:id="76"/>
    </w:p>
    <w:p w14:paraId="5D6DEFDC" w14:textId="77777777" w:rsidR="0018306D" w:rsidRDefault="0018306D" w:rsidP="0018306D">
      <w:pPr>
        <w:spacing w:after="0" w:line="259" w:lineRule="auto"/>
        <w:ind w:left="720" w:right="0" w:firstLine="0"/>
        <w:jc w:val="left"/>
      </w:pPr>
    </w:p>
    <w:p w14:paraId="5D97B88A" w14:textId="33F1A7F8" w:rsidR="0018306D" w:rsidRDefault="004A1F5B" w:rsidP="0018306D">
      <w:pPr>
        <w:pStyle w:val="Heading2"/>
        <w:ind w:left="727"/>
      </w:pPr>
      <w:r>
        <w:tab/>
      </w:r>
      <w:r w:rsidR="00800DDB">
        <w:tab/>
      </w:r>
      <w:bookmarkStart w:id="77" w:name="_Toc130054495"/>
      <w:r w:rsidRPr="00DE566B">
        <w:rPr>
          <w:b w:val="0"/>
        </w:rPr>
        <w:t>9</w:t>
      </w:r>
      <w:r w:rsidR="0018306D" w:rsidRPr="00DE566B">
        <w:rPr>
          <w:b w:val="0"/>
        </w:rPr>
        <w:t>.1</w:t>
      </w:r>
      <w:r w:rsidR="0018306D">
        <w:t xml:space="preserve"> </w:t>
      </w:r>
      <w:r w:rsidR="00800DDB">
        <w:tab/>
      </w:r>
      <w:r w:rsidR="0018306D">
        <w:t>Review Request</w:t>
      </w:r>
      <w:bookmarkEnd w:id="77"/>
      <w:r w:rsidR="0018306D">
        <w:t xml:space="preserve"> </w:t>
      </w:r>
    </w:p>
    <w:p w14:paraId="208F7C5F" w14:textId="77777777" w:rsidR="0018306D" w:rsidRDefault="0018306D" w:rsidP="0018306D">
      <w:pPr>
        <w:spacing w:after="0" w:line="259" w:lineRule="auto"/>
        <w:ind w:left="720" w:right="0" w:firstLine="0"/>
        <w:jc w:val="left"/>
      </w:pPr>
      <w:r>
        <w:rPr>
          <w:b/>
        </w:rPr>
        <w:t xml:space="preserve"> </w:t>
      </w:r>
      <w:r>
        <w:tab/>
      </w:r>
    </w:p>
    <w:p w14:paraId="3BA3141D" w14:textId="5A4E1506" w:rsidR="0018306D" w:rsidRDefault="004A1F5B" w:rsidP="00800DDB">
      <w:pPr>
        <w:spacing w:after="0" w:line="259" w:lineRule="auto"/>
        <w:ind w:left="1440" w:right="0" w:hanging="720"/>
        <w:jc w:val="left"/>
      </w:pPr>
      <w:r>
        <w:tab/>
        <w:t>9</w:t>
      </w:r>
      <w:r w:rsidR="0018306D">
        <w:t xml:space="preserve">.1.1 </w:t>
      </w:r>
      <w:r w:rsidR="0018306D">
        <w:tab/>
        <w:t>An applicant has the right to request a review of the</w:t>
      </w:r>
      <w:r w:rsidR="00800DDB">
        <w:t xml:space="preserve"> following decisions made by </w:t>
      </w:r>
      <w:r w:rsidR="00800DDB">
        <w:tab/>
      </w:r>
      <w:r w:rsidR="00800DDB">
        <w:tab/>
      </w:r>
      <w:r w:rsidR="0018306D">
        <w:t xml:space="preserve">Tai </w:t>
      </w:r>
      <w:proofErr w:type="spellStart"/>
      <w:r w:rsidR="0018306D">
        <w:t>Tarian</w:t>
      </w:r>
      <w:proofErr w:type="spellEnd"/>
      <w:r w:rsidR="0018306D">
        <w:t xml:space="preserve"> </w:t>
      </w:r>
      <w:r w:rsidR="0018306D" w:rsidRPr="0011248A">
        <w:rPr>
          <w:color w:val="auto"/>
        </w:rPr>
        <w:t xml:space="preserve">where they </w:t>
      </w:r>
      <w:proofErr w:type="gramStart"/>
      <w:r w:rsidR="0018306D" w:rsidRPr="0011248A">
        <w:rPr>
          <w:color w:val="auto"/>
        </w:rPr>
        <w:t>are able to</w:t>
      </w:r>
      <w:proofErr w:type="gramEnd"/>
      <w:r w:rsidR="0018306D" w:rsidRPr="0011248A">
        <w:rPr>
          <w:color w:val="auto"/>
        </w:rPr>
        <w:t xml:space="preserve"> provide the appropriate supporting information in </w:t>
      </w:r>
      <w:r w:rsidR="00800DDB">
        <w:rPr>
          <w:color w:val="auto"/>
        </w:rPr>
        <w:tab/>
      </w:r>
      <w:r w:rsidR="0018306D" w:rsidRPr="0011248A">
        <w:rPr>
          <w:color w:val="auto"/>
        </w:rPr>
        <w:t>support of their request:</w:t>
      </w:r>
      <w:r w:rsidR="0018306D">
        <w:tab/>
        <w:t xml:space="preserve"> </w:t>
      </w:r>
    </w:p>
    <w:p w14:paraId="7A4780F0" w14:textId="77777777" w:rsidR="0018306D" w:rsidRDefault="0018306D" w:rsidP="00800DDB">
      <w:pPr>
        <w:spacing w:after="0" w:line="259" w:lineRule="auto"/>
        <w:ind w:left="1426" w:right="0" w:firstLine="0"/>
      </w:pPr>
      <w:r>
        <w:t xml:space="preserve"> </w:t>
      </w:r>
    </w:p>
    <w:p w14:paraId="242A6050" w14:textId="4F848D04" w:rsidR="0018306D" w:rsidRDefault="00087A95" w:rsidP="00026970">
      <w:pPr>
        <w:pStyle w:val="ListParagraph"/>
        <w:numPr>
          <w:ilvl w:val="3"/>
          <w:numId w:val="60"/>
        </w:numPr>
        <w:ind w:left="2520" w:right="122"/>
      </w:pPr>
      <w:r>
        <w:t>For homeless applicants, the outcome of the assessment carried out under section 62 of the H</w:t>
      </w:r>
      <w:r w:rsidR="00AE5393">
        <w:t>WA</w:t>
      </w:r>
      <w:r w:rsidR="00DE0D0D">
        <w:t xml:space="preserve"> </w:t>
      </w:r>
      <w:r w:rsidR="0018306D">
        <w:t>Eligibility for accommodation – including decisions relating to eligibility on the grounds of the applicant’s immigration status and unacceptable behaviour</w:t>
      </w:r>
      <w:r w:rsidR="00494122">
        <w:t>.</w:t>
      </w:r>
      <w:r w:rsidR="0018306D">
        <w:t xml:space="preserve"> </w:t>
      </w:r>
    </w:p>
    <w:p w14:paraId="08BDB0E9" w14:textId="74904EC7" w:rsidR="0018306D" w:rsidRDefault="0018306D" w:rsidP="00026970">
      <w:pPr>
        <w:pStyle w:val="ListParagraph"/>
        <w:numPr>
          <w:ilvl w:val="3"/>
          <w:numId w:val="60"/>
        </w:numPr>
        <w:ind w:left="2520" w:right="122"/>
      </w:pPr>
      <w:r>
        <w:t>The band awarded to the applicant</w:t>
      </w:r>
      <w:r w:rsidR="00494122">
        <w:t>.</w:t>
      </w:r>
      <w:r>
        <w:t xml:space="preserve"> </w:t>
      </w:r>
    </w:p>
    <w:p w14:paraId="703897EF" w14:textId="3E4E4433" w:rsidR="0018306D" w:rsidRDefault="0018306D" w:rsidP="00026970">
      <w:pPr>
        <w:pStyle w:val="ListParagraph"/>
        <w:numPr>
          <w:ilvl w:val="3"/>
          <w:numId w:val="60"/>
        </w:numPr>
        <w:ind w:left="2520" w:right="122"/>
      </w:pPr>
      <w:r>
        <w:t>The property size that is considered suitable for the applicant</w:t>
      </w:r>
      <w:r w:rsidR="00494122">
        <w:t>.</w:t>
      </w:r>
      <w:r>
        <w:t xml:space="preserve"> </w:t>
      </w:r>
    </w:p>
    <w:p w14:paraId="46299BFE" w14:textId="2E2F18E7" w:rsidR="0018306D" w:rsidRDefault="0018306D" w:rsidP="00026970">
      <w:pPr>
        <w:pStyle w:val="ListParagraph"/>
        <w:numPr>
          <w:ilvl w:val="3"/>
          <w:numId w:val="60"/>
        </w:numPr>
        <w:ind w:left="2520" w:right="122"/>
      </w:pPr>
      <w:r>
        <w:t xml:space="preserve">Any decision about the facts of the </w:t>
      </w:r>
      <w:proofErr w:type="gramStart"/>
      <w:r>
        <w:t>case</w:t>
      </w:r>
      <w:proofErr w:type="gramEnd"/>
      <w:r>
        <w:t xml:space="preserve"> which is likely to be, or has been taken into account in considering whether to allocate accommodation to the applicant</w:t>
      </w:r>
      <w:r w:rsidR="00E05E8A">
        <w:t>.</w:t>
      </w:r>
      <w:r>
        <w:t xml:space="preserve"> </w:t>
      </w:r>
    </w:p>
    <w:p w14:paraId="455235F7" w14:textId="2DDD8A4B" w:rsidR="0018306D" w:rsidRDefault="0018306D" w:rsidP="00026970">
      <w:pPr>
        <w:pStyle w:val="ListParagraph"/>
        <w:numPr>
          <w:ilvl w:val="3"/>
          <w:numId w:val="60"/>
        </w:numPr>
        <w:ind w:left="2520" w:right="122"/>
      </w:pPr>
      <w:r>
        <w:t xml:space="preserve">Refusal to accept a bid from the applicant for </w:t>
      </w:r>
      <w:proofErr w:type="gramStart"/>
      <w:r>
        <w:t>particular premises</w:t>
      </w:r>
      <w:proofErr w:type="gramEnd"/>
      <w:r w:rsidR="00494122">
        <w:t>.</w:t>
      </w:r>
      <w:r>
        <w:t xml:space="preserve"> </w:t>
      </w:r>
    </w:p>
    <w:p w14:paraId="0DA36E3D" w14:textId="30041892" w:rsidR="0018306D" w:rsidRDefault="0018306D" w:rsidP="00026970">
      <w:pPr>
        <w:pStyle w:val="ListParagraph"/>
        <w:numPr>
          <w:ilvl w:val="3"/>
          <w:numId w:val="60"/>
        </w:numPr>
        <w:spacing w:after="31"/>
        <w:ind w:left="2520" w:right="122"/>
      </w:pPr>
      <w:r>
        <w:t xml:space="preserve">A decision under </w:t>
      </w:r>
      <w:r w:rsidRPr="00800DDB">
        <w:rPr>
          <w:b/>
        </w:rPr>
        <w:t xml:space="preserve">Section </w:t>
      </w:r>
      <w:r w:rsidR="00A54062" w:rsidRPr="00800DDB">
        <w:rPr>
          <w:b/>
        </w:rPr>
        <w:t>5</w:t>
      </w:r>
      <w:r w:rsidRPr="00623F5E">
        <w:t xml:space="preserve"> not to award some or </w:t>
      </w:r>
      <w:proofErr w:type="gramStart"/>
      <w:r w:rsidRPr="00623F5E">
        <w:t>all of</w:t>
      </w:r>
      <w:proofErr w:type="gramEnd"/>
      <w:r w:rsidRPr="00623F5E">
        <w:t xml:space="preserve"> the priority that the applicant would otherwise have been </w:t>
      </w:r>
      <w:r w:rsidR="00800DDB">
        <w:t xml:space="preserve">entitled due to their previous </w:t>
      </w:r>
      <w:r w:rsidRPr="00623F5E">
        <w:t xml:space="preserve">‘unreasonable behaviour.’ </w:t>
      </w:r>
    </w:p>
    <w:p w14:paraId="26BB706D" w14:textId="1E17E496" w:rsidR="00DE0D0D" w:rsidRPr="00623F5E" w:rsidRDefault="00DE0D0D" w:rsidP="00026970">
      <w:pPr>
        <w:pStyle w:val="ListParagraph"/>
        <w:numPr>
          <w:ilvl w:val="3"/>
          <w:numId w:val="60"/>
        </w:numPr>
        <w:ind w:left="2520" w:right="122"/>
      </w:pPr>
      <w:r>
        <w:t xml:space="preserve">Any changes in banding or category decisions made by Tai </w:t>
      </w:r>
      <w:proofErr w:type="spellStart"/>
      <w:r>
        <w:t>Tarian</w:t>
      </w:r>
      <w:proofErr w:type="spellEnd"/>
      <w:r>
        <w:t xml:space="preserve"> after review.</w:t>
      </w:r>
    </w:p>
    <w:p w14:paraId="51C8D8B9" w14:textId="27AF298E" w:rsidR="0018306D" w:rsidRPr="00623F5E" w:rsidRDefault="0018306D" w:rsidP="00800DDB">
      <w:pPr>
        <w:spacing w:after="0" w:line="259" w:lineRule="auto"/>
        <w:ind w:left="1767" w:right="0" w:firstLine="60"/>
      </w:pPr>
    </w:p>
    <w:p w14:paraId="212F24C0" w14:textId="00896777" w:rsidR="0018306D" w:rsidRPr="00623F5E" w:rsidRDefault="0018306D" w:rsidP="00800DDB">
      <w:pPr>
        <w:ind w:left="2165" w:right="122"/>
      </w:pPr>
      <w:r w:rsidRPr="00623F5E">
        <w:t xml:space="preserve">A decision under </w:t>
      </w:r>
      <w:r w:rsidRPr="00623F5E">
        <w:rPr>
          <w:b/>
        </w:rPr>
        <w:t>Section 4.10.2</w:t>
      </w:r>
      <w:r w:rsidRPr="00623F5E">
        <w:t xml:space="preserve"> as follows: </w:t>
      </w:r>
    </w:p>
    <w:p w14:paraId="28A190AD" w14:textId="77777777" w:rsidR="0018306D" w:rsidRPr="00623F5E" w:rsidRDefault="0018306D" w:rsidP="0018306D">
      <w:pPr>
        <w:spacing w:after="0" w:line="259" w:lineRule="auto"/>
        <w:ind w:left="2160" w:right="0" w:firstLine="0"/>
        <w:jc w:val="left"/>
      </w:pPr>
      <w:r w:rsidRPr="00623F5E">
        <w:t xml:space="preserve"> </w:t>
      </w:r>
    </w:p>
    <w:p w14:paraId="0E2EB710" w14:textId="1F7D6F35" w:rsidR="0018306D" w:rsidRPr="00291AE5" w:rsidRDefault="0018306D" w:rsidP="00026970">
      <w:pPr>
        <w:pStyle w:val="ListParagraph"/>
        <w:numPr>
          <w:ilvl w:val="0"/>
          <w:numId w:val="61"/>
        </w:numPr>
        <w:spacing w:after="0" w:line="259" w:lineRule="auto"/>
        <w:ind w:right="122"/>
        <w:jc w:val="left"/>
        <w:rPr>
          <w:color w:val="auto"/>
        </w:rPr>
      </w:pPr>
      <w:r w:rsidRPr="00623F5E">
        <w:t xml:space="preserve">Allow the applicant to </w:t>
      </w:r>
      <w:r w:rsidR="000715B0">
        <w:t>bid</w:t>
      </w:r>
      <w:r w:rsidRPr="00623F5E">
        <w:t xml:space="preserve"> for properties but on the condition that an offer of accommodation will only be made where the applicant </w:t>
      </w:r>
      <w:r w:rsidRPr="00291AE5">
        <w:rPr>
          <w:color w:val="auto"/>
        </w:rPr>
        <w:t xml:space="preserve">accepts </w:t>
      </w:r>
      <w:r w:rsidR="00212F21" w:rsidRPr="00291AE5">
        <w:rPr>
          <w:color w:val="auto"/>
        </w:rPr>
        <w:t>occupation contract</w:t>
      </w:r>
      <w:r w:rsidRPr="00291AE5">
        <w:rPr>
          <w:color w:val="auto"/>
        </w:rPr>
        <w:t xml:space="preserve"> support/intensive management from the start of the </w:t>
      </w:r>
      <w:r w:rsidR="00212F21" w:rsidRPr="00291AE5">
        <w:rPr>
          <w:color w:val="auto"/>
        </w:rPr>
        <w:t>occupation contract</w:t>
      </w:r>
      <w:r w:rsidR="00DE0D0D" w:rsidRPr="00291AE5">
        <w:rPr>
          <w:color w:val="auto"/>
        </w:rPr>
        <w:t xml:space="preserve">; </w:t>
      </w:r>
      <w:r w:rsidRPr="00291AE5">
        <w:rPr>
          <w:color w:val="auto"/>
        </w:rPr>
        <w:t xml:space="preserve">or </w:t>
      </w:r>
    </w:p>
    <w:p w14:paraId="3131A406" w14:textId="77777777" w:rsidR="0018306D" w:rsidRPr="00623F5E" w:rsidRDefault="0018306D" w:rsidP="00800DDB">
      <w:pPr>
        <w:spacing w:after="0" w:line="259" w:lineRule="auto"/>
        <w:ind w:left="2870" w:right="0" w:firstLine="0"/>
        <w:jc w:val="left"/>
      </w:pPr>
      <w:r w:rsidRPr="00623F5E">
        <w:t xml:space="preserve"> </w:t>
      </w:r>
    </w:p>
    <w:p w14:paraId="586E5165" w14:textId="77777777" w:rsidR="0018306D" w:rsidRPr="00623F5E" w:rsidRDefault="0018306D" w:rsidP="00026970">
      <w:pPr>
        <w:pStyle w:val="ListParagraph"/>
        <w:numPr>
          <w:ilvl w:val="0"/>
          <w:numId w:val="61"/>
        </w:numPr>
        <w:tabs>
          <w:tab w:val="left" w:pos="2552"/>
        </w:tabs>
        <w:ind w:right="122"/>
      </w:pPr>
      <w:r w:rsidRPr="00623F5E">
        <w:t xml:space="preserve">Allow the applicant to be considered for specialist accommodation that may only be found through supported housing and in certain areas allocated outside the Lettings Scheme.  This may involve referring the applicant to another organisation so that suitable accommodation can be considered. </w:t>
      </w:r>
    </w:p>
    <w:p w14:paraId="1B357A04" w14:textId="77777777" w:rsidR="0018306D" w:rsidRPr="00623F5E" w:rsidRDefault="0018306D" w:rsidP="0018306D">
      <w:pPr>
        <w:spacing w:after="0" w:line="259" w:lineRule="auto"/>
        <w:ind w:left="2880" w:right="0" w:firstLine="0"/>
        <w:jc w:val="left"/>
      </w:pPr>
      <w:r w:rsidRPr="00623F5E">
        <w:t xml:space="preserve"> </w:t>
      </w:r>
    </w:p>
    <w:p w14:paraId="6D96BBA0" w14:textId="77777777" w:rsidR="0018306D" w:rsidRPr="00623F5E" w:rsidRDefault="004A1F5B" w:rsidP="0018306D">
      <w:pPr>
        <w:ind w:left="2277" w:right="122" w:hanging="852"/>
      </w:pPr>
      <w:r w:rsidRPr="00623F5E">
        <w:t>9</w:t>
      </w:r>
      <w:r w:rsidR="0018306D" w:rsidRPr="00623F5E">
        <w:t xml:space="preserve">.1.2    An applicant will receive information advising of their right to request a review of the above decisions.  Any applicant wishing to request a review should be advised to seek legal advice from a solicitor, Law Centre, Housing Aid </w:t>
      </w:r>
      <w:proofErr w:type="gramStart"/>
      <w:r w:rsidR="0018306D" w:rsidRPr="00623F5E">
        <w:t>Centre</w:t>
      </w:r>
      <w:proofErr w:type="gramEnd"/>
      <w:r w:rsidR="0018306D" w:rsidRPr="00623F5E">
        <w:t xml:space="preserve"> or the Citizens Advice. </w:t>
      </w:r>
    </w:p>
    <w:p w14:paraId="4AA8D09A" w14:textId="77777777" w:rsidR="0018306D" w:rsidRPr="00623F5E" w:rsidRDefault="0018306D" w:rsidP="0018306D">
      <w:pPr>
        <w:spacing w:after="0" w:line="259" w:lineRule="auto"/>
        <w:ind w:left="1428" w:right="0" w:firstLine="0"/>
        <w:jc w:val="left"/>
      </w:pPr>
      <w:r w:rsidRPr="00623F5E">
        <w:t xml:space="preserve"> </w:t>
      </w:r>
    </w:p>
    <w:p w14:paraId="11EC43E0" w14:textId="3C4F6D50" w:rsidR="00BD36D1" w:rsidRDefault="004A1F5B" w:rsidP="00BD36D1">
      <w:pPr>
        <w:ind w:left="2277" w:right="122" w:hanging="852"/>
      </w:pPr>
      <w:r w:rsidRPr="00623F5E">
        <w:t>9</w:t>
      </w:r>
      <w:r w:rsidR="0018306D" w:rsidRPr="00623F5E">
        <w:t xml:space="preserve">.1.3    </w:t>
      </w:r>
      <w:r w:rsidR="0018306D" w:rsidRPr="00623F5E">
        <w:tab/>
        <w:t xml:space="preserve">An applicant is provided with </w:t>
      </w:r>
      <w:r w:rsidR="0018306D" w:rsidRPr="00623F5E">
        <w:rPr>
          <w:b/>
          <w:i/>
        </w:rPr>
        <w:t>21 days</w:t>
      </w:r>
      <w:r w:rsidR="0018306D" w:rsidRPr="00623F5E">
        <w:t xml:space="preserve"> to request a review from the date of the letter informing them of Tai </w:t>
      </w:r>
      <w:proofErr w:type="spellStart"/>
      <w:r w:rsidR="0018306D" w:rsidRPr="00623F5E">
        <w:t>Tarian’</w:t>
      </w:r>
      <w:r w:rsidR="009E4342">
        <w:t>s</w:t>
      </w:r>
      <w:proofErr w:type="spellEnd"/>
      <w:r w:rsidR="0018306D" w:rsidRPr="00623F5E">
        <w:t xml:space="preserve"> </w:t>
      </w:r>
      <w:proofErr w:type="gramStart"/>
      <w:r w:rsidR="0018306D" w:rsidRPr="00623F5E">
        <w:t>decision, unless</w:t>
      </w:r>
      <w:proofErr w:type="gramEnd"/>
      <w:r w:rsidR="0018306D" w:rsidRPr="00623F5E">
        <w:t xml:space="preserve"> the review request is made against the decision by Tai Tar</w:t>
      </w:r>
      <w:r w:rsidR="00A54062" w:rsidRPr="00623F5E">
        <w:t>ian to refuse (under</w:t>
      </w:r>
      <w:r w:rsidR="00680A26">
        <w:rPr>
          <w:b/>
        </w:rPr>
        <w:t xml:space="preserve"> Section</w:t>
      </w:r>
      <w:r w:rsidR="004C52B4">
        <w:rPr>
          <w:b/>
        </w:rPr>
        <w:t xml:space="preserve"> 6.16</w:t>
      </w:r>
      <w:r w:rsidR="0018306D" w:rsidRPr="00623F5E">
        <w:t xml:space="preserve"> or any other</w:t>
      </w:r>
      <w:r w:rsidR="0018306D">
        <w:t xml:space="preserve"> provision of the scheme) a </w:t>
      </w:r>
      <w:r w:rsidR="000715B0">
        <w:t>bid</w:t>
      </w:r>
      <w:r w:rsidR="0018306D">
        <w:t xml:space="preserve"> made by the applicant for a property</w:t>
      </w:r>
      <w:r w:rsidR="00BD36D1">
        <w:t xml:space="preserve">. </w:t>
      </w:r>
    </w:p>
    <w:p w14:paraId="3BA123C8" w14:textId="546A6D34" w:rsidR="0018306D" w:rsidRDefault="0018306D" w:rsidP="00BD36D1">
      <w:pPr>
        <w:ind w:left="2277" w:right="122" w:hanging="852"/>
      </w:pPr>
      <w:r>
        <w:t xml:space="preserve"> </w:t>
      </w:r>
    </w:p>
    <w:p w14:paraId="2FE67138" w14:textId="77777777" w:rsidR="0018306D" w:rsidRPr="002D5FEF" w:rsidRDefault="004A1F5B" w:rsidP="0018306D">
      <w:pPr>
        <w:ind w:left="2277" w:right="122" w:hanging="852"/>
        <w:rPr>
          <w:color w:val="auto"/>
        </w:rPr>
      </w:pPr>
      <w:r>
        <w:t>9</w:t>
      </w:r>
      <w:r w:rsidR="0018306D">
        <w:t xml:space="preserve">.1.4 </w:t>
      </w:r>
      <w:r w:rsidR="0018306D">
        <w:tab/>
        <w:t xml:space="preserve">This request must be made in writing to Tai Tarian, stating the reasons why they would like the decision to be reviewed and provide additional </w:t>
      </w:r>
      <w:r w:rsidR="0018306D" w:rsidRPr="002D5FEF">
        <w:rPr>
          <w:color w:val="auto"/>
        </w:rPr>
        <w:t xml:space="preserve">information in support of their request. </w:t>
      </w:r>
    </w:p>
    <w:p w14:paraId="369248B6" w14:textId="77777777" w:rsidR="0018306D" w:rsidRDefault="0018306D" w:rsidP="0018306D">
      <w:pPr>
        <w:spacing w:after="0" w:line="259" w:lineRule="auto"/>
        <w:ind w:left="720" w:right="0" w:firstLine="0"/>
        <w:jc w:val="left"/>
      </w:pPr>
      <w:r>
        <w:t xml:space="preserve"> </w:t>
      </w:r>
    </w:p>
    <w:p w14:paraId="24FC4004" w14:textId="049D911F" w:rsidR="0018306D" w:rsidRDefault="004A1F5B" w:rsidP="0018306D">
      <w:pPr>
        <w:ind w:left="2277" w:right="122" w:hanging="852"/>
      </w:pPr>
      <w:r>
        <w:lastRenderedPageBreak/>
        <w:t>9</w:t>
      </w:r>
      <w:r w:rsidR="0018306D">
        <w:t xml:space="preserve">.1.5 </w:t>
      </w:r>
      <w:r w:rsidR="0018306D">
        <w:tab/>
        <w:t xml:space="preserve">If the review request is received after the 21 day period then it will not normally be heard, unless there are exceptional </w:t>
      </w:r>
      <w:proofErr w:type="gramStart"/>
      <w:r w:rsidR="0018306D">
        <w:t>circumstances  agreed</w:t>
      </w:r>
      <w:proofErr w:type="gramEnd"/>
      <w:r w:rsidR="0018306D">
        <w:t xml:space="preserve"> by Tai Tarian that have prevented the request from being lodged within the specified period. </w:t>
      </w:r>
    </w:p>
    <w:p w14:paraId="7C30A162" w14:textId="77777777" w:rsidR="0018306D" w:rsidRDefault="0018306D" w:rsidP="0018306D">
      <w:pPr>
        <w:spacing w:after="0" w:line="259" w:lineRule="auto"/>
        <w:ind w:left="1428" w:right="0" w:firstLine="0"/>
        <w:jc w:val="left"/>
      </w:pPr>
      <w:r>
        <w:t xml:space="preserve"> </w:t>
      </w:r>
    </w:p>
    <w:p w14:paraId="70AC14D3" w14:textId="5AE019AB" w:rsidR="0018306D" w:rsidRDefault="004A1F5B" w:rsidP="0018306D">
      <w:pPr>
        <w:ind w:left="2277" w:right="122" w:hanging="852"/>
      </w:pPr>
      <w:r>
        <w:t>9</w:t>
      </w:r>
      <w:r w:rsidR="0018306D">
        <w:t xml:space="preserve">.1.6 </w:t>
      </w:r>
      <w:r w:rsidR="0018306D">
        <w:tab/>
        <w:t xml:space="preserve">In the case of </w:t>
      </w:r>
      <w:r w:rsidR="00110E47">
        <w:t>a review in respect of a bid for a property, any request for a review must be made within</w:t>
      </w:r>
      <w:r w:rsidR="0018306D">
        <w:t xml:space="preserve"> 48 hours </w:t>
      </w:r>
      <w:r w:rsidR="00110E47">
        <w:t xml:space="preserve">of the application being notified of the decision. This is necessary to ensure properties are not left unallocated. </w:t>
      </w:r>
      <w:r w:rsidR="0018306D">
        <w:t xml:space="preserve"> </w:t>
      </w:r>
    </w:p>
    <w:p w14:paraId="14A7D5F8" w14:textId="77777777" w:rsidR="0018306D" w:rsidRDefault="0018306D" w:rsidP="0018306D">
      <w:pPr>
        <w:spacing w:after="0" w:line="259" w:lineRule="auto"/>
        <w:ind w:left="1428" w:right="0" w:firstLine="0"/>
        <w:jc w:val="left"/>
      </w:pPr>
      <w:r>
        <w:t xml:space="preserve"> </w:t>
      </w:r>
    </w:p>
    <w:p w14:paraId="05C8538E" w14:textId="0B94C90C" w:rsidR="0018306D" w:rsidRPr="0011248A" w:rsidRDefault="004A1F5B" w:rsidP="0018306D">
      <w:pPr>
        <w:ind w:left="2277" w:right="122" w:hanging="852"/>
        <w:rPr>
          <w:color w:val="auto"/>
        </w:rPr>
      </w:pPr>
      <w:r>
        <w:t>9</w:t>
      </w:r>
      <w:r w:rsidR="0018306D">
        <w:t xml:space="preserve">.1.7 </w:t>
      </w:r>
      <w:r w:rsidR="0018306D">
        <w:tab/>
        <w:t xml:space="preserve">An applicant who submits a request for review shall be informed of the right </w:t>
      </w:r>
      <w:r w:rsidR="00BD36D1">
        <w:t xml:space="preserve">to choose between a </w:t>
      </w:r>
      <w:r w:rsidR="0018306D">
        <w:t xml:space="preserve">review </w:t>
      </w:r>
      <w:r w:rsidR="0018306D" w:rsidRPr="0011248A">
        <w:t>by</w:t>
      </w:r>
      <w:r w:rsidR="0018306D">
        <w:t xml:space="preserve"> written submission</w:t>
      </w:r>
      <w:r w:rsidR="00BD36D1">
        <w:t>s or by an oral review</w:t>
      </w:r>
      <w:r w:rsidR="0018306D">
        <w:t xml:space="preserve">.  </w:t>
      </w:r>
      <w:r w:rsidR="0018306D" w:rsidRPr="0011248A">
        <w:rPr>
          <w:color w:val="auto"/>
        </w:rPr>
        <w:t xml:space="preserve"> </w:t>
      </w:r>
    </w:p>
    <w:p w14:paraId="713A147F" w14:textId="77777777" w:rsidR="0018306D" w:rsidRDefault="0018306D" w:rsidP="0018306D">
      <w:pPr>
        <w:spacing w:after="0" w:line="259" w:lineRule="auto"/>
        <w:ind w:left="1428" w:right="0" w:firstLine="0"/>
        <w:jc w:val="left"/>
      </w:pPr>
      <w:r>
        <w:t xml:space="preserve"> </w:t>
      </w:r>
    </w:p>
    <w:p w14:paraId="3FF26E94" w14:textId="4C0F4CA2" w:rsidR="00BD36D1" w:rsidRDefault="004A1F5B" w:rsidP="0018306D">
      <w:pPr>
        <w:ind w:left="2277" w:right="122" w:hanging="852"/>
        <w:rPr>
          <w:color w:val="auto"/>
        </w:rPr>
      </w:pPr>
      <w:r>
        <w:t>9</w:t>
      </w:r>
      <w:r w:rsidR="00BD36D1">
        <w:t>.1.8</w:t>
      </w:r>
      <w:r w:rsidR="0018306D">
        <w:t xml:space="preserve">    </w:t>
      </w:r>
      <w:r w:rsidR="00A244F9">
        <w:tab/>
      </w:r>
      <w:r w:rsidR="002F1C88" w:rsidRPr="002F1C88">
        <w:rPr>
          <w:color w:val="auto"/>
        </w:rPr>
        <w:t>R</w:t>
      </w:r>
      <w:r w:rsidR="0018306D" w:rsidRPr="002F1C88">
        <w:t>eviews will be</w:t>
      </w:r>
      <w:r w:rsidR="000C7C75">
        <w:t xml:space="preserve"> undertaken by </w:t>
      </w:r>
      <w:r w:rsidR="00BD36D1">
        <w:t>a</w:t>
      </w:r>
      <w:r w:rsidR="000C7C75">
        <w:t xml:space="preserve"> Tai Tarian </w:t>
      </w:r>
      <w:r w:rsidR="00166A9D">
        <w:t xml:space="preserve">appointed person </w:t>
      </w:r>
      <w:r w:rsidR="0018306D" w:rsidRPr="001C24AF">
        <w:t>who</w:t>
      </w:r>
      <w:r w:rsidR="0018306D">
        <w:t xml:space="preserve"> </w:t>
      </w:r>
      <w:r w:rsidR="00BD36D1">
        <w:t xml:space="preserve">was not involved in </w:t>
      </w:r>
      <w:r w:rsidR="0018306D" w:rsidRPr="003337D5">
        <w:rPr>
          <w:color w:val="auto"/>
        </w:rPr>
        <w:t>the original decision and</w:t>
      </w:r>
      <w:r w:rsidR="00BD36D1">
        <w:rPr>
          <w:color w:val="auto"/>
        </w:rPr>
        <w:t xml:space="preserve"> is more senior than the person who made the original decision.</w:t>
      </w:r>
      <w:r w:rsidR="0018306D" w:rsidRPr="003337D5">
        <w:rPr>
          <w:color w:val="auto"/>
        </w:rPr>
        <w:t xml:space="preserve"> </w:t>
      </w:r>
    </w:p>
    <w:p w14:paraId="13E8DE91" w14:textId="77777777" w:rsidR="00BD36D1" w:rsidRDefault="00BD36D1" w:rsidP="0018306D">
      <w:pPr>
        <w:ind w:left="2277" w:right="122" w:hanging="852"/>
        <w:rPr>
          <w:color w:val="auto"/>
        </w:rPr>
      </w:pPr>
    </w:p>
    <w:p w14:paraId="7D0CB1DC" w14:textId="00D15BB3" w:rsidR="0018306D" w:rsidRDefault="00BD36D1" w:rsidP="0018306D">
      <w:pPr>
        <w:ind w:left="2277" w:right="122" w:hanging="852"/>
      </w:pPr>
      <w:r>
        <w:rPr>
          <w:color w:val="auto"/>
        </w:rPr>
        <w:t>9.1.9</w:t>
      </w:r>
      <w:r>
        <w:rPr>
          <w:color w:val="auto"/>
        </w:rPr>
        <w:tab/>
      </w:r>
      <w:r w:rsidR="0018306D" w:rsidRPr="003337D5">
        <w:rPr>
          <w:color w:val="auto"/>
        </w:rPr>
        <w:t xml:space="preserve">In </w:t>
      </w:r>
      <w:r w:rsidR="0018306D">
        <w:t>cases where</w:t>
      </w:r>
      <w:r w:rsidR="00110E47">
        <w:t xml:space="preserve"> the </w:t>
      </w:r>
      <w:r w:rsidR="0018306D">
        <w:t>Council</w:t>
      </w:r>
      <w:r w:rsidR="00110E47">
        <w:t xml:space="preserve"> </w:t>
      </w:r>
      <w:r w:rsidR="0018306D">
        <w:t xml:space="preserve">owes a duty to the applicant </w:t>
      </w:r>
      <w:r w:rsidR="0018306D" w:rsidRPr="003337D5">
        <w:t xml:space="preserve">under </w:t>
      </w:r>
      <w:r w:rsidR="0018306D">
        <w:t>Section 75 of the H</w:t>
      </w:r>
      <w:r w:rsidR="00110E47">
        <w:t xml:space="preserve">WA </w:t>
      </w:r>
      <w:r w:rsidR="0018306D">
        <w:t>but a decision is made that the applicant is excluded from the scheme or is given reduced preference due to unreasonable behaviour then the</w:t>
      </w:r>
      <w:r w:rsidR="00110E47">
        <w:t xml:space="preserve"> Council's</w:t>
      </w:r>
      <w:r w:rsidR="0018306D">
        <w:t xml:space="preserve"> Housing Options Team will be notified of the decision and a review will be undertaken by </w:t>
      </w:r>
      <w:r w:rsidR="002F1C88">
        <w:rPr>
          <w:color w:val="auto"/>
        </w:rPr>
        <w:t xml:space="preserve">a </w:t>
      </w:r>
      <w:r w:rsidR="00110E47">
        <w:t>p</w:t>
      </w:r>
      <w:r w:rsidR="0018306D">
        <w:t xml:space="preserve">anel, comprising of a representative from Tai Tarian and a representative from the Housing Options Team.  The final decision on the review will be made by the Tai Tarian representative, although they will have regard to any representations made by the Housing Options Team representative. </w:t>
      </w:r>
    </w:p>
    <w:p w14:paraId="2C941FFE" w14:textId="2725D50C" w:rsidR="00BD36D1" w:rsidRDefault="00BD36D1" w:rsidP="0018306D">
      <w:pPr>
        <w:ind w:left="2277" w:right="122" w:hanging="852"/>
      </w:pPr>
    </w:p>
    <w:p w14:paraId="716AEB66" w14:textId="788A3E9B" w:rsidR="00BD36D1" w:rsidRDefault="00BD36D1" w:rsidP="00F548C6">
      <w:pPr>
        <w:ind w:left="2229" w:hanging="804"/>
      </w:pPr>
      <w:r>
        <w:t>9.1.10</w:t>
      </w:r>
      <w:r>
        <w:tab/>
      </w:r>
      <w:r w:rsidR="00494122">
        <w:t xml:space="preserve">In </w:t>
      </w:r>
      <w:r w:rsidRPr="00BD36D1">
        <w:t>all cases</w:t>
      </w:r>
      <w:r w:rsidR="001148EE">
        <w:t xml:space="preserve"> (other than reviews to bidding decisions)</w:t>
      </w:r>
      <w:r w:rsidRPr="00BD36D1">
        <w:t xml:space="preserve"> the review request must be </w:t>
      </w:r>
      <w:r w:rsidR="004315E4">
        <w:t xml:space="preserve">                                                               </w:t>
      </w:r>
      <w:r w:rsidRPr="00BD36D1">
        <w:t>completed within 2</w:t>
      </w:r>
      <w:r w:rsidR="001148EE">
        <w:t>8</w:t>
      </w:r>
      <w:r w:rsidRPr="00BD36D1">
        <w:t xml:space="preserve"> days from the date the applicant lodges their request for review.</w:t>
      </w:r>
      <w:r w:rsidR="001148EE">
        <w:t xml:space="preserve"> </w:t>
      </w:r>
    </w:p>
    <w:p w14:paraId="0ED83341" w14:textId="77777777" w:rsidR="001148EE" w:rsidRDefault="001148EE" w:rsidP="001148EE">
      <w:pPr>
        <w:ind w:left="2155" w:hanging="730"/>
      </w:pPr>
    </w:p>
    <w:p w14:paraId="188B5648" w14:textId="6A90BF16" w:rsidR="001148EE" w:rsidRDefault="001148EE" w:rsidP="00F548C6">
      <w:pPr>
        <w:ind w:left="2229" w:hanging="804"/>
      </w:pPr>
      <w:r>
        <w:t>9.1.11</w:t>
      </w:r>
      <w:r>
        <w:tab/>
        <w:t xml:space="preserve">In cases of bidding decisions, the review must be completed within 48 hours of </w:t>
      </w:r>
      <w:r w:rsidR="004315E4">
        <w:t xml:space="preserve">                 </w:t>
      </w:r>
      <w:r>
        <w:t>the applicant lodging the request for a review.</w:t>
      </w:r>
    </w:p>
    <w:p w14:paraId="6B104007" w14:textId="77777777" w:rsidR="0018306D" w:rsidRDefault="0018306D" w:rsidP="0018306D">
      <w:pPr>
        <w:spacing w:after="0" w:line="259" w:lineRule="auto"/>
        <w:ind w:left="1428" w:right="0" w:firstLine="0"/>
        <w:jc w:val="left"/>
      </w:pPr>
      <w:r>
        <w:t xml:space="preserve"> </w:t>
      </w:r>
    </w:p>
    <w:p w14:paraId="6975372A" w14:textId="3BA2E3EA" w:rsidR="0018306D" w:rsidRDefault="004A1F5B" w:rsidP="0018306D">
      <w:pPr>
        <w:pStyle w:val="Heading2"/>
        <w:ind w:left="727"/>
      </w:pPr>
      <w:r w:rsidRPr="00DE566B">
        <w:rPr>
          <w:b w:val="0"/>
        </w:rPr>
        <w:tab/>
      </w:r>
      <w:bookmarkStart w:id="78" w:name="_Toc130054496"/>
      <w:r w:rsidRPr="00DE566B">
        <w:rPr>
          <w:b w:val="0"/>
        </w:rPr>
        <w:t>9</w:t>
      </w:r>
      <w:r w:rsidR="0018306D" w:rsidRPr="00DE566B">
        <w:rPr>
          <w:b w:val="0"/>
        </w:rPr>
        <w:t>.2</w:t>
      </w:r>
      <w:r w:rsidR="0018306D">
        <w:t xml:space="preserve"> </w:t>
      </w:r>
      <w:r w:rsidR="00800DDB">
        <w:tab/>
      </w:r>
      <w:r w:rsidR="0018306D">
        <w:t>The Oral Hearing</w:t>
      </w:r>
      <w:bookmarkEnd w:id="78"/>
      <w:r w:rsidR="0018306D">
        <w:t xml:space="preserve"> </w:t>
      </w:r>
    </w:p>
    <w:p w14:paraId="50D23261" w14:textId="77777777" w:rsidR="0018306D" w:rsidRDefault="0018306D" w:rsidP="0018306D">
      <w:pPr>
        <w:spacing w:after="0" w:line="259" w:lineRule="auto"/>
        <w:ind w:left="720" w:right="0" w:firstLine="0"/>
        <w:jc w:val="left"/>
      </w:pPr>
      <w:r>
        <w:rPr>
          <w:b/>
        </w:rPr>
        <w:t xml:space="preserve"> </w:t>
      </w:r>
    </w:p>
    <w:p w14:paraId="2AE39133" w14:textId="77777777" w:rsidR="0018306D" w:rsidRDefault="0018306D" w:rsidP="0018306D">
      <w:pPr>
        <w:tabs>
          <w:tab w:val="center" w:pos="720"/>
          <w:tab w:val="center" w:pos="4257"/>
        </w:tabs>
        <w:ind w:left="0" w:right="0" w:firstLine="0"/>
        <w:jc w:val="left"/>
      </w:pPr>
      <w:r>
        <w:rPr>
          <w:rFonts w:ascii="Calibri" w:eastAsia="Calibri" w:hAnsi="Calibri" w:cs="Calibri"/>
          <w:sz w:val="22"/>
        </w:rPr>
        <w:tab/>
      </w:r>
      <w:r>
        <w:rPr>
          <w:b/>
        </w:rPr>
        <w:t xml:space="preserve"> </w:t>
      </w:r>
      <w:r>
        <w:rPr>
          <w:b/>
        </w:rPr>
        <w:tab/>
      </w:r>
      <w:r w:rsidR="004A1F5B">
        <w:t>9</w:t>
      </w:r>
      <w:r>
        <w:t xml:space="preserve">.2.1 The applicant will be informed of their right </w:t>
      </w:r>
      <w:proofErr w:type="gramStart"/>
      <w:r>
        <w:t>to:-</w:t>
      </w:r>
      <w:proofErr w:type="gramEnd"/>
      <w:r>
        <w:t xml:space="preserve"> </w:t>
      </w:r>
    </w:p>
    <w:p w14:paraId="774622D2" w14:textId="77777777" w:rsidR="0018306D" w:rsidRDefault="0018306D" w:rsidP="0018306D">
      <w:pPr>
        <w:spacing w:after="0" w:line="259" w:lineRule="auto"/>
        <w:ind w:left="720" w:right="0" w:firstLine="0"/>
        <w:jc w:val="left"/>
      </w:pPr>
      <w:r>
        <w:t xml:space="preserve"> </w:t>
      </w:r>
    </w:p>
    <w:p w14:paraId="58B2D590" w14:textId="42A67F76" w:rsidR="0018306D" w:rsidRDefault="0018306D" w:rsidP="00800DDB">
      <w:pPr>
        <w:numPr>
          <w:ilvl w:val="0"/>
          <w:numId w:val="2"/>
        </w:numPr>
        <w:ind w:right="122" w:hanging="360"/>
      </w:pPr>
      <w:r>
        <w:t>Be heard</w:t>
      </w:r>
      <w:r w:rsidR="00514B40">
        <w:t>.</w:t>
      </w:r>
      <w:r>
        <w:t xml:space="preserve"> </w:t>
      </w:r>
    </w:p>
    <w:p w14:paraId="5FB7D824" w14:textId="5B41CD32" w:rsidR="0018306D" w:rsidRDefault="0018306D" w:rsidP="00800DDB">
      <w:pPr>
        <w:numPr>
          <w:ilvl w:val="0"/>
          <w:numId w:val="2"/>
        </w:numPr>
        <w:ind w:right="122" w:hanging="360"/>
      </w:pPr>
      <w:r>
        <w:t>Be accompanied</w:t>
      </w:r>
      <w:r w:rsidR="00514B40">
        <w:t>.</w:t>
      </w:r>
      <w:r>
        <w:t xml:space="preserve"> </w:t>
      </w:r>
    </w:p>
    <w:p w14:paraId="2AEBCD53" w14:textId="42D4287B" w:rsidR="0018306D" w:rsidRDefault="0018306D" w:rsidP="00800DDB">
      <w:pPr>
        <w:numPr>
          <w:ilvl w:val="0"/>
          <w:numId w:val="2"/>
        </w:numPr>
        <w:ind w:right="122" w:hanging="360"/>
      </w:pPr>
      <w:r>
        <w:t xml:space="preserve">Be represented by another person, whether the person is professionally qualified or not.  </w:t>
      </w:r>
      <w:proofErr w:type="gramStart"/>
      <w:r>
        <w:t>For the purpose of</w:t>
      </w:r>
      <w:proofErr w:type="gramEnd"/>
      <w:r>
        <w:t xml:space="preserve"> the proceedings any representative should have the rights and powers which the applicant has</w:t>
      </w:r>
      <w:r w:rsidR="00514B40">
        <w:t>.</w:t>
      </w:r>
      <w:r>
        <w:t xml:space="preserve"> </w:t>
      </w:r>
    </w:p>
    <w:p w14:paraId="3330A060" w14:textId="5F158F8B" w:rsidR="0018306D" w:rsidRDefault="0018306D" w:rsidP="00800DDB">
      <w:pPr>
        <w:numPr>
          <w:ilvl w:val="0"/>
          <w:numId w:val="2"/>
        </w:numPr>
        <w:ind w:right="122" w:hanging="360"/>
      </w:pPr>
      <w:r>
        <w:t>Call any supporting witness to give evidence.  There is no power to require witnesses to attend</w:t>
      </w:r>
      <w:r w:rsidR="00514B40">
        <w:t>.</w:t>
      </w:r>
      <w:r>
        <w:t xml:space="preserve"> </w:t>
      </w:r>
    </w:p>
    <w:p w14:paraId="6B8557B1" w14:textId="7BEF2237" w:rsidR="0018306D" w:rsidRDefault="0018306D" w:rsidP="00800DDB">
      <w:pPr>
        <w:numPr>
          <w:ilvl w:val="0"/>
          <w:numId w:val="2"/>
        </w:numPr>
        <w:ind w:right="122" w:hanging="360"/>
      </w:pPr>
      <w:r>
        <w:t>Put questions to any person who gives evidence at the hearing</w:t>
      </w:r>
      <w:r w:rsidR="00514B40">
        <w:t>.</w:t>
      </w:r>
      <w:r>
        <w:t xml:space="preserve"> </w:t>
      </w:r>
    </w:p>
    <w:p w14:paraId="758212D0" w14:textId="48C9F268" w:rsidR="0018306D" w:rsidRDefault="0018306D" w:rsidP="00800DDB">
      <w:pPr>
        <w:numPr>
          <w:ilvl w:val="0"/>
          <w:numId w:val="2"/>
        </w:numPr>
        <w:ind w:right="122" w:hanging="360"/>
      </w:pPr>
      <w:r>
        <w:t>Make representations in writing</w:t>
      </w:r>
      <w:r w:rsidR="00514B40">
        <w:t>.</w:t>
      </w:r>
      <w:r>
        <w:t xml:space="preserve"> </w:t>
      </w:r>
    </w:p>
    <w:p w14:paraId="1A18BCF6" w14:textId="77777777" w:rsidR="0018306D" w:rsidRDefault="0018306D" w:rsidP="0018306D">
      <w:pPr>
        <w:spacing w:after="0" w:line="259" w:lineRule="auto"/>
        <w:ind w:left="1572" w:right="0" w:firstLine="0"/>
        <w:jc w:val="left"/>
      </w:pPr>
      <w:r>
        <w:t xml:space="preserve"> </w:t>
      </w:r>
    </w:p>
    <w:p w14:paraId="7EA8A98C" w14:textId="201FC9D6" w:rsidR="00BD36D1" w:rsidRDefault="004A1F5B" w:rsidP="00BD36D1">
      <w:pPr>
        <w:ind w:left="2157" w:right="122" w:hanging="732"/>
      </w:pPr>
      <w:r>
        <w:t>9</w:t>
      </w:r>
      <w:r w:rsidR="0018306D">
        <w:t xml:space="preserve">.2.2 </w:t>
      </w:r>
      <w:r w:rsidR="0018306D">
        <w:tab/>
      </w:r>
      <w:r w:rsidR="00BD36D1">
        <w:t xml:space="preserve">The applicant will be given at least five clear days’ notice of the date, </w:t>
      </w:r>
      <w:proofErr w:type="gramStart"/>
      <w:r w:rsidR="00BD36D1">
        <w:t>time</w:t>
      </w:r>
      <w:proofErr w:type="gramEnd"/>
      <w:r w:rsidR="00BD36D1">
        <w:t xml:space="preserve"> and venue for the hearing, unless the applicant agrees to a shorter period. </w:t>
      </w:r>
    </w:p>
    <w:p w14:paraId="7E8ED78D" w14:textId="77777777" w:rsidR="00BD36D1" w:rsidRDefault="00BD36D1" w:rsidP="00BD36D1">
      <w:pPr>
        <w:ind w:left="2157" w:right="122" w:hanging="732"/>
      </w:pPr>
    </w:p>
    <w:p w14:paraId="43D6D07E" w14:textId="320DCFAD" w:rsidR="00BD36D1" w:rsidRDefault="00BD36D1" w:rsidP="00BD36D1">
      <w:pPr>
        <w:ind w:left="2157" w:right="122" w:hanging="732"/>
      </w:pPr>
      <w:r>
        <w:lastRenderedPageBreak/>
        <w:t>9.2.3</w:t>
      </w:r>
      <w:r>
        <w:tab/>
      </w:r>
      <w:r w:rsidR="002F1C88">
        <w:t xml:space="preserve">The review </w:t>
      </w:r>
      <w:r w:rsidR="0018306D">
        <w:t xml:space="preserve">will consider the circumstances of the applicant at the time of the review, not just at the time of the original </w:t>
      </w:r>
      <w:r>
        <w:t>decision.</w:t>
      </w:r>
    </w:p>
    <w:p w14:paraId="5D138D23" w14:textId="105C668C" w:rsidR="0018306D" w:rsidRDefault="0018306D" w:rsidP="00BD36D1">
      <w:pPr>
        <w:ind w:left="2157" w:right="122" w:hanging="732"/>
      </w:pPr>
      <w:r>
        <w:t xml:space="preserve"> </w:t>
      </w:r>
    </w:p>
    <w:p w14:paraId="521A65C9" w14:textId="57914293" w:rsidR="0018306D" w:rsidRDefault="004A1F5B" w:rsidP="0018306D">
      <w:pPr>
        <w:ind w:left="2157" w:right="122" w:hanging="732"/>
      </w:pPr>
      <w:r>
        <w:t>9</w:t>
      </w:r>
      <w:r w:rsidR="00BD36D1">
        <w:t>.2.4</w:t>
      </w:r>
      <w:r w:rsidR="002F1C88">
        <w:t xml:space="preserve"> </w:t>
      </w:r>
      <w:r w:rsidR="002F1C88">
        <w:tab/>
        <w:t>The review process</w:t>
      </w:r>
      <w:r w:rsidR="0018306D">
        <w:t xml:space="preserve"> may decide to adjourn the hearing to obtain any additional evidence on the applicant. </w:t>
      </w:r>
    </w:p>
    <w:p w14:paraId="59BFA357" w14:textId="77777777" w:rsidR="0018306D" w:rsidRDefault="0018306D" w:rsidP="0018306D">
      <w:pPr>
        <w:spacing w:after="0" w:line="259" w:lineRule="auto"/>
        <w:ind w:left="1428" w:right="0" w:firstLine="0"/>
        <w:jc w:val="left"/>
      </w:pPr>
      <w:r>
        <w:t xml:space="preserve"> </w:t>
      </w:r>
    </w:p>
    <w:p w14:paraId="27EA19D9" w14:textId="2EB1C570" w:rsidR="0018306D" w:rsidRDefault="004A1F5B" w:rsidP="0018306D">
      <w:pPr>
        <w:ind w:left="2157" w:right="122" w:hanging="732"/>
      </w:pPr>
      <w:r>
        <w:t>9.</w:t>
      </w:r>
      <w:r w:rsidR="00BD36D1">
        <w:t>2.5</w:t>
      </w:r>
      <w:r w:rsidR="00A8034F">
        <w:t xml:space="preserve"> </w:t>
      </w:r>
      <w:r w:rsidR="00A8034F">
        <w:tab/>
        <w:t>The applicant will be</w:t>
      </w:r>
      <w:r w:rsidR="0018306D">
        <w:t xml:space="preserve"> notified of the decision </w:t>
      </w:r>
      <w:r w:rsidR="00110E47">
        <w:t xml:space="preserve">following </w:t>
      </w:r>
      <w:r w:rsidR="0018306D">
        <w:t xml:space="preserve">the review.  If the decision is to </w:t>
      </w:r>
      <w:r w:rsidR="00BD36D1">
        <w:t xml:space="preserve">uphold </w:t>
      </w:r>
      <w:r w:rsidR="0018306D">
        <w:t xml:space="preserve">the original decision, the decision notice will also notify the applicant of the reasons for the decision. </w:t>
      </w:r>
    </w:p>
    <w:p w14:paraId="5AEE5A1F" w14:textId="77777777" w:rsidR="0018306D" w:rsidRDefault="0018306D" w:rsidP="0018306D">
      <w:pPr>
        <w:spacing w:after="0" w:line="259" w:lineRule="auto"/>
        <w:ind w:left="1428" w:right="0" w:firstLine="0"/>
        <w:jc w:val="left"/>
      </w:pPr>
      <w:r>
        <w:t xml:space="preserve"> </w:t>
      </w:r>
    </w:p>
    <w:p w14:paraId="05042B43" w14:textId="144BB0DB" w:rsidR="0018306D" w:rsidRDefault="004A1F5B" w:rsidP="0018306D">
      <w:pPr>
        <w:ind w:left="2157" w:right="122" w:hanging="732"/>
      </w:pPr>
      <w:r>
        <w:t>9</w:t>
      </w:r>
      <w:r w:rsidR="0018306D">
        <w:t>.2.</w:t>
      </w:r>
      <w:r w:rsidR="00750B37">
        <w:t>6</w:t>
      </w:r>
      <w:r w:rsidR="0018306D">
        <w:t xml:space="preserve"> </w:t>
      </w:r>
      <w:r w:rsidR="0018306D">
        <w:tab/>
        <w:t xml:space="preserve">An unsuccessful applicant on review as to eligibility will be notified of their right to make a fresh application </w:t>
      </w:r>
      <w:r w:rsidR="0018306D" w:rsidRPr="00F80E91">
        <w:t>under Section 160A</w:t>
      </w:r>
      <w:r w:rsidR="00BD36D1">
        <w:t xml:space="preserve"> </w:t>
      </w:r>
      <w:r w:rsidR="0018306D" w:rsidRPr="00F80E91">
        <w:t>(11</w:t>
      </w:r>
      <w:r w:rsidR="0018306D" w:rsidRPr="005B0A91">
        <w:t xml:space="preserve">) </w:t>
      </w:r>
      <w:r w:rsidR="0018306D">
        <w:t xml:space="preserve">if they consider they should no longer be treated as ineligible. </w:t>
      </w:r>
    </w:p>
    <w:p w14:paraId="0BFC4E35" w14:textId="77777777" w:rsidR="0018306D" w:rsidRDefault="0018306D" w:rsidP="0018306D">
      <w:pPr>
        <w:spacing w:after="0" w:line="259" w:lineRule="auto"/>
        <w:ind w:left="1428" w:right="0" w:firstLine="0"/>
        <w:jc w:val="left"/>
      </w:pPr>
      <w:r>
        <w:t xml:space="preserve"> </w:t>
      </w:r>
    </w:p>
    <w:p w14:paraId="695108D0" w14:textId="49CD8A4E" w:rsidR="0018306D" w:rsidRDefault="004A1F5B" w:rsidP="0018306D">
      <w:pPr>
        <w:pStyle w:val="Heading2"/>
        <w:ind w:left="727"/>
      </w:pPr>
      <w:bookmarkStart w:id="79" w:name="_Toc130054497"/>
      <w:r w:rsidRPr="00DE566B">
        <w:rPr>
          <w:b w:val="0"/>
        </w:rPr>
        <w:t>9</w:t>
      </w:r>
      <w:r w:rsidR="0018306D" w:rsidRPr="00DE566B">
        <w:rPr>
          <w:b w:val="0"/>
        </w:rPr>
        <w:t>.3</w:t>
      </w:r>
      <w:r w:rsidR="0018306D">
        <w:t xml:space="preserve"> </w:t>
      </w:r>
      <w:r w:rsidR="00800DDB">
        <w:tab/>
      </w:r>
      <w:r w:rsidR="0018306D">
        <w:t>Written Submission</w:t>
      </w:r>
      <w:bookmarkEnd w:id="79"/>
      <w:r w:rsidR="0018306D">
        <w:rPr>
          <w:b w:val="0"/>
        </w:rPr>
        <w:t xml:space="preserve"> </w:t>
      </w:r>
    </w:p>
    <w:p w14:paraId="64CC114A" w14:textId="77777777" w:rsidR="0018306D" w:rsidRDefault="0018306D" w:rsidP="0018306D">
      <w:pPr>
        <w:spacing w:after="0" w:line="259" w:lineRule="auto"/>
        <w:ind w:left="720" w:right="0" w:firstLine="0"/>
        <w:jc w:val="left"/>
      </w:pPr>
      <w:r>
        <w:t xml:space="preserve"> </w:t>
      </w:r>
    </w:p>
    <w:p w14:paraId="03C03C26" w14:textId="77777777" w:rsidR="0018306D" w:rsidRDefault="004A1F5B" w:rsidP="000E34B9">
      <w:pPr>
        <w:ind w:left="2159" w:right="122" w:hanging="734"/>
      </w:pPr>
      <w:r>
        <w:t>9</w:t>
      </w:r>
      <w:r w:rsidR="0018306D">
        <w:t xml:space="preserve">.3.1 </w:t>
      </w:r>
      <w:r w:rsidR="0018306D">
        <w:tab/>
        <w:t>Upon receipt of a request for review by way of a written submi</w:t>
      </w:r>
      <w:r w:rsidR="003C0D78">
        <w:t xml:space="preserve">ssion </w:t>
      </w:r>
      <w:r w:rsidR="0018306D">
        <w:t xml:space="preserve">the review </w:t>
      </w:r>
      <w:r w:rsidR="003C0D78">
        <w:t xml:space="preserve">will consider </w:t>
      </w:r>
      <w:r w:rsidR="0018306D">
        <w:t xml:space="preserve">the circumstances both at that time and when the original decision was made.  </w:t>
      </w:r>
    </w:p>
    <w:p w14:paraId="00D01F60" w14:textId="77777777" w:rsidR="0018306D" w:rsidRDefault="0018306D" w:rsidP="0018306D">
      <w:pPr>
        <w:spacing w:after="0" w:line="259" w:lineRule="auto"/>
        <w:ind w:left="720" w:right="0" w:firstLine="0"/>
        <w:jc w:val="left"/>
      </w:pPr>
      <w:r>
        <w:t xml:space="preserve"> </w:t>
      </w:r>
    </w:p>
    <w:p w14:paraId="1CCE18EA" w14:textId="2AE1C090" w:rsidR="00BD36D1" w:rsidRDefault="004A1F5B" w:rsidP="0018306D">
      <w:pPr>
        <w:ind w:left="2159" w:right="122" w:hanging="734"/>
      </w:pPr>
      <w:r>
        <w:t>9</w:t>
      </w:r>
      <w:r w:rsidR="000E34B9">
        <w:t>.3.2</w:t>
      </w:r>
      <w:r w:rsidR="00A8034F">
        <w:t xml:space="preserve"> </w:t>
      </w:r>
      <w:r w:rsidR="00A8034F">
        <w:tab/>
      </w:r>
      <w:r w:rsidR="00BD36D1">
        <w:t>The applicant must be told the date when all written information to be reviewed must be lodged with Tai Tarian.</w:t>
      </w:r>
    </w:p>
    <w:p w14:paraId="31A50E29" w14:textId="77777777" w:rsidR="00BD36D1" w:rsidRDefault="00BD36D1" w:rsidP="0018306D">
      <w:pPr>
        <w:ind w:left="2159" w:right="122" w:hanging="734"/>
      </w:pPr>
    </w:p>
    <w:p w14:paraId="4B5067BD" w14:textId="302DEB95" w:rsidR="0018306D" w:rsidRDefault="00BD36D1" w:rsidP="0018306D">
      <w:pPr>
        <w:ind w:left="2159" w:right="122" w:hanging="734"/>
      </w:pPr>
      <w:r>
        <w:t>9.3.3</w:t>
      </w:r>
      <w:r>
        <w:tab/>
      </w:r>
      <w:r w:rsidR="00A8034F">
        <w:t>The applicant will be</w:t>
      </w:r>
      <w:r w:rsidR="0018306D">
        <w:t xml:space="preserve"> notified of the decision </w:t>
      </w:r>
      <w:r w:rsidR="004A750C">
        <w:t>following</w:t>
      </w:r>
      <w:r w:rsidR="0018306D">
        <w:t xml:space="preserve"> the review.  If the decision is to confirm the original decision</w:t>
      </w:r>
      <w:r w:rsidR="004A750C">
        <w:t>,</w:t>
      </w:r>
      <w:r w:rsidR="0018306D">
        <w:t xml:space="preserve"> the decision notice will also notify the applicant for the reasons for the decision. </w:t>
      </w:r>
    </w:p>
    <w:p w14:paraId="66A88A89" w14:textId="77777777" w:rsidR="0018306D" w:rsidRDefault="0018306D" w:rsidP="0018306D">
      <w:pPr>
        <w:spacing w:after="0" w:line="259" w:lineRule="auto"/>
        <w:ind w:left="1426" w:right="0" w:firstLine="0"/>
        <w:jc w:val="left"/>
      </w:pPr>
      <w:r>
        <w:t xml:space="preserve"> </w:t>
      </w:r>
    </w:p>
    <w:p w14:paraId="6AD79D02" w14:textId="5185161C" w:rsidR="0018306D" w:rsidRPr="00305E31" w:rsidRDefault="004A1F5B" w:rsidP="0018306D">
      <w:pPr>
        <w:ind w:left="2159" w:right="122" w:hanging="734"/>
      </w:pPr>
      <w:r>
        <w:t>9</w:t>
      </w:r>
      <w:r w:rsidR="000E34B9">
        <w:t>.3.</w:t>
      </w:r>
      <w:r w:rsidR="00750B37">
        <w:t>4</w:t>
      </w:r>
      <w:r w:rsidR="0018306D">
        <w:t xml:space="preserve"> </w:t>
      </w:r>
      <w:r w:rsidR="0018306D">
        <w:tab/>
        <w:t xml:space="preserve">An unsuccessful applicant on review as to eligibility will be notified of their right to make a fresh application under </w:t>
      </w:r>
      <w:r w:rsidR="0018306D" w:rsidRPr="00F80E91">
        <w:t>Section 160A</w:t>
      </w:r>
      <w:r w:rsidR="00BD36D1">
        <w:t xml:space="preserve"> </w:t>
      </w:r>
      <w:r w:rsidR="0018306D" w:rsidRPr="00F80E91">
        <w:t>(11</w:t>
      </w:r>
      <w:r w:rsidR="0018306D" w:rsidRPr="005B0A91">
        <w:t>)</w:t>
      </w:r>
      <w:r w:rsidR="0018306D">
        <w:t xml:space="preserve"> if they consider they should no longer be treated as ineligible. </w:t>
      </w:r>
    </w:p>
    <w:p w14:paraId="6CAF3D80" w14:textId="77777777" w:rsidR="0018306D" w:rsidRDefault="0018306D" w:rsidP="0018306D">
      <w:pPr>
        <w:spacing w:after="0" w:line="259" w:lineRule="auto"/>
        <w:ind w:left="1426" w:right="0" w:firstLine="0"/>
        <w:jc w:val="left"/>
      </w:pPr>
      <w:r>
        <w:t xml:space="preserve"> </w:t>
      </w:r>
    </w:p>
    <w:sectPr w:rsidR="0018306D">
      <w:footerReference w:type="even" r:id="rId24"/>
      <w:footerReference w:type="default" r:id="rId25"/>
      <w:footerReference w:type="first" r:id="rId26"/>
      <w:pgSz w:w="11909" w:h="16834"/>
      <w:pgMar w:top="988" w:right="923" w:bottom="1375" w:left="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7753" w14:textId="77777777" w:rsidR="008912C5" w:rsidRDefault="008912C5">
      <w:pPr>
        <w:spacing w:after="0" w:line="240" w:lineRule="auto"/>
      </w:pPr>
      <w:r>
        <w:separator/>
      </w:r>
    </w:p>
  </w:endnote>
  <w:endnote w:type="continuationSeparator" w:id="0">
    <w:p w14:paraId="5473A017" w14:textId="77777777" w:rsidR="008912C5" w:rsidRDefault="0089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1586" w14:textId="77777777" w:rsidR="00C2068A" w:rsidRDefault="00C2068A">
    <w:pPr>
      <w:spacing w:after="0" w:line="259" w:lineRule="auto"/>
      <w:ind w:left="0" w:right="127"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97F828E" w14:textId="77777777" w:rsidR="00C2068A" w:rsidRDefault="00C2068A">
    <w:pPr>
      <w:spacing w:after="0" w:line="259" w:lineRule="auto"/>
      <w:ind w:left="72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DE36" w14:textId="2A2E901E" w:rsidR="00C2068A" w:rsidRPr="002351D5" w:rsidRDefault="00C2068A">
    <w:pPr>
      <w:spacing w:after="0" w:line="259" w:lineRule="auto"/>
      <w:ind w:left="0" w:right="127" w:firstLine="0"/>
      <w:jc w:val="right"/>
    </w:pPr>
    <w:r w:rsidRPr="002351D5">
      <w:fldChar w:fldCharType="begin"/>
    </w:r>
    <w:r w:rsidRPr="002351D5">
      <w:instrText xml:space="preserve"> PAGE   \* MERGEFORMAT </w:instrText>
    </w:r>
    <w:r w:rsidRPr="002351D5">
      <w:fldChar w:fldCharType="separate"/>
    </w:r>
    <w:r w:rsidRPr="00DF6C15">
      <w:rPr>
        <w:rFonts w:eastAsia="Times New Roman"/>
        <w:noProof/>
      </w:rPr>
      <w:t>34</w:t>
    </w:r>
    <w:r w:rsidRPr="002351D5">
      <w:rPr>
        <w:rFonts w:eastAsia="Times New Roman"/>
      </w:rPr>
      <w:fldChar w:fldCharType="end"/>
    </w:r>
    <w:r w:rsidRPr="002351D5">
      <w:rPr>
        <w:rFonts w:eastAsia="Times New Roman"/>
      </w:rPr>
      <w:t xml:space="preserve"> </w:t>
    </w:r>
  </w:p>
  <w:p w14:paraId="59D7BE1E" w14:textId="77777777" w:rsidR="00C2068A" w:rsidRDefault="00C2068A">
    <w:pPr>
      <w:spacing w:after="0" w:line="259" w:lineRule="auto"/>
      <w:ind w:left="72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2831" w14:textId="6F8321F8" w:rsidR="00C2068A" w:rsidRDefault="00C2068A">
    <w:pPr>
      <w:spacing w:after="0" w:line="259" w:lineRule="auto"/>
      <w:ind w:left="0" w:right="127" w:firstLine="0"/>
      <w:jc w:val="right"/>
    </w:pPr>
    <w:r>
      <w:fldChar w:fldCharType="begin"/>
    </w:r>
    <w:r>
      <w:instrText xml:space="preserve"> PAGE   \* MERGEFORMAT </w:instrText>
    </w:r>
    <w:r>
      <w:fldChar w:fldCharType="separate"/>
    </w:r>
    <w:r w:rsidRPr="00AF4B61">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B3DAB67" w14:textId="77777777" w:rsidR="00C2068A" w:rsidRDefault="00C2068A">
    <w:pPr>
      <w:spacing w:after="0" w:line="259" w:lineRule="auto"/>
      <w:ind w:left="720" w:right="0" w:firstLine="0"/>
      <w:jc w:val="lef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CB69" w14:textId="77777777" w:rsidR="00C2068A" w:rsidRDefault="00C2068A">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rPr>
      <w:id w:val="-1996787868"/>
      <w:docPartObj>
        <w:docPartGallery w:val="Page Numbers (Bottom of Page)"/>
        <w:docPartUnique/>
      </w:docPartObj>
    </w:sdtPr>
    <w:sdtEndPr>
      <w:rPr>
        <w:noProof/>
      </w:rPr>
    </w:sdtEndPr>
    <w:sdtContent>
      <w:p w14:paraId="7E8A01A0" w14:textId="488AD7F6" w:rsidR="00C2068A" w:rsidRPr="00FB17EA" w:rsidRDefault="00C2068A" w:rsidP="00FB17EA">
        <w:pPr>
          <w:pStyle w:val="Footer"/>
          <w:jc w:val="center"/>
          <w:rPr>
            <w:rFonts w:ascii="Arial" w:hAnsi="Arial" w:cs="Arial"/>
            <w:sz w:val="24"/>
          </w:rPr>
        </w:pPr>
        <w:r w:rsidRPr="00FB17EA">
          <w:rPr>
            <w:rFonts w:ascii="Arial" w:hAnsi="Arial" w:cs="Arial"/>
            <w:sz w:val="24"/>
          </w:rPr>
          <w:tab/>
        </w:r>
        <w:r w:rsidRPr="00FB17EA">
          <w:rPr>
            <w:rFonts w:ascii="Arial" w:hAnsi="Arial" w:cs="Arial"/>
            <w:sz w:val="24"/>
          </w:rPr>
          <w:tab/>
        </w:r>
        <w:r w:rsidRPr="00FB17EA">
          <w:rPr>
            <w:rFonts w:ascii="Arial" w:hAnsi="Arial" w:cs="Arial"/>
            <w:sz w:val="24"/>
          </w:rPr>
          <w:tab/>
        </w:r>
        <w:r w:rsidRPr="00FB17EA">
          <w:rPr>
            <w:rFonts w:ascii="Arial" w:hAnsi="Arial" w:cs="Arial"/>
            <w:sz w:val="24"/>
          </w:rPr>
          <w:tab/>
        </w:r>
        <w:r w:rsidRPr="00FB17EA">
          <w:rPr>
            <w:rFonts w:ascii="Arial" w:hAnsi="Arial" w:cs="Arial"/>
            <w:sz w:val="24"/>
          </w:rPr>
          <w:tab/>
        </w:r>
        <w:r w:rsidRPr="00FB17EA">
          <w:rPr>
            <w:rFonts w:ascii="Arial" w:hAnsi="Arial" w:cs="Arial"/>
            <w:sz w:val="24"/>
          </w:rPr>
          <w:tab/>
        </w:r>
        <w:r w:rsidRPr="00FB17EA">
          <w:rPr>
            <w:rFonts w:ascii="Arial" w:hAnsi="Arial" w:cs="Arial"/>
            <w:sz w:val="24"/>
          </w:rPr>
          <w:tab/>
        </w:r>
        <w:r w:rsidRPr="00FB17EA">
          <w:rPr>
            <w:rFonts w:ascii="Arial" w:hAnsi="Arial" w:cs="Arial"/>
            <w:sz w:val="24"/>
          </w:rPr>
          <w:tab/>
        </w:r>
        <w:r w:rsidRPr="00FB17EA">
          <w:rPr>
            <w:rFonts w:ascii="Arial" w:hAnsi="Arial" w:cs="Arial"/>
            <w:sz w:val="24"/>
          </w:rPr>
          <w:fldChar w:fldCharType="begin"/>
        </w:r>
        <w:r w:rsidRPr="00FB17EA">
          <w:rPr>
            <w:rFonts w:ascii="Arial" w:hAnsi="Arial" w:cs="Arial"/>
            <w:sz w:val="24"/>
          </w:rPr>
          <w:instrText xml:space="preserve"> PAGE   \* MERGEFORMAT </w:instrText>
        </w:r>
        <w:r w:rsidRPr="00FB17EA">
          <w:rPr>
            <w:rFonts w:ascii="Arial" w:hAnsi="Arial" w:cs="Arial"/>
            <w:sz w:val="24"/>
          </w:rPr>
          <w:fldChar w:fldCharType="separate"/>
        </w:r>
        <w:r>
          <w:rPr>
            <w:rFonts w:ascii="Arial" w:hAnsi="Arial" w:cs="Arial"/>
            <w:noProof/>
            <w:sz w:val="24"/>
          </w:rPr>
          <w:t>65</w:t>
        </w:r>
        <w:r w:rsidRPr="00FB17EA">
          <w:rPr>
            <w:rFonts w:ascii="Arial" w:hAnsi="Arial" w:cs="Arial"/>
            <w:noProof/>
            <w:sz w:val="24"/>
          </w:rPr>
          <w:fldChar w:fldCharType="end"/>
        </w:r>
      </w:p>
    </w:sdtContent>
  </w:sdt>
  <w:p w14:paraId="0F6D595B" w14:textId="77777777" w:rsidR="00C2068A" w:rsidRDefault="00C2068A">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0C9E" w14:textId="77777777" w:rsidR="00C2068A" w:rsidRDefault="00C2068A">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7D62" w14:textId="77777777" w:rsidR="00C2068A" w:rsidRDefault="00C2068A">
    <w:pPr>
      <w:spacing w:after="0" w:line="259" w:lineRule="auto"/>
      <w:ind w:left="0" w:right="67"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D670EC4" w14:textId="77777777" w:rsidR="00C2068A" w:rsidRDefault="00C2068A">
    <w:pPr>
      <w:spacing w:after="0" w:line="259" w:lineRule="auto"/>
      <w:ind w:left="1277" w:right="0" w:firstLine="0"/>
      <w:jc w:val="left"/>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AF44" w14:textId="067B6303" w:rsidR="00C2068A" w:rsidRPr="00FB17EA" w:rsidRDefault="00C2068A">
    <w:pPr>
      <w:spacing w:after="0" w:line="259" w:lineRule="auto"/>
      <w:ind w:left="0" w:right="67" w:firstLine="0"/>
      <w:jc w:val="right"/>
    </w:pPr>
    <w:r w:rsidRPr="00FB17EA">
      <w:fldChar w:fldCharType="begin"/>
    </w:r>
    <w:r w:rsidRPr="00FB17EA">
      <w:instrText xml:space="preserve"> PAGE   \* MERGEFORMAT </w:instrText>
    </w:r>
    <w:r w:rsidRPr="00FB17EA">
      <w:fldChar w:fldCharType="separate"/>
    </w:r>
    <w:r w:rsidRPr="00DF6C15">
      <w:rPr>
        <w:rFonts w:eastAsia="Times New Roman"/>
        <w:noProof/>
      </w:rPr>
      <w:t>77</w:t>
    </w:r>
    <w:r w:rsidRPr="00FB17EA">
      <w:rPr>
        <w:rFonts w:eastAsia="Times New Roman"/>
      </w:rPr>
      <w:fldChar w:fldCharType="end"/>
    </w:r>
    <w:r w:rsidRPr="00FB17EA">
      <w:rPr>
        <w:rFonts w:eastAsia="Times New Roman"/>
      </w:rPr>
      <w:t xml:space="preserve"> </w:t>
    </w:r>
  </w:p>
  <w:p w14:paraId="2469AC74" w14:textId="77777777" w:rsidR="00C2068A" w:rsidRDefault="00C2068A">
    <w:pPr>
      <w:spacing w:after="0" w:line="259" w:lineRule="auto"/>
      <w:ind w:left="1277" w:right="0" w:firstLine="0"/>
      <w:jc w:val="left"/>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2E40" w14:textId="014BD92C" w:rsidR="00C2068A" w:rsidRDefault="00C2068A">
    <w:pPr>
      <w:spacing w:after="0" w:line="259" w:lineRule="auto"/>
      <w:ind w:left="0" w:right="67" w:firstLine="0"/>
      <w:jc w:val="right"/>
    </w:pPr>
    <w:r>
      <w:fldChar w:fldCharType="begin"/>
    </w:r>
    <w:r>
      <w:instrText xml:space="preserve"> PAGE   \* MERGEFORMAT </w:instrText>
    </w:r>
    <w:r>
      <w:fldChar w:fldCharType="separate"/>
    </w:r>
    <w:r w:rsidRPr="00AF4B61">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D353FA9" w14:textId="77777777" w:rsidR="00C2068A" w:rsidRDefault="00C2068A">
    <w:pPr>
      <w:spacing w:after="0" w:line="259" w:lineRule="auto"/>
      <w:ind w:left="1277"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B1C2" w14:textId="77777777" w:rsidR="008912C5" w:rsidRDefault="008912C5">
      <w:pPr>
        <w:spacing w:after="0" w:line="240" w:lineRule="auto"/>
      </w:pPr>
      <w:r>
        <w:separator/>
      </w:r>
    </w:p>
  </w:footnote>
  <w:footnote w:type="continuationSeparator" w:id="0">
    <w:p w14:paraId="1D1DDE00" w14:textId="77777777" w:rsidR="008912C5" w:rsidRDefault="00891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08B"/>
    <w:multiLevelType w:val="hybridMultilevel"/>
    <w:tmpl w:val="D00E61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1566FB4"/>
    <w:multiLevelType w:val="hybridMultilevel"/>
    <w:tmpl w:val="277667F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89F71C8"/>
    <w:multiLevelType w:val="hybridMultilevel"/>
    <w:tmpl w:val="01C8B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6B69D7"/>
    <w:multiLevelType w:val="hybridMultilevel"/>
    <w:tmpl w:val="3E9E8E1A"/>
    <w:lvl w:ilvl="0" w:tplc="25A697BE">
      <w:start w:val="1"/>
      <w:numFmt w:val="bullet"/>
      <w:lvlText w:val="•"/>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CF76E">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6C0496">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689CD2">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748A42">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AC98A4">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D65EE8">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2D38C">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A0225C">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DD7133"/>
    <w:multiLevelType w:val="hybridMultilevel"/>
    <w:tmpl w:val="79645B7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3AD1024"/>
    <w:multiLevelType w:val="hybridMultilevel"/>
    <w:tmpl w:val="CB3AED36"/>
    <w:lvl w:ilvl="0" w:tplc="C0202B4C">
      <w:start w:val="1"/>
      <w:numFmt w:val="bullet"/>
      <w:lvlText w:val="•"/>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D0DB7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B0979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8E57E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29A3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B29C2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12E19A">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A9F8A">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CAA22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DA3E92"/>
    <w:multiLevelType w:val="hybridMultilevel"/>
    <w:tmpl w:val="708881E6"/>
    <w:lvl w:ilvl="0" w:tplc="D9F8BC46">
      <w:start w:val="1"/>
      <w:numFmt w:val="bullet"/>
      <w:lvlText w:val=""/>
      <w:lvlJc w:val="right"/>
      <w:pPr>
        <w:ind w:left="2777" w:hanging="360"/>
      </w:pPr>
      <w:rPr>
        <w:rFonts w:ascii="Symbol" w:hAnsi="Symbol" w:hint="default"/>
      </w:rPr>
    </w:lvl>
    <w:lvl w:ilvl="1" w:tplc="08090003" w:tentative="1">
      <w:start w:val="1"/>
      <w:numFmt w:val="bullet"/>
      <w:lvlText w:val="o"/>
      <w:lvlJc w:val="left"/>
      <w:pPr>
        <w:ind w:left="3497" w:hanging="360"/>
      </w:pPr>
      <w:rPr>
        <w:rFonts w:ascii="Courier New" w:hAnsi="Courier New" w:cs="Courier New" w:hint="default"/>
      </w:rPr>
    </w:lvl>
    <w:lvl w:ilvl="2" w:tplc="08090005" w:tentative="1">
      <w:start w:val="1"/>
      <w:numFmt w:val="bullet"/>
      <w:lvlText w:val=""/>
      <w:lvlJc w:val="left"/>
      <w:pPr>
        <w:ind w:left="4217" w:hanging="360"/>
      </w:pPr>
      <w:rPr>
        <w:rFonts w:ascii="Wingdings" w:hAnsi="Wingdings" w:hint="default"/>
      </w:rPr>
    </w:lvl>
    <w:lvl w:ilvl="3" w:tplc="08090001" w:tentative="1">
      <w:start w:val="1"/>
      <w:numFmt w:val="bullet"/>
      <w:lvlText w:val=""/>
      <w:lvlJc w:val="left"/>
      <w:pPr>
        <w:ind w:left="4937" w:hanging="360"/>
      </w:pPr>
      <w:rPr>
        <w:rFonts w:ascii="Symbol" w:hAnsi="Symbol" w:hint="default"/>
      </w:rPr>
    </w:lvl>
    <w:lvl w:ilvl="4" w:tplc="08090003" w:tentative="1">
      <w:start w:val="1"/>
      <w:numFmt w:val="bullet"/>
      <w:lvlText w:val="o"/>
      <w:lvlJc w:val="left"/>
      <w:pPr>
        <w:ind w:left="5657" w:hanging="360"/>
      </w:pPr>
      <w:rPr>
        <w:rFonts w:ascii="Courier New" w:hAnsi="Courier New" w:cs="Courier New" w:hint="default"/>
      </w:rPr>
    </w:lvl>
    <w:lvl w:ilvl="5" w:tplc="08090005" w:tentative="1">
      <w:start w:val="1"/>
      <w:numFmt w:val="bullet"/>
      <w:lvlText w:val=""/>
      <w:lvlJc w:val="left"/>
      <w:pPr>
        <w:ind w:left="6377" w:hanging="360"/>
      </w:pPr>
      <w:rPr>
        <w:rFonts w:ascii="Wingdings" w:hAnsi="Wingdings" w:hint="default"/>
      </w:rPr>
    </w:lvl>
    <w:lvl w:ilvl="6" w:tplc="08090001" w:tentative="1">
      <w:start w:val="1"/>
      <w:numFmt w:val="bullet"/>
      <w:lvlText w:val=""/>
      <w:lvlJc w:val="left"/>
      <w:pPr>
        <w:ind w:left="7097" w:hanging="360"/>
      </w:pPr>
      <w:rPr>
        <w:rFonts w:ascii="Symbol" w:hAnsi="Symbol" w:hint="default"/>
      </w:rPr>
    </w:lvl>
    <w:lvl w:ilvl="7" w:tplc="08090003" w:tentative="1">
      <w:start w:val="1"/>
      <w:numFmt w:val="bullet"/>
      <w:lvlText w:val="o"/>
      <w:lvlJc w:val="left"/>
      <w:pPr>
        <w:ind w:left="7817" w:hanging="360"/>
      </w:pPr>
      <w:rPr>
        <w:rFonts w:ascii="Courier New" w:hAnsi="Courier New" w:cs="Courier New" w:hint="default"/>
      </w:rPr>
    </w:lvl>
    <w:lvl w:ilvl="8" w:tplc="08090005" w:tentative="1">
      <w:start w:val="1"/>
      <w:numFmt w:val="bullet"/>
      <w:lvlText w:val=""/>
      <w:lvlJc w:val="left"/>
      <w:pPr>
        <w:ind w:left="8537" w:hanging="360"/>
      </w:pPr>
      <w:rPr>
        <w:rFonts w:ascii="Wingdings" w:hAnsi="Wingdings" w:hint="default"/>
      </w:rPr>
    </w:lvl>
  </w:abstractNum>
  <w:abstractNum w:abstractNumId="7" w15:restartNumberingAfterBreak="0">
    <w:nsid w:val="15657819"/>
    <w:multiLevelType w:val="hybridMultilevel"/>
    <w:tmpl w:val="AB62385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16A03D75"/>
    <w:multiLevelType w:val="hybridMultilevel"/>
    <w:tmpl w:val="31C4852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7570B25"/>
    <w:multiLevelType w:val="hybridMultilevel"/>
    <w:tmpl w:val="3B6617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8035BCE"/>
    <w:multiLevelType w:val="hybridMultilevel"/>
    <w:tmpl w:val="546072DC"/>
    <w:lvl w:ilvl="0" w:tplc="EA2AD1E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CA94AC">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8DC0578">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676C8F8">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F507D42">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56057A">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3F08DF2">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FC47AA">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260BE8">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3B7C70"/>
    <w:multiLevelType w:val="hybridMultilevel"/>
    <w:tmpl w:val="3B3E0740"/>
    <w:lvl w:ilvl="0" w:tplc="E270947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0B247F"/>
    <w:multiLevelType w:val="hybridMultilevel"/>
    <w:tmpl w:val="C21A11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C37314D"/>
    <w:multiLevelType w:val="hybridMultilevel"/>
    <w:tmpl w:val="30C69984"/>
    <w:lvl w:ilvl="0" w:tplc="FCE47C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03662">
      <w:start w:val="1"/>
      <w:numFmt w:val="bullet"/>
      <w:lvlText w:val="o"/>
      <w:lvlJc w:val="left"/>
      <w:pPr>
        <w:ind w:left="1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921466">
      <w:start w:val="1"/>
      <w:numFmt w:val="bullet"/>
      <w:lvlRestart w:val="0"/>
      <w:lvlText w:val="•"/>
      <w:lvlJc w:val="left"/>
      <w:pPr>
        <w:ind w:left="2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02ECC2">
      <w:start w:val="1"/>
      <w:numFmt w:val="bullet"/>
      <w:lvlText w:val="•"/>
      <w:lvlJc w:val="left"/>
      <w:pPr>
        <w:ind w:left="2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DA8650">
      <w:start w:val="1"/>
      <w:numFmt w:val="bullet"/>
      <w:lvlText w:val="o"/>
      <w:lvlJc w:val="left"/>
      <w:pPr>
        <w:ind w:left="3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20DDFA">
      <w:start w:val="1"/>
      <w:numFmt w:val="bullet"/>
      <w:lvlText w:val="▪"/>
      <w:lvlJc w:val="left"/>
      <w:pPr>
        <w:ind w:left="3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9AFCE8">
      <w:start w:val="1"/>
      <w:numFmt w:val="bullet"/>
      <w:lvlText w:val="•"/>
      <w:lvlJc w:val="left"/>
      <w:pPr>
        <w:ind w:left="4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07474">
      <w:start w:val="1"/>
      <w:numFmt w:val="bullet"/>
      <w:lvlText w:val="o"/>
      <w:lvlJc w:val="left"/>
      <w:pPr>
        <w:ind w:left="5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06AF8A">
      <w:start w:val="1"/>
      <w:numFmt w:val="bullet"/>
      <w:lvlText w:val="▪"/>
      <w:lvlJc w:val="left"/>
      <w:pPr>
        <w:ind w:left="6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9C468C"/>
    <w:multiLevelType w:val="hybridMultilevel"/>
    <w:tmpl w:val="D66C7424"/>
    <w:lvl w:ilvl="0" w:tplc="08090001">
      <w:start w:val="1"/>
      <w:numFmt w:val="bullet"/>
      <w:lvlText w:val=""/>
      <w:lvlJc w:val="left"/>
      <w:pPr>
        <w:ind w:left="2505" w:hanging="360"/>
      </w:pPr>
      <w:rPr>
        <w:rFonts w:ascii="Symbol" w:hAnsi="Symbol"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15" w15:restartNumberingAfterBreak="0">
    <w:nsid w:val="1E1A0FFA"/>
    <w:multiLevelType w:val="hybridMultilevel"/>
    <w:tmpl w:val="14988FE8"/>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16" w15:restartNumberingAfterBreak="0">
    <w:nsid w:val="1E5273F6"/>
    <w:multiLevelType w:val="hybridMultilevel"/>
    <w:tmpl w:val="EA9E5080"/>
    <w:lvl w:ilvl="0" w:tplc="08090001">
      <w:start w:val="1"/>
      <w:numFmt w:val="bullet"/>
      <w:lvlText w:val=""/>
      <w:lvlJc w:val="left"/>
      <w:pPr>
        <w:ind w:left="2521" w:hanging="360"/>
      </w:pPr>
      <w:rPr>
        <w:rFonts w:ascii="Symbol" w:hAnsi="Symbol" w:hint="default"/>
      </w:rPr>
    </w:lvl>
    <w:lvl w:ilvl="1" w:tplc="08090003" w:tentative="1">
      <w:start w:val="1"/>
      <w:numFmt w:val="bullet"/>
      <w:lvlText w:val="o"/>
      <w:lvlJc w:val="left"/>
      <w:pPr>
        <w:ind w:left="3241" w:hanging="360"/>
      </w:pPr>
      <w:rPr>
        <w:rFonts w:ascii="Courier New" w:hAnsi="Courier New" w:cs="Courier New" w:hint="default"/>
      </w:rPr>
    </w:lvl>
    <w:lvl w:ilvl="2" w:tplc="08090005" w:tentative="1">
      <w:start w:val="1"/>
      <w:numFmt w:val="bullet"/>
      <w:lvlText w:val=""/>
      <w:lvlJc w:val="left"/>
      <w:pPr>
        <w:ind w:left="3961" w:hanging="360"/>
      </w:pPr>
      <w:rPr>
        <w:rFonts w:ascii="Wingdings" w:hAnsi="Wingdings" w:hint="default"/>
      </w:rPr>
    </w:lvl>
    <w:lvl w:ilvl="3" w:tplc="08090001" w:tentative="1">
      <w:start w:val="1"/>
      <w:numFmt w:val="bullet"/>
      <w:lvlText w:val=""/>
      <w:lvlJc w:val="left"/>
      <w:pPr>
        <w:ind w:left="4681" w:hanging="360"/>
      </w:pPr>
      <w:rPr>
        <w:rFonts w:ascii="Symbol" w:hAnsi="Symbol" w:hint="default"/>
      </w:rPr>
    </w:lvl>
    <w:lvl w:ilvl="4" w:tplc="08090003" w:tentative="1">
      <w:start w:val="1"/>
      <w:numFmt w:val="bullet"/>
      <w:lvlText w:val="o"/>
      <w:lvlJc w:val="left"/>
      <w:pPr>
        <w:ind w:left="5401" w:hanging="360"/>
      </w:pPr>
      <w:rPr>
        <w:rFonts w:ascii="Courier New" w:hAnsi="Courier New" w:cs="Courier New" w:hint="default"/>
      </w:rPr>
    </w:lvl>
    <w:lvl w:ilvl="5" w:tplc="08090005" w:tentative="1">
      <w:start w:val="1"/>
      <w:numFmt w:val="bullet"/>
      <w:lvlText w:val=""/>
      <w:lvlJc w:val="left"/>
      <w:pPr>
        <w:ind w:left="6121" w:hanging="360"/>
      </w:pPr>
      <w:rPr>
        <w:rFonts w:ascii="Wingdings" w:hAnsi="Wingdings" w:hint="default"/>
      </w:rPr>
    </w:lvl>
    <w:lvl w:ilvl="6" w:tplc="08090001" w:tentative="1">
      <w:start w:val="1"/>
      <w:numFmt w:val="bullet"/>
      <w:lvlText w:val=""/>
      <w:lvlJc w:val="left"/>
      <w:pPr>
        <w:ind w:left="6841" w:hanging="360"/>
      </w:pPr>
      <w:rPr>
        <w:rFonts w:ascii="Symbol" w:hAnsi="Symbol" w:hint="default"/>
      </w:rPr>
    </w:lvl>
    <w:lvl w:ilvl="7" w:tplc="08090003" w:tentative="1">
      <w:start w:val="1"/>
      <w:numFmt w:val="bullet"/>
      <w:lvlText w:val="o"/>
      <w:lvlJc w:val="left"/>
      <w:pPr>
        <w:ind w:left="7561" w:hanging="360"/>
      </w:pPr>
      <w:rPr>
        <w:rFonts w:ascii="Courier New" w:hAnsi="Courier New" w:cs="Courier New" w:hint="default"/>
      </w:rPr>
    </w:lvl>
    <w:lvl w:ilvl="8" w:tplc="08090005" w:tentative="1">
      <w:start w:val="1"/>
      <w:numFmt w:val="bullet"/>
      <w:lvlText w:val=""/>
      <w:lvlJc w:val="left"/>
      <w:pPr>
        <w:ind w:left="8281" w:hanging="360"/>
      </w:pPr>
      <w:rPr>
        <w:rFonts w:ascii="Wingdings" w:hAnsi="Wingdings" w:hint="default"/>
      </w:rPr>
    </w:lvl>
  </w:abstractNum>
  <w:abstractNum w:abstractNumId="17" w15:restartNumberingAfterBreak="0">
    <w:nsid w:val="20BB5950"/>
    <w:multiLevelType w:val="hybridMultilevel"/>
    <w:tmpl w:val="DF9C1D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1696895"/>
    <w:multiLevelType w:val="hybridMultilevel"/>
    <w:tmpl w:val="F1CA5D06"/>
    <w:lvl w:ilvl="0" w:tplc="262A651C">
      <w:start w:val="1"/>
      <w:numFmt w:val="bullet"/>
      <w:lvlText w:val=""/>
      <w:lvlJc w:val="left"/>
      <w:pPr>
        <w:ind w:left="2520" w:hanging="360"/>
      </w:pPr>
      <w:rPr>
        <w:rFonts w:ascii="Symbol" w:hAnsi="Symbol"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1CF39D2"/>
    <w:multiLevelType w:val="hybridMultilevel"/>
    <w:tmpl w:val="71648D6C"/>
    <w:lvl w:ilvl="0" w:tplc="F8289C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1A9220">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AEF1C">
      <w:start w:val="1"/>
      <w:numFmt w:val="lowerLetter"/>
      <w:lvlRestart w:val="0"/>
      <w:lvlText w:val="(%3)"/>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00088C">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0F0F2">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4D43A">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5C037E">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3425A0">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4CC0DA">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330EE3"/>
    <w:multiLevelType w:val="hybridMultilevel"/>
    <w:tmpl w:val="92902928"/>
    <w:lvl w:ilvl="0" w:tplc="69D0CE9C">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700D4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28B4E0">
      <w:start w:val="1"/>
      <w:numFmt w:val="bullet"/>
      <w:lvlText w:val="▪"/>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1C64BC">
      <w:start w:val="1"/>
      <w:numFmt w:val="bullet"/>
      <w:lvlText w:val="•"/>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4B47C">
      <w:start w:val="1"/>
      <w:numFmt w:val="bullet"/>
      <w:lvlText w:val="o"/>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EC564E">
      <w:start w:val="1"/>
      <w:numFmt w:val="bullet"/>
      <w:lvlText w:val="▪"/>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C051B0">
      <w:start w:val="1"/>
      <w:numFmt w:val="bullet"/>
      <w:lvlText w:val="•"/>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56F81E">
      <w:start w:val="1"/>
      <w:numFmt w:val="bullet"/>
      <w:lvlText w:val="o"/>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D2249E">
      <w:start w:val="1"/>
      <w:numFmt w:val="bullet"/>
      <w:lvlText w:val="▪"/>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4B3E10"/>
    <w:multiLevelType w:val="hybridMultilevel"/>
    <w:tmpl w:val="D40421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25450BB1"/>
    <w:multiLevelType w:val="hybridMultilevel"/>
    <w:tmpl w:val="C902F16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25A44285"/>
    <w:multiLevelType w:val="hybridMultilevel"/>
    <w:tmpl w:val="31CA6968"/>
    <w:lvl w:ilvl="0" w:tplc="CBB0BB8E">
      <w:start w:val="1"/>
      <w:numFmt w:val="bullet"/>
      <w:lvlText w:val="▪"/>
      <w:lvlJc w:val="left"/>
      <w:pPr>
        <w:ind w:left="1085"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24" w15:restartNumberingAfterBreak="0">
    <w:nsid w:val="2A937593"/>
    <w:multiLevelType w:val="hybridMultilevel"/>
    <w:tmpl w:val="9E4EBE4C"/>
    <w:lvl w:ilvl="0" w:tplc="06AE82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86CA5E">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FE0D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CA295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ECFF3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8DA1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0C39B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325B9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14E5D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1915A2"/>
    <w:multiLevelType w:val="hybridMultilevel"/>
    <w:tmpl w:val="64188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B371212"/>
    <w:multiLevelType w:val="hybridMultilevel"/>
    <w:tmpl w:val="E46EFD5C"/>
    <w:lvl w:ilvl="0" w:tplc="4BE0442E">
      <w:start w:val="1"/>
      <w:numFmt w:val="bullet"/>
      <w:lvlText w:val="•"/>
      <w:lvlJc w:val="left"/>
      <w:pPr>
        <w:ind w:left="2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47BF0">
      <w:start w:val="1"/>
      <w:numFmt w:val="bullet"/>
      <w:lvlText w:val="o"/>
      <w:lvlJc w:val="left"/>
      <w:pPr>
        <w:ind w:left="3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8AF2C2">
      <w:start w:val="1"/>
      <w:numFmt w:val="bullet"/>
      <w:lvlText w:val="▪"/>
      <w:lvlJc w:val="left"/>
      <w:pPr>
        <w:ind w:left="4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DA986E">
      <w:start w:val="1"/>
      <w:numFmt w:val="bullet"/>
      <w:lvlText w:val="•"/>
      <w:lvlJc w:val="left"/>
      <w:pPr>
        <w:ind w:left="4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D2AD72">
      <w:start w:val="1"/>
      <w:numFmt w:val="bullet"/>
      <w:lvlText w:val="o"/>
      <w:lvlJc w:val="left"/>
      <w:pPr>
        <w:ind w:left="5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808EDA">
      <w:start w:val="1"/>
      <w:numFmt w:val="bullet"/>
      <w:lvlText w:val="▪"/>
      <w:lvlJc w:val="left"/>
      <w:pPr>
        <w:ind w:left="6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87D8C">
      <w:start w:val="1"/>
      <w:numFmt w:val="bullet"/>
      <w:lvlText w:val="•"/>
      <w:lvlJc w:val="left"/>
      <w:pPr>
        <w:ind w:left="7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27DCC">
      <w:start w:val="1"/>
      <w:numFmt w:val="bullet"/>
      <w:lvlText w:val="o"/>
      <w:lvlJc w:val="left"/>
      <w:pPr>
        <w:ind w:left="7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B6F182">
      <w:start w:val="1"/>
      <w:numFmt w:val="bullet"/>
      <w:lvlText w:val="▪"/>
      <w:lvlJc w:val="left"/>
      <w:pPr>
        <w:ind w:left="8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DD21E4F"/>
    <w:multiLevelType w:val="hybridMultilevel"/>
    <w:tmpl w:val="319C8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15:restartNumberingAfterBreak="0">
    <w:nsid w:val="31C50224"/>
    <w:multiLevelType w:val="hybridMultilevel"/>
    <w:tmpl w:val="3E14E62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353E50A0"/>
    <w:multiLevelType w:val="hybridMultilevel"/>
    <w:tmpl w:val="C3121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65F2036"/>
    <w:multiLevelType w:val="hybridMultilevel"/>
    <w:tmpl w:val="F45E52A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371968E4"/>
    <w:multiLevelType w:val="hybridMultilevel"/>
    <w:tmpl w:val="C9F085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38525A8A"/>
    <w:multiLevelType w:val="hybridMultilevel"/>
    <w:tmpl w:val="3CE2092E"/>
    <w:lvl w:ilvl="0" w:tplc="97FC4802">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247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EADFE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0AE5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854A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A2A93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44B94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1ACDE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9CA64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EF45E0F"/>
    <w:multiLevelType w:val="hybridMultilevel"/>
    <w:tmpl w:val="5E5E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C5798"/>
    <w:multiLevelType w:val="hybridMultilevel"/>
    <w:tmpl w:val="6E02A47C"/>
    <w:lvl w:ilvl="0" w:tplc="D5AA774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DEC3C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3820B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28163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5606C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08EA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98702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CC627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F6B02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4B51E54"/>
    <w:multiLevelType w:val="hybridMultilevel"/>
    <w:tmpl w:val="5DB8E6C6"/>
    <w:lvl w:ilvl="0" w:tplc="CD94485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A7EB6">
      <w:start w:val="1"/>
      <w:numFmt w:val="bullet"/>
      <w:lvlText w:val="o"/>
      <w:lvlJc w:val="left"/>
      <w:pPr>
        <w:ind w:left="1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1C9054">
      <w:start w:val="1"/>
      <w:numFmt w:val="bullet"/>
      <w:lvlText w:val="▪"/>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2CECD8">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8227B8">
      <w:start w:val="1"/>
      <w:numFmt w:val="bullet"/>
      <w:lvlText w:val="o"/>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6E6FE8">
      <w:start w:val="1"/>
      <w:numFmt w:val="bullet"/>
      <w:lvlText w:val="▪"/>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AC3D1E">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E08A96">
      <w:start w:val="1"/>
      <w:numFmt w:val="bullet"/>
      <w:lvlText w:val="o"/>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12AD98">
      <w:start w:val="1"/>
      <w:numFmt w:val="bullet"/>
      <w:lvlText w:val="▪"/>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50F06CA"/>
    <w:multiLevelType w:val="hybridMultilevel"/>
    <w:tmpl w:val="750A8EBC"/>
    <w:lvl w:ilvl="0" w:tplc="5E1CBB6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5148BC"/>
    <w:multiLevelType w:val="hybridMultilevel"/>
    <w:tmpl w:val="FEFE06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4ACF2EA3"/>
    <w:multiLevelType w:val="hybridMultilevel"/>
    <w:tmpl w:val="8D5E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9" w15:restartNumberingAfterBreak="0">
    <w:nsid w:val="4C192C10"/>
    <w:multiLevelType w:val="multilevel"/>
    <w:tmpl w:val="1908BCB4"/>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1725527"/>
    <w:multiLevelType w:val="multilevel"/>
    <w:tmpl w:val="EE467672"/>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3745DA5"/>
    <w:multiLevelType w:val="hybridMultilevel"/>
    <w:tmpl w:val="2BB2B4F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2" w15:restartNumberingAfterBreak="0">
    <w:nsid w:val="555F54C9"/>
    <w:multiLevelType w:val="hybridMultilevel"/>
    <w:tmpl w:val="91642168"/>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43" w15:restartNumberingAfterBreak="0">
    <w:nsid w:val="5659594B"/>
    <w:multiLevelType w:val="hybridMultilevel"/>
    <w:tmpl w:val="90626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7CB475D"/>
    <w:multiLevelType w:val="hybridMultilevel"/>
    <w:tmpl w:val="EB70F0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5CA32ED3"/>
    <w:multiLevelType w:val="hybridMultilevel"/>
    <w:tmpl w:val="EEE434E8"/>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6" w15:restartNumberingAfterBreak="0">
    <w:nsid w:val="613A4413"/>
    <w:multiLevelType w:val="hybridMultilevel"/>
    <w:tmpl w:val="A372F6C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7" w15:restartNumberingAfterBreak="0">
    <w:nsid w:val="62A22B78"/>
    <w:multiLevelType w:val="hybridMultilevel"/>
    <w:tmpl w:val="FCE2F1E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8" w15:restartNumberingAfterBreak="0">
    <w:nsid w:val="63FD24C9"/>
    <w:multiLevelType w:val="hybridMultilevel"/>
    <w:tmpl w:val="6AE41E2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49" w15:restartNumberingAfterBreak="0">
    <w:nsid w:val="64374E52"/>
    <w:multiLevelType w:val="hybridMultilevel"/>
    <w:tmpl w:val="C584EFB2"/>
    <w:lvl w:ilvl="0" w:tplc="01EC1452">
      <w:start w:val="1"/>
      <w:numFmt w:val="decimal"/>
      <w:lvlText w:val="(%1)"/>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66715C">
      <w:start w:val="1"/>
      <w:numFmt w:val="lowerLetter"/>
      <w:lvlText w:val="(%2)"/>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D4A">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3C5630">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E1F74">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AA2048">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A62B94">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04E4">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3C8CAC">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B5C7597"/>
    <w:multiLevelType w:val="hybridMultilevel"/>
    <w:tmpl w:val="F00493EE"/>
    <w:lvl w:ilvl="0" w:tplc="91A4DD3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C56354"/>
    <w:multiLevelType w:val="hybridMultilevel"/>
    <w:tmpl w:val="9954A972"/>
    <w:lvl w:ilvl="0" w:tplc="02EEC748">
      <w:start w:val="1"/>
      <w:numFmt w:val="lowerRoman"/>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AE3C2">
      <w:start w:val="1"/>
      <w:numFmt w:val="lowerLetter"/>
      <w:lvlText w:val="(%2)"/>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3A4724">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B4E99C">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4C112">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C68500">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E27DB6">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488EC">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22B85C">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E5E55A3"/>
    <w:multiLevelType w:val="hybridMultilevel"/>
    <w:tmpl w:val="76C86870"/>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53" w15:restartNumberingAfterBreak="0">
    <w:nsid w:val="6EFA3FF2"/>
    <w:multiLevelType w:val="hybridMultilevel"/>
    <w:tmpl w:val="797E46D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4" w15:restartNumberingAfterBreak="0">
    <w:nsid w:val="6F544365"/>
    <w:multiLevelType w:val="hybridMultilevel"/>
    <w:tmpl w:val="3C60A27E"/>
    <w:lvl w:ilvl="0" w:tplc="8FBCA16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5" w15:restartNumberingAfterBreak="0">
    <w:nsid w:val="71924447"/>
    <w:multiLevelType w:val="hybridMultilevel"/>
    <w:tmpl w:val="4F5E487E"/>
    <w:lvl w:ilvl="0" w:tplc="86F4BC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2C730">
      <w:start w:val="1"/>
      <w:numFmt w:val="lowerLetter"/>
      <w:lvlText w:val="%2)"/>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780E18">
      <w:start w:val="1"/>
      <w:numFmt w:val="lowerRoman"/>
      <w:lvlText w:val="%3"/>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A1806">
      <w:start w:val="1"/>
      <w:numFmt w:val="decimal"/>
      <w:lvlText w:val="%4"/>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5C9E26">
      <w:start w:val="1"/>
      <w:numFmt w:val="lowerLetter"/>
      <w:lvlText w:val="%5"/>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247364">
      <w:start w:val="1"/>
      <w:numFmt w:val="lowerRoman"/>
      <w:lvlText w:val="%6"/>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AE1686">
      <w:start w:val="1"/>
      <w:numFmt w:val="decimal"/>
      <w:lvlText w:val="%7"/>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F425FC">
      <w:start w:val="1"/>
      <w:numFmt w:val="lowerLetter"/>
      <w:lvlText w:val="%8"/>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62C3DA">
      <w:start w:val="1"/>
      <w:numFmt w:val="lowerRoman"/>
      <w:lvlText w:val="%9"/>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35F630E"/>
    <w:multiLevelType w:val="hybridMultilevel"/>
    <w:tmpl w:val="CC64B64E"/>
    <w:lvl w:ilvl="0" w:tplc="08090001">
      <w:start w:val="1"/>
      <w:numFmt w:val="bullet"/>
      <w:lvlText w:val=""/>
      <w:lvlJc w:val="left"/>
      <w:pPr>
        <w:ind w:left="2515" w:hanging="360"/>
      </w:pPr>
      <w:rPr>
        <w:rFonts w:ascii="Symbol" w:hAnsi="Symbol" w:hint="default"/>
      </w:rPr>
    </w:lvl>
    <w:lvl w:ilvl="1" w:tplc="08090003" w:tentative="1">
      <w:start w:val="1"/>
      <w:numFmt w:val="bullet"/>
      <w:lvlText w:val="o"/>
      <w:lvlJc w:val="left"/>
      <w:pPr>
        <w:ind w:left="3235" w:hanging="360"/>
      </w:pPr>
      <w:rPr>
        <w:rFonts w:ascii="Courier New" w:hAnsi="Courier New" w:cs="Courier New" w:hint="default"/>
      </w:rPr>
    </w:lvl>
    <w:lvl w:ilvl="2" w:tplc="08090005" w:tentative="1">
      <w:start w:val="1"/>
      <w:numFmt w:val="bullet"/>
      <w:lvlText w:val=""/>
      <w:lvlJc w:val="left"/>
      <w:pPr>
        <w:ind w:left="3955" w:hanging="360"/>
      </w:pPr>
      <w:rPr>
        <w:rFonts w:ascii="Wingdings" w:hAnsi="Wingdings" w:hint="default"/>
      </w:rPr>
    </w:lvl>
    <w:lvl w:ilvl="3" w:tplc="08090001" w:tentative="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57" w15:restartNumberingAfterBreak="0">
    <w:nsid w:val="76BF57AD"/>
    <w:multiLevelType w:val="hybridMultilevel"/>
    <w:tmpl w:val="7C4E523C"/>
    <w:lvl w:ilvl="0" w:tplc="91A4DD3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E46B7E"/>
    <w:multiLevelType w:val="multilevel"/>
    <w:tmpl w:val="FCFE62AE"/>
    <w:lvl w:ilvl="0">
      <w:start w:val="1"/>
      <w:numFmt w:val="decimal"/>
      <w:lvlText w:val="%1"/>
      <w:lvlJc w:val="left"/>
      <w:pPr>
        <w:ind w:left="720" w:hanging="72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59" w15:restartNumberingAfterBreak="0">
    <w:nsid w:val="76FC6270"/>
    <w:multiLevelType w:val="hybridMultilevel"/>
    <w:tmpl w:val="5708310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0" w15:restartNumberingAfterBreak="0">
    <w:nsid w:val="794C3CB6"/>
    <w:multiLevelType w:val="hybridMultilevel"/>
    <w:tmpl w:val="7AE4E564"/>
    <w:lvl w:ilvl="0" w:tplc="573644C0">
      <w:start w:val="1"/>
      <w:numFmt w:val="bullet"/>
      <w:lvlText w:val=""/>
      <w:lvlJc w:val="left"/>
      <w:pPr>
        <w:ind w:left="2520" w:hanging="360"/>
      </w:pPr>
      <w:rPr>
        <w:rFonts w:ascii="Symbol" w:hAnsi="Symbol"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1" w15:restartNumberingAfterBreak="0">
    <w:nsid w:val="79B44394"/>
    <w:multiLevelType w:val="hybridMultilevel"/>
    <w:tmpl w:val="4BC41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9E81070"/>
    <w:multiLevelType w:val="hybridMultilevel"/>
    <w:tmpl w:val="8D1A851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3" w15:restartNumberingAfterBreak="0">
    <w:nsid w:val="7C580B7C"/>
    <w:multiLevelType w:val="hybridMultilevel"/>
    <w:tmpl w:val="78F821D0"/>
    <w:lvl w:ilvl="0" w:tplc="6D4A352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0F96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84F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4E4C0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14F9A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C6B27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2281A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02070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E4ADD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CE06343"/>
    <w:multiLevelType w:val="hybridMultilevel"/>
    <w:tmpl w:val="1250F69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5" w15:restartNumberingAfterBreak="0">
    <w:nsid w:val="7D7009DD"/>
    <w:multiLevelType w:val="hybridMultilevel"/>
    <w:tmpl w:val="F65E30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6" w15:restartNumberingAfterBreak="0">
    <w:nsid w:val="7F9C6750"/>
    <w:multiLevelType w:val="hybridMultilevel"/>
    <w:tmpl w:val="6B9A5BCE"/>
    <w:lvl w:ilvl="0" w:tplc="6D42F0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BA60C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4CB7D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D8FE4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F6CC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CC30F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7E973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0272A">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3CAE4E">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71681177">
    <w:abstractNumId w:val="39"/>
  </w:num>
  <w:num w:numId="2" w16cid:durableId="52437789">
    <w:abstractNumId w:val="66"/>
  </w:num>
  <w:num w:numId="3" w16cid:durableId="810289620">
    <w:abstractNumId w:val="49"/>
  </w:num>
  <w:num w:numId="4" w16cid:durableId="1396322548">
    <w:abstractNumId w:val="19"/>
  </w:num>
  <w:num w:numId="5" w16cid:durableId="341706521">
    <w:abstractNumId w:val="51"/>
  </w:num>
  <w:num w:numId="6" w16cid:durableId="1703364498">
    <w:abstractNumId w:val="13"/>
  </w:num>
  <w:num w:numId="7" w16cid:durableId="1151213108">
    <w:abstractNumId w:val="55"/>
  </w:num>
  <w:num w:numId="8" w16cid:durableId="1099760544">
    <w:abstractNumId w:val="63"/>
  </w:num>
  <w:num w:numId="9" w16cid:durableId="1124273621">
    <w:abstractNumId w:val="24"/>
  </w:num>
  <w:num w:numId="10" w16cid:durableId="845486357">
    <w:abstractNumId w:val="5"/>
  </w:num>
  <w:num w:numId="11" w16cid:durableId="2137791167">
    <w:abstractNumId w:val="35"/>
  </w:num>
  <w:num w:numId="12" w16cid:durableId="391467720">
    <w:abstractNumId w:val="20"/>
  </w:num>
  <w:num w:numId="13" w16cid:durableId="2101943075">
    <w:abstractNumId w:val="3"/>
  </w:num>
  <w:num w:numId="14" w16cid:durableId="1411393466">
    <w:abstractNumId w:val="40"/>
  </w:num>
  <w:num w:numId="15" w16cid:durableId="87506139">
    <w:abstractNumId w:val="26"/>
  </w:num>
  <w:num w:numId="16" w16cid:durableId="1836677560">
    <w:abstractNumId w:val="32"/>
  </w:num>
  <w:num w:numId="17" w16cid:durableId="768965605">
    <w:abstractNumId w:val="34"/>
  </w:num>
  <w:num w:numId="18" w16cid:durableId="1802066883">
    <w:abstractNumId w:val="10"/>
  </w:num>
  <w:num w:numId="19" w16cid:durableId="2080712328">
    <w:abstractNumId w:val="59"/>
  </w:num>
  <w:num w:numId="20" w16cid:durableId="1860895439">
    <w:abstractNumId w:val="43"/>
  </w:num>
  <w:num w:numId="21" w16cid:durableId="1154838577">
    <w:abstractNumId w:val="8"/>
  </w:num>
  <w:num w:numId="22" w16cid:durableId="907568964">
    <w:abstractNumId w:val="41"/>
  </w:num>
  <w:num w:numId="23" w16cid:durableId="106434527">
    <w:abstractNumId w:val="58"/>
  </w:num>
  <w:num w:numId="24" w16cid:durableId="508327787">
    <w:abstractNumId w:val="9"/>
  </w:num>
  <w:num w:numId="25" w16cid:durableId="1338270042">
    <w:abstractNumId w:val="57"/>
  </w:num>
  <w:num w:numId="26" w16cid:durableId="22949056">
    <w:abstractNumId w:val="50"/>
  </w:num>
  <w:num w:numId="27" w16cid:durableId="2069721024">
    <w:abstractNumId w:val="43"/>
  </w:num>
  <w:num w:numId="28" w16cid:durableId="1667172523">
    <w:abstractNumId w:val="25"/>
  </w:num>
  <w:num w:numId="29" w16cid:durableId="1254972442">
    <w:abstractNumId w:val="27"/>
  </w:num>
  <w:num w:numId="30" w16cid:durableId="669138809">
    <w:abstractNumId w:val="61"/>
  </w:num>
  <w:num w:numId="31" w16cid:durableId="28143837">
    <w:abstractNumId w:val="18"/>
  </w:num>
  <w:num w:numId="32" w16cid:durableId="541330231">
    <w:abstractNumId w:val="36"/>
  </w:num>
  <w:num w:numId="33" w16cid:durableId="1519466798">
    <w:abstractNumId w:val="23"/>
  </w:num>
  <w:num w:numId="34" w16cid:durableId="1267420060">
    <w:abstractNumId w:val="11"/>
  </w:num>
  <w:num w:numId="35" w16cid:durableId="1814325253">
    <w:abstractNumId w:val="6"/>
  </w:num>
  <w:num w:numId="36" w16cid:durableId="288704383">
    <w:abstractNumId w:val="44"/>
  </w:num>
  <w:num w:numId="37" w16cid:durableId="1453019572">
    <w:abstractNumId w:val="56"/>
  </w:num>
  <w:num w:numId="38" w16cid:durableId="1389723227">
    <w:abstractNumId w:val="64"/>
  </w:num>
  <w:num w:numId="39" w16cid:durableId="1245725600">
    <w:abstractNumId w:val="1"/>
  </w:num>
  <w:num w:numId="40" w16cid:durableId="216740521">
    <w:abstractNumId w:val="7"/>
  </w:num>
  <w:num w:numId="41" w16cid:durableId="1833329826">
    <w:abstractNumId w:val="53"/>
  </w:num>
  <w:num w:numId="42" w16cid:durableId="1561210925">
    <w:abstractNumId w:val="14"/>
  </w:num>
  <w:num w:numId="43" w16cid:durableId="421533875">
    <w:abstractNumId w:val="46"/>
  </w:num>
  <w:num w:numId="44" w16cid:durableId="972755088">
    <w:abstractNumId w:val="65"/>
  </w:num>
  <w:num w:numId="45" w16cid:durableId="356929643">
    <w:abstractNumId w:val="62"/>
  </w:num>
  <w:num w:numId="46" w16cid:durableId="677343400">
    <w:abstractNumId w:val="60"/>
  </w:num>
  <w:num w:numId="47" w16cid:durableId="417483473">
    <w:abstractNumId w:val="12"/>
  </w:num>
  <w:num w:numId="48" w16cid:durableId="1489592939">
    <w:abstractNumId w:val="21"/>
  </w:num>
  <w:num w:numId="49" w16cid:durableId="359820425">
    <w:abstractNumId w:val="16"/>
  </w:num>
  <w:num w:numId="50" w16cid:durableId="269238113">
    <w:abstractNumId w:val="28"/>
  </w:num>
  <w:num w:numId="51" w16cid:durableId="1301688991">
    <w:abstractNumId w:val="47"/>
  </w:num>
  <w:num w:numId="52" w16cid:durableId="612447279">
    <w:abstractNumId w:val="30"/>
  </w:num>
  <w:num w:numId="53" w16cid:durableId="944852206">
    <w:abstractNumId w:val="38"/>
  </w:num>
  <w:num w:numId="54" w16cid:durableId="970357005">
    <w:abstractNumId w:val="4"/>
  </w:num>
  <w:num w:numId="55" w16cid:durableId="1027758638">
    <w:abstractNumId w:val="22"/>
  </w:num>
  <w:num w:numId="56" w16cid:durableId="518542046">
    <w:abstractNumId w:val="52"/>
  </w:num>
  <w:num w:numId="57" w16cid:durableId="1422680557">
    <w:abstractNumId w:val="42"/>
  </w:num>
  <w:num w:numId="58" w16cid:durableId="1097138231">
    <w:abstractNumId w:val="2"/>
  </w:num>
  <w:num w:numId="59" w16cid:durableId="1505363045">
    <w:abstractNumId w:val="15"/>
  </w:num>
  <w:num w:numId="60" w16cid:durableId="1735859156">
    <w:abstractNumId w:val="33"/>
  </w:num>
  <w:num w:numId="61" w16cid:durableId="535386046">
    <w:abstractNumId w:val="48"/>
  </w:num>
  <w:num w:numId="62" w16cid:durableId="670261158">
    <w:abstractNumId w:val="17"/>
  </w:num>
  <w:num w:numId="63" w16cid:durableId="910234744">
    <w:abstractNumId w:val="0"/>
  </w:num>
  <w:num w:numId="64" w16cid:durableId="1226137075">
    <w:abstractNumId w:val="31"/>
  </w:num>
  <w:num w:numId="65" w16cid:durableId="1531722287">
    <w:abstractNumId w:val="37"/>
  </w:num>
  <w:num w:numId="66" w16cid:durableId="894853125">
    <w:abstractNumId w:val="45"/>
  </w:num>
  <w:num w:numId="67" w16cid:durableId="427195513">
    <w:abstractNumId w:val="54"/>
  </w:num>
  <w:num w:numId="68" w16cid:durableId="1518079712">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Logon" w:val="SJONES"/>
    <w:docVar w:name="FSAuthorName" w:val="Sian Jones"/>
    <w:docVar w:name="FSClientName" w:val="Tai Tarian Limited"/>
    <w:docVar w:name="FSClientNumber" w:val="00754221"/>
    <w:docVar w:name="FSDocNumber" w:val="55738352"/>
    <w:docVar w:name="FSDocVersion" w:val="2"/>
    <w:docVar w:name="FSMatterDesc" w:val="Review of Lettings Policy"/>
    <w:docVar w:name="FSMatterNumber" w:val="000214"/>
    <w:docVar w:name="FSTypist" w:val="JONESS"/>
    <w:docVar w:name="FSTypistExt" w:val="029 2068 6167"/>
    <w:docVar w:name="FSTypistLogon" w:val="JONESS"/>
    <w:docVar w:name="FSTypistName" w:val="Jones, Sian"/>
    <w:docVar w:name="zTimeOpened" w:val="16-Mar-2023 08:40:33"/>
  </w:docVars>
  <w:rsids>
    <w:rsidRoot w:val="00E43041"/>
    <w:rsid w:val="00000694"/>
    <w:rsid w:val="000035C2"/>
    <w:rsid w:val="00004263"/>
    <w:rsid w:val="00004BD9"/>
    <w:rsid w:val="00005C1B"/>
    <w:rsid w:val="0000623E"/>
    <w:rsid w:val="00007A33"/>
    <w:rsid w:val="00010540"/>
    <w:rsid w:val="00011A2B"/>
    <w:rsid w:val="00012563"/>
    <w:rsid w:val="000132DD"/>
    <w:rsid w:val="00013AA7"/>
    <w:rsid w:val="00014767"/>
    <w:rsid w:val="000148A6"/>
    <w:rsid w:val="000159CC"/>
    <w:rsid w:val="00016204"/>
    <w:rsid w:val="00016467"/>
    <w:rsid w:val="00016D6D"/>
    <w:rsid w:val="0001766B"/>
    <w:rsid w:val="000209F0"/>
    <w:rsid w:val="00020C54"/>
    <w:rsid w:val="000213E2"/>
    <w:rsid w:val="00021479"/>
    <w:rsid w:val="00022045"/>
    <w:rsid w:val="00022F64"/>
    <w:rsid w:val="00023615"/>
    <w:rsid w:val="00024582"/>
    <w:rsid w:val="00024746"/>
    <w:rsid w:val="00026289"/>
    <w:rsid w:val="00026957"/>
    <w:rsid w:val="00026970"/>
    <w:rsid w:val="00027AD0"/>
    <w:rsid w:val="0003055D"/>
    <w:rsid w:val="00030916"/>
    <w:rsid w:val="0003161A"/>
    <w:rsid w:val="00034221"/>
    <w:rsid w:val="00035366"/>
    <w:rsid w:val="00035921"/>
    <w:rsid w:val="00036C31"/>
    <w:rsid w:val="000405A5"/>
    <w:rsid w:val="00040749"/>
    <w:rsid w:val="00040B20"/>
    <w:rsid w:val="000432AA"/>
    <w:rsid w:val="000434D5"/>
    <w:rsid w:val="00043783"/>
    <w:rsid w:val="000446D5"/>
    <w:rsid w:val="000452A1"/>
    <w:rsid w:val="000452AC"/>
    <w:rsid w:val="00047544"/>
    <w:rsid w:val="00051013"/>
    <w:rsid w:val="00053221"/>
    <w:rsid w:val="000558D3"/>
    <w:rsid w:val="000559AB"/>
    <w:rsid w:val="000559CE"/>
    <w:rsid w:val="00057445"/>
    <w:rsid w:val="00057F21"/>
    <w:rsid w:val="00057FF5"/>
    <w:rsid w:val="00061ADE"/>
    <w:rsid w:val="00061F80"/>
    <w:rsid w:val="00062934"/>
    <w:rsid w:val="00062ABE"/>
    <w:rsid w:val="0006318C"/>
    <w:rsid w:val="00064E6D"/>
    <w:rsid w:val="00064F11"/>
    <w:rsid w:val="00065207"/>
    <w:rsid w:val="000652C6"/>
    <w:rsid w:val="00065B81"/>
    <w:rsid w:val="00065BAF"/>
    <w:rsid w:val="00066BA8"/>
    <w:rsid w:val="00067AA7"/>
    <w:rsid w:val="000715B0"/>
    <w:rsid w:val="000740D6"/>
    <w:rsid w:val="00074707"/>
    <w:rsid w:val="0007557B"/>
    <w:rsid w:val="000760AD"/>
    <w:rsid w:val="000769FD"/>
    <w:rsid w:val="00076E2C"/>
    <w:rsid w:val="000802F3"/>
    <w:rsid w:val="0008078E"/>
    <w:rsid w:val="00080D37"/>
    <w:rsid w:val="00081D46"/>
    <w:rsid w:val="00081D9C"/>
    <w:rsid w:val="00081E31"/>
    <w:rsid w:val="0008242C"/>
    <w:rsid w:val="00082500"/>
    <w:rsid w:val="000834C7"/>
    <w:rsid w:val="00083E5E"/>
    <w:rsid w:val="00083FE5"/>
    <w:rsid w:val="00085943"/>
    <w:rsid w:val="00085A79"/>
    <w:rsid w:val="0008684A"/>
    <w:rsid w:val="00087A95"/>
    <w:rsid w:val="00090BE3"/>
    <w:rsid w:val="0009125E"/>
    <w:rsid w:val="00092EB6"/>
    <w:rsid w:val="00092FF9"/>
    <w:rsid w:val="00094D13"/>
    <w:rsid w:val="0009554F"/>
    <w:rsid w:val="00097166"/>
    <w:rsid w:val="00097923"/>
    <w:rsid w:val="000A0152"/>
    <w:rsid w:val="000A07C6"/>
    <w:rsid w:val="000A1896"/>
    <w:rsid w:val="000A1E17"/>
    <w:rsid w:val="000A1E89"/>
    <w:rsid w:val="000A20B1"/>
    <w:rsid w:val="000A3326"/>
    <w:rsid w:val="000A3A2C"/>
    <w:rsid w:val="000A418E"/>
    <w:rsid w:val="000A44E3"/>
    <w:rsid w:val="000A48B9"/>
    <w:rsid w:val="000A5A59"/>
    <w:rsid w:val="000A5D94"/>
    <w:rsid w:val="000A6128"/>
    <w:rsid w:val="000A63E2"/>
    <w:rsid w:val="000A66AC"/>
    <w:rsid w:val="000A7277"/>
    <w:rsid w:val="000A76EB"/>
    <w:rsid w:val="000A79D0"/>
    <w:rsid w:val="000B1222"/>
    <w:rsid w:val="000B1947"/>
    <w:rsid w:val="000B1CF9"/>
    <w:rsid w:val="000B222B"/>
    <w:rsid w:val="000B266A"/>
    <w:rsid w:val="000B4FB8"/>
    <w:rsid w:val="000B6185"/>
    <w:rsid w:val="000B6FB9"/>
    <w:rsid w:val="000B7B61"/>
    <w:rsid w:val="000C13C0"/>
    <w:rsid w:val="000C2057"/>
    <w:rsid w:val="000C2126"/>
    <w:rsid w:val="000C2A40"/>
    <w:rsid w:val="000C4829"/>
    <w:rsid w:val="000C4F99"/>
    <w:rsid w:val="000C54EE"/>
    <w:rsid w:val="000C65AE"/>
    <w:rsid w:val="000C660E"/>
    <w:rsid w:val="000C714F"/>
    <w:rsid w:val="000C73C1"/>
    <w:rsid w:val="000C7C75"/>
    <w:rsid w:val="000D0E3E"/>
    <w:rsid w:val="000D19AF"/>
    <w:rsid w:val="000D1C3F"/>
    <w:rsid w:val="000D2D48"/>
    <w:rsid w:val="000D3173"/>
    <w:rsid w:val="000D4F20"/>
    <w:rsid w:val="000D66DA"/>
    <w:rsid w:val="000D6D46"/>
    <w:rsid w:val="000D73B2"/>
    <w:rsid w:val="000E0843"/>
    <w:rsid w:val="000E200A"/>
    <w:rsid w:val="000E2625"/>
    <w:rsid w:val="000E2E1D"/>
    <w:rsid w:val="000E34B9"/>
    <w:rsid w:val="000E3FA5"/>
    <w:rsid w:val="000E44D7"/>
    <w:rsid w:val="000E47F2"/>
    <w:rsid w:val="000E4B73"/>
    <w:rsid w:val="000E4E74"/>
    <w:rsid w:val="000E5E65"/>
    <w:rsid w:val="000E5E73"/>
    <w:rsid w:val="000E63CB"/>
    <w:rsid w:val="000E68A6"/>
    <w:rsid w:val="000E725C"/>
    <w:rsid w:val="000F05FE"/>
    <w:rsid w:val="000F07C8"/>
    <w:rsid w:val="000F0CC3"/>
    <w:rsid w:val="000F12D4"/>
    <w:rsid w:val="000F1A54"/>
    <w:rsid w:val="000F4035"/>
    <w:rsid w:val="000F59AB"/>
    <w:rsid w:val="00100C8A"/>
    <w:rsid w:val="001016EC"/>
    <w:rsid w:val="001029B0"/>
    <w:rsid w:val="00102F5A"/>
    <w:rsid w:val="00103777"/>
    <w:rsid w:val="001040BA"/>
    <w:rsid w:val="00104567"/>
    <w:rsid w:val="00104699"/>
    <w:rsid w:val="00104951"/>
    <w:rsid w:val="00105CFF"/>
    <w:rsid w:val="00106038"/>
    <w:rsid w:val="00110E47"/>
    <w:rsid w:val="00111471"/>
    <w:rsid w:val="0011248A"/>
    <w:rsid w:val="00112770"/>
    <w:rsid w:val="00112C5F"/>
    <w:rsid w:val="00114556"/>
    <w:rsid w:val="001148EE"/>
    <w:rsid w:val="00114D13"/>
    <w:rsid w:val="00115157"/>
    <w:rsid w:val="0011564D"/>
    <w:rsid w:val="001157B0"/>
    <w:rsid w:val="0011581E"/>
    <w:rsid w:val="001162EA"/>
    <w:rsid w:val="00120202"/>
    <w:rsid w:val="00120267"/>
    <w:rsid w:val="0012050E"/>
    <w:rsid w:val="00121851"/>
    <w:rsid w:val="0012335B"/>
    <w:rsid w:val="001235D2"/>
    <w:rsid w:val="00123889"/>
    <w:rsid w:val="00123B14"/>
    <w:rsid w:val="00124D60"/>
    <w:rsid w:val="00125BAB"/>
    <w:rsid w:val="00126395"/>
    <w:rsid w:val="0012732D"/>
    <w:rsid w:val="001273B6"/>
    <w:rsid w:val="00130740"/>
    <w:rsid w:val="001319F5"/>
    <w:rsid w:val="00131B6D"/>
    <w:rsid w:val="00132B78"/>
    <w:rsid w:val="00132E51"/>
    <w:rsid w:val="00133AD5"/>
    <w:rsid w:val="00134731"/>
    <w:rsid w:val="00134CFD"/>
    <w:rsid w:val="00135002"/>
    <w:rsid w:val="00137C38"/>
    <w:rsid w:val="00137E61"/>
    <w:rsid w:val="001415CE"/>
    <w:rsid w:val="00143441"/>
    <w:rsid w:val="001434E1"/>
    <w:rsid w:val="001438F5"/>
    <w:rsid w:val="00146490"/>
    <w:rsid w:val="001500FE"/>
    <w:rsid w:val="001511B4"/>
    <w:rsid w:val="00151B77"/>
    <w:rsid w:val="0015271B"/>
    <w:rsid w:val="0015287E"/>
    <w:rsid w:val="00152D71"/>
    <w:rsid w:val="00153093"/>
    <w:rsid w:val="0015370D"/>
    <w:rsid w:val="00153FEC"/>
    <w:rsid w:val="0015434D"/>
    <w:rsid w:val="001543FD"/>
    <w:rsid w:val="00154C27"/>
    <w:rsid w:val="001550C7"/>
    <w:rsid w:val="00155F58"/>
    <w:rsid w:val="00157696"/>
    <w:rsid w:val="00162094"/>
    <w:rsid w:val="0016277D"/>
    <w:rsid w:val="00162A15"/>
    <w:rsid w:val="00162A92"/>
    <w:rsid w:val="00162F76"/>
    <w:rsid w:val="0016370A"/>
    <w:rsid w:val="00163BE0"/>
    <w:rsid w:val="0016445D"/>
    <w:rsid w:val="001655F4"/>
    <w:rsid w:val="00165A31"/>
    <w:rsid w:val="0016687F"/>
    <w:rsid w:val="00166A9D"/>
    <w:rsid w:val="0016710A"/>
    <w:rsid w:val="00170245"/>
    <w:rsid w:val="00170BD8"/>
    <w:rsid w:val="00171DF1"/>
    <w:rsid w:val="001725B7"/>
    <w:rsid w:val="00173881"/>
    <w:rsid w:val="001743E4"/>
    <w:rsid w:val="00174662"/>
    <w:rsid w:val="001759D7"/>
    <w:rsid w:val="00176577"/>
    <w:rsid w:val="00177D25"/>
    <w:rsid w:val="00182433"/>
    <w:rsid w:val="0018306D"/>
    <w:rsid w:val="00184211"/>
    <w:rsid w:val="001846FA"/>
    <w:rsid w:val="00185380"/>
    <w:rsid w:val="00185F0B"/>
    <w:rsid w:val="00187106"/>
    <w:rsid w:val="00187506"/>
    <w:rsid w:val="00187EC8"/>
    <w:rsid w:val="00194188"/>
    <w:rsid w:val="001943D8"/>
    <w:rsid w:val="00195513"/>
    <w:rsid w:val="00196CD2"/>
    <w:rsid w:val="001971EE"/>
    <w:rsid w:val="001973B8"/>
    <w:rsid w:val="001973F8"/>
    <w:rsid w:val="001977D9"/>
    <w:rsid w:val="001978C4"/>
    <w:rsid w:val="001A0E87"/>
    <w:rsid w:val="001A180A"/>
    <w:rsid w:val="001A19D6"/>
    <w:rsid w:val="001A19E0"/>
    <w:rsid w:val="001A2CE9"/>
    <w:rsid w:val="001A2FEE"/>
    <w:rsid w:val="001A352E"/>
    <w:rsid w:val="001A47EB"/>
    <w:rsid w:val="001A4C36"/>
    <w:rsid w:val="001A5B7C"/>
    <w:rsid w:val="001A5C8E"/>
    <w:rsid w:val="001A69DF"/>
    <w:rsid w:val="001B016D"/>
    <w:rsid w:val="001B0404"/>
    <w:rsid w:val="001B0E97"/>
    <w:rsid w:val="001B197A"/>
    <w:rsid w:val="001B1CAE"/>
    <w:rsid w:val="001B2518"/>
    <w:rsid w:val="001B3324"/>
    <w:rsid w:val="001B3F5C"/>
    <w:rsid w:val="001B45E9"/>
    <w:rsid w:val="001B4DC9"/>
    <w:rsid w:val="001B5DC3"/>
    <w:rsid w:val="001B6B2C"/>
    <w:rsid w:val="001B6CCA"/>
    <w:rsid w:val="001B712F"/>
    <w:rsid w:val="001B747F"/>
    <w:rsid w:val="001B7B66"/>
    <w:rsid w:val="001C145B"/>
    <w:rsid w:val="001C1607"/>
    <w:rsid w:val="001C1F99"/>
    <w:rsid w:val="001C2054"/>
    <w:rsid w:val="001C24AF"/>
    <w:rsid w:val="001C3237"/>
    <w:rsid w:val="001C4218"/>
    <w:rsid w:val="001C59D8"/>
    <w:rsid w:val="001C61DF"/>
    <w:rsid w:val="001C66C3"/>
    <w:rsid w:val="001C6845"/>
    <w:rsid w:val="001C729A"/>
    <w:rsid w:val="001D02A5"/>
    <w:rsid w:val="001D14E8"/>
    <w:rsid w:val="001D1735"/>
    <w:rsid w:val="001D27E1"/>
    <w:rsid w:val="001D2ADE"/>
    <w:rsid w:val="001D3039"/>
    <w:rsid w:val="001D30C4"/>
    <w:rsid w:val="001D358E"/>
    <w:rsid w:val="001D4302"/>
    <w:rsid w:val="001D5984"/>
    <w:rsid w:val="001D742B"/>
    <w:rsid w:val="001E0165"/>
    <w:rsid w:val="001E086B"/>
    <w:rsid w:val="001E1ED4"/>
    <w:rsid w:val="001E25EA"/>
    <w:rsid w:val="001E28E6"/>
    <w:rsid w:val="001E33F3"/>
    <w:rsid w:val="001E3B69"/>
    <w:rsid w:val="001E4EA9"/>
    <w:rsid w:val="001E6912"/>
    <w:rsid w:val="001E7096"/>
    <w:rsid w:val="001E74BD"/>
    <w:rsid w:val="001E7ECF"/>
    <w:rsid w:val="001F0F93"/>
    <w:rsid w:val="001F3316"/>
    <w:rsid w:val="001F494A"/>
    <w:rsid w:val="001F4A64"/>
    <w:rsid w:val="001F4AA5"/>
    <w:rsid w:val="001F526A"/>
    <w:rsid w:val="001F5476"/>
    <w:rsid w:val="001F5B10"/>
    <w:rsid w:val="001F63E1"/>
    <w:rsid w:val="001F67A9"/>
    <w:rsid w:val="0020027B"/>
    <w:rsid w:val="002011DB"/>
    <w:rsid w:val="0020179B"/>
    <w:rsid w:val="00201C86"/>
    <w:rsid w:val="0020234B"/>
    <w:rsid w:val="002029BD"/>
    <w:rsid w:val="00203602"/>
    <w:rsid w:val="00203CA5"/>
    <w:rsid w:val="00203F65"/>
    <w:rsid w:val="002053DA"/>
    <w:rsid w:val="00207C5C"/>
    <w:rsid w:val="00207FA8"/>
    <w:rsid w:val="002114EE"/>
    <w:rsid w:val="00212384"/>
    <w:rsid w:val="00212E40"/>
    <w:rsid w:val="00212F21"/>
    <w:rsid w:val="00215A73"/>
    <w:rsid w:val="002174A2"/>
    <w:rsid w:val="00221199"/>
    <w:rsid w:val="0022140D"/>
    <w:rsid w:val="002228FA"/>
    <w:rsid w:val="00223435"/>
    <w:rsid w:val="002239C1"/>
    <w:rsid w:val="00224882"/>
    <w:rsid w:val="002258D4"/>
    <w:rsid w:val="00226F40"/>
    <w:rsid w:val="00232283"/>
    <w:rsid w:val="002328A5"/>
    <w:rsid w:val="00232C36"/>
    <w:rsid w:val="00232E70"/>
    <w:rsid w:val="00233E2A"/>
    <w:rsid w:val="0023409D"/>
    <w:rsid w:val="00234997"/>
    <w:rsid w:val="00235134"/>
    <w:rsid w:val="002351D5"/>
    <w:rsid w:val="00235663"/>
    <w:rsid w:val="002363D4"/>
    <w:rsid w:val="00242D84"/>
    <w:rsid w:val="00243EBF"/>
    <w:rsid w:val="002442A5"/>
    <w:rsid w:val="00244FB4"/>
    <w:rsid w:val="00245848"/>
    <w:rsid w:val="00245B59"/>
    <w:rsid w:val="00245E83"/>
    <w:rsid w:val="00246994"/>
    <w:rsid w:val="002470F2"/>
    <w:rsid w:val="00247986"/>
    <w:rsid w:val="00250E3F"/>
    <w:rsid w:val="0025134C"/>
    <w:rsid w:val="002513C1"/>
    <w:rsid w:val="0025191B"/>
    <w:rsid w:val="00251A74"/>
    <w:rsid w:val="00253422"/>
    <w:rsid w:val="0025421F"/>
    <w:rsid w:val="0025457F"/>
    <w:rsid w:val="002546CC"/>
    <w:rsid w:val="00254AB0"/>
    <w:rsid w:val="00255FBA"/>
    <w:rsid w:val="00256297"/>
    <w:rsid w:val="002567FC"/>
    <w:rsid w:val="00257883"/>
    <w:rsid w:val="002609DA"/>
    <w:rsid w:val="00260CF0"/>
    <w:rsid w:val="002618BF"/>
    <w:rsid w:val="00261E12"/>
    <w:rsid w:val="002626B4"/>
    <w:rsid w:val="00262A0E"/>
    <w:rsid w:val="0026308C"/>
    <w:rsid w:val="00263156"/>
    <w:rsid w:val="0026348C"/>
    <w:rsid w:val="00266C03"/>
    <w:rsid w:val="00266C2A"/>
    <w:rsid w:val="00270110"/>
    <w:rsid w:val="00270765"/>
    <w:rsid w:val="00270A69"/>
    <w:rsid w:val="00271528"/>
    <w:rsid w:val="00274C7A"/>
    <w:rsid w:val="00274EC7"/>
    <w:rsid w:val="0027637C"/>
    <w:rsid w:val="00276422"/>
    <w:rsid w:val="0027652F"/>
    <w:rsid w:val="00282665"/>
    <w:rsid w:val="00283703"/>
    <w:rsid w:val="002850E4"/>
    <w:rsid w:val="0028595F"/>
    <w:rsid w:val="00285976"/>
    <w:rsid w:val="00285D42"/>
    <w:rsid w:val="00285EAA"/>
    <w:rsid w:val="002876BB"/>
    <w:rsid w:val="00290FDC"/>
    <w:rsid w:val="00291AE5"/>
    <w:rsid w:val="0029216E"/>
    <w:rsid w:val="00293756"/>
    <w:rsid w:val="0029407A"/>
    <w:rsid w:val="00294091"/>
    <w:rsid w:val="002944EF"/>
    <w:rsid w:val="00294DA5"/>
    <w:rsid w:val="00295E2B"/>
    <w:rsid w:val="00297776"/>
    <w:rsid w:val="002A11FB"/>
    <w:rsid w:val="002A302A"/>
    <w:rsid w:val="002A31F2"/>
    <w:rsid w:val="002A3B5A"/>
    <w:rsid w:val="002A3F02"/>
    <w:rsid w:val="002A4587"/>
    <w:rsid w:val="002A4737"/>
    <w:rsid w:val="002A52C6"/>
    <w:rsid w:val="002A5314"/>
    <w:rsid w:val="002A6B20"/>
    <w:rsid w:val="002A767E"/>
    <w:rsid w:val="002A7959"/>
    <w:rsid w:val="002A7A29"/>
    <w:rsid w:val="002A7C09"/>
    <w:rsid w:val="002B0030"/>
    <w:rsid w:val="002B00B0"/>
    <w:rsid w:val="002B09B5"/>
    <w:rsid w:val="002B23EE"/>
    <w:rsid w:val="002B32D7"/>
    <w:rsid w:val="002B3ED0"/>
    <w:rsid w:val="002B4FBE"/>
    <w:rsid w:val="002B536F"/>
    <w:rsid w:val="002B646D"/>
    <w:rsid w:val="002B715F"/>
    <w:rsid w:val="002B7251"/>
    <w:rsid w:val="002C0FBD"/>
    <w:rsid w:val="002C21A3"/>
    <w:rsid w:val="002C230F"/>
    <w:rsid w:val="002C2459"/>
    <w:rsid w:val="002C2D06"/>
    <w:rsid w:val="002C3170"/>
    <w:rsid w:val="002C3AD5"/>
    <w:rsid w:val="002C4D95"/>
    <w:rsid w:val="002C4FFA"/>
    <w:rsid w:val="002C5A1A"/>
    <w:rsid w:val="002C62C2"/>
    <w:rsid w:val="002C751B"/>
    <w:rsid w:val="002C7D19"/>
    <w:rsid w:val="002D0643"/>
    <w:rsid w:val="002D083E"/>
    <w:rsid w:val="002D2DAC"/>
    <w:rsid w:val="002D3B8C"/>
    <w:rsid w:val="002D4B75"/>
    <w:rsid w:val="002D5B4D"/>
    <w:rsid w:val="002D5FEF"/>
    <w:rsid w:val="002D6024"/>
    <w:rsid w:val="002D6846"/>
    <w:rsid w:val="002D7AEF"/>
    <w:rsid w:val="002E0574"/>
    <w:rsid w:val="002E0D3D"/>
    <w:rsid w:val="002E1A4E"/>
    <w:rsid w:val="002E1DDB"/>
    <w:rsid w:val="002E1DE7"/>
    <w:rsid w:val="002E23E8"/>
    <w:rsid w:val="002E3261"/>
    <w:rsid w:val="002E5135"/>
    <w:rsid w:val="002E5F18"/>
    <w:rsid w:val="002E6421"/>
    <w:rsid w:val="002E6A70"/>
    <w:rsid w:val="002E7B3A"/>
    <w:rsid w:val="002F12EE"/>
    <w:rsid w:val="002F1C88"/>
    <w:rsid w:val="002F2049"/>
    <w:rsid w:val="002F275D"/>
    <w:rsid w:val="002F37CB"/>
    <w:rsid w:val="002F3AC6"/>
    <w:rsid w:val="002F497B"/>
    <w:rsid w:val="002F49D8"/>
    <w:rsid w:val="002F4EEB"/>
    <w:rsid w:val="002F5601"/>
    <w:rsid w:val="002F5CA3"/>
    <w:rsid w:val="002F70F5"/>
    <w:rsid w:val="002F7BF3"/>
    <w:rsid w:val="003005E3"/>
    <w:rsid w:val="003006C7"/>
    <w:rsid w:val="003016E1"/>
    <w:rsid w:val="00302718"/>
    <w:rsid w:val="0030397A"/>
    <w:rsid w:val="00303B65"/>
    <w:rsid w:val="003040F5"/>
    <w:rsid w:val="00305242"/>
    <w:rsid w:val="00305E31"/>
    <w:rsid w:val="0030701B"/>
    <w:rsid w:val="00310385"/>
    <w:rsid w:val="0031083E"/>
    <w:rsid w:val="003117E3"/>
    <w:rsid w:val="00311CC7"/>
    <w:rsid w:val="00311E47"/>
    <w:rsid w:val="00311F82"/>
    <w:rsid w:val="00312545"/>
    <w:rsid w:val="00312A4A"/>
    <w:rsid w:val="003140B8"/>
    <w:rsid w:val="003147C0"/>
    <w:rsid w:val="003155A7"/>
    <w:rsid w:val="003156E5"/>
    <w:rsid w:val="00316474"/>
    <w:rsid w:val="003167ED"/>
    <w:rsid w:val="00317DF7"/>
    <w:rsid w:val="003204D9"/>
    <w:rsid w:val="00322846"/>
    <w:rsid w:val="00322B9B"/>
    <w:rsid w:val="00322C56"/>
    <w:rsid w:val="00323365"/>
    <w:rsid w:val="00323930"/>
    <w:rsid w:val="00323D33"/>
    <w:rsid w:val="00324FA1"/>
    <w:rsid w:val="003255C9"/>
    <w:rsid w:val="00325684"/>
    <w:rsid w:val="00326731"/>
    <w:rsid w:val="003271D5"/>
    <w:rsid w:val="00327677"/>
    <w:rsid w:val="003305EC"/>
    <w:rsid w:val="00330D28"/>
    <w:rsid w:val="003316CA"/>
    <w:rsid w:val="00331830"/>
    <w:rsid w:val="00331F23"/>
    <w:rsid w:val="00333110"/>
    <w:rsid w:val="0033346E"/>
    <w:rsid w:val="003337D5"/>
    <w:rsid w:val="00334125"/>
    <w:rsid w:val="00334C45"/>
    <w:rsid w:val="0033589A"/>
    <w:rsid w:val="003364BC"/>
    <w:rsid w:val="003369ED"/>
    <w:rsid w:val="00336BCC"/>
    <w:rsid w:val="00336E2E"/>
    <w:rsid w:val="00336FD3"/>
    <w:rsid w:val="00337320"/>
    <w:rsid w:val="003377C6"/>
    <w:rsid w:val="003405E2"/>
    <w:rsid w:val="00340CF0"/>
    <w:rsid w:val="00340EC3"/>
    <w:rsid w:val="003433B3"/>
    <w:rsid w:val="0034429D"/>
    <w:rsid w:val="003442EA"/>
    <w:rsid w:val="00344D04"/>
    <w:rsid w:val="00344F50"/>
    <w:rsid w:val="00346954"/>
    <w:rsid w:val="00347598"/>
    <w:rsid w:val="00347640"/>
    <w:rsid w:val="00351012"/>
    <w:rsid w:val="003513CE"/>
    <w:rsid w:val="003518A9"/>
    <w:rsid w:val="00351A21"/>
    <w:rsid w:val="0035417E"/>
    <w:rsid w:val="003542FB"/>
    <w:rsid w:val="003553D5"/>
    <w:rsid w:val="00356058"/>
    <w:rsid w:val="003561CF"/>
    <w:rsid w:val="00356F59"/>
    <w:rsid w:val="00360503"/>
    <w:rsid w:val="00360D4B"/>
    <w:rsid w:val="00362385"/>
    <w:rsid w:val="003628F8"/>
    <w:rsid w:val="003632BE"/>
    <w:rsid w:val="003636EF"/>
    <w:rsid w:val="00364F1A"/>
    <w:rsid w:val="003653C1"/>
    <w:rsid w:val="00365462"/>
    <w:rsid w:val="003656D4"/>
    <w:rsid w:val="00365C93"/>
    <w:rsid w:val="00366A51"/>
    <w:rsid w:val="0036770C"/>
    <w:rsid w:val="00370A48"/>
    <w:rsid w:val="003713FF"/>
    <w:rsid w:val="00371DAE"/>
    <w:rsid w:val="00372B7B"/>
    <w:rsid w:val="003735B0"/>
    <w:rsid w:val="003746D0"/>
    <w:rsid w:val="00376699"/>
    <w:rsid w:val="00376996"/>
    <w:rsid w:val="0038077C"/>
    <w:rsid w:val="0038135A"/>
    <w:rsid w:val="003817F6"/>
    <w:rsid w:val="00382F62"/>
    <w:rsid w:val="00383D96"/>
    <w:rsid w:val="00384882"/>
    <w:rsid w:val="00387BA8"/>
    <w:rsid w:val="00387BEB"/>
    <w:rsid w:val="00390112"/>
    <w:rsid w:val="0039137C"/>
    <w:rsid w:val="00392178"/>
    <w:rsid w:val="00392A89"/>
    <w:rsid w:val="003943D0"/>
    <w:rsid w:val="00394A40"/>
    <w:rsid w:val="00394F46"/>
    <w:rsid w:val="00395EB4"/>
    <w:rsid w:val="00396FAA"/>
    <w:rsid w:val="003971DE"/>
    <w:rsid w:val="003977C2"/>
    <w:rsid w:val="003A1512"/>
    <w:rsid w:val="003A2719"/>
    <w:rsid w:val="003A2CB7"/>
    <w:rsid w:val="003A3A60"/>
    <w:rsid w:val="003A4177"/>
    <w:rsid w:val="003A5622"/>
    <w:rsid w:val="003A7AD2"/>
    <w:rsid w:val="003B00AB"/>
    <w:rsid w:val="003B1241"/>
    <w:rsid w:val="003B14B9"/>
    <w:rsid w:val="003B2066"/>
    <w:rsid w:val="003B2AB0"/>
    <w:rsid w:val="003B4426"/>
    <w:rsid w:val="003B5171"/>
    <w:rsid w:val="003B5C34"/>
    <w:rsid w:val="003B6992"/>
    <w:rsid w:val="003B6C80"/>
    <w:rsid w:val="003B76C5"/>
    <w:rsid w:val="003B7B3C"/>
    <w:rsid w:val="003B7F0F"/>
    <w:rsid w:val="003C0D78"/>
    <w:rsid w:val="003C119E"/>
    <w:rsid w:val="003C16A3"/>
    <w:rsid w:val="003C25D0"/>
    <w:rsid w:val="003C33B3"/>
    <w:rsid w:val="003C351A"/>
    <w:rsid w:val="003C4F35"/>
    <w:rsid w:val="003C5022"/>
    <w:rsid w:val="003C6428"/>
    <w:rsid w:val="003C69DF"/>
    <w:rsid w:val="003C7105"/>
    <w:rsid w:val="003C7543"/>
    <w:rsid w:val="003D04C3"/>
    <w:rsid w:val="003D195D"/>
    <w:rsid w:val="003D3078"/>
    <w:rsid w:val="003D30C0"/>
    <w:rsid w:val="003D3433"/>
    <w:rsid w:val="003D388B"/>
    <w:rsid w:val="003D3E71"/>
    <w:rsid w:val="003D433B"/>
    <w:rsid w:val="003D4D6E"/>
    <w:rsid w:val="003D50EE"/>
    <w:rsid w:val="003D5C0B"/>
    <w:rsid w:val="003D5F2A"/>
    <w:rsid w:val="003D6395"/>
    <w:rsid w:val="003D6516"/>
    <w:rsid w:val="003D71BD"/>
    <w:rsid w:val="003E00C4"/>
    <w:rsid w:val="003E014A"/>
    <w:rsid w:val="003E355A"/>
    <w:rsid w:val="003E3750"/>
    <w:rsid w:val="003E5372"/>
    <w:rsid w:val="003E53F1"/>
    <w:rsid w:val="003E55E4"/>
    <w:rsid w:val="003E5BF9"/>
    <w:rsid w:val="003E6778"/>
    <w:rsid w:val="003E6F36"/>
    <w:rsid w:val="003E7828"/>
    <w:rsid w:val="003F0F69"/>
    <w:rsid w:val="003F2369"/>
    <w:rsid w:val="003F23C6"/>
    <w:rsid w:val="003F26EC"/>
    <w:rsid w:val="003F3D21"/>
    <w:rsid w:val="003F47B5"/>
    <w:rsid w:val="003F4C0E"/>
    <w:rsid w:val="003F534F"/>
    <w:rsid w:val="003F544E"/>
    <w:rsid w:val="003F5725"/>
    <w:rsid w:val="003F5864"/>
    <w:rsid w:val="003F6399"/>
    <w:rsid w:val="003F6C39"/>
    <w:rsid w:val="0040124A"/>
    <w:rsid w:val="00403B8E"/>
    <w:rsid w:val="00406C73"/>
    <w:rsid w:val="00407A16"/>
    <w:rsid w:val="00407DFC"/>
    <w:rsid w:val="00411816"/>
    <w:rsid w:val="00412489"/>
    <w:rsid w:val="00412A76"/>
    <w:rsid w:val="00413407"/>
    <w:rsid w:val="00413A67"/>
    <w:rsid w:val="00414E8D"/>
    <w:rsid w:val="00414EBD"/>
    <w:rsid w:val="00416CB7"/>
    <w:rsid w:val="0042067A"/>
    <w:rsid w:val="00420DA4"/>
    <w:rsid w:val="0042114C"/>
    <w:rsid w:val="0042117F"/>
    <w:rsid w:val="004224A8"/>
    <w:rsid w:val="004226E7"/>
    <w:rsid w:val="00422B12"/>
    <w:rsid w:val="00422E51"/>
    <w:rsid w:val="0042399A"/>
    <w:rsid w:val="00424077"/>
    <w:rsid w:val="00424763"/>
    <w:rsid w:val="004248F4"/>
    <w:rsid w:val="00424D6F"/>
    <w:rsid w:val="004250FB"/>
    <w:rsid w:val="0042510A"/>
    <w:rsid w:val="0042576D"/>
    <w:rsid w:val="00425D3D"/>
    <w:rsid w:val="00426C6D"/>
    <w:rsid w:val="00427B5C"/>
    <w:rsid w:val="0043152A"/>
    <w:rsid w:val="004315E4"/>
    <w:rsid w:val="0043288C"/>
    <w:rsid w:val="004328FE"/>
    <w:rsid w:val="00433810"/>
    <w:rsid w:val="00433B2A"/>
    <w:rsid w:val="0043505B"/>
    <w:rsid w:val="004362D8"/>
    <w:rsid w:val="00436A0A"/>
    <w:rsid w:val="00437454"/>
    <w:rsid w:val="004376CE"/>
    <w:rsid w:val="004378C0"/>
    <w:rsid w:val="0044171D"/>
    <w:rsid w:val="00442610"/>
    <w:rsid w:val="00442B8B"/>
    <w:rsid w:val="0044324F"/>
    <w:rsid w:val="00444998"/>
    <w:rsid w:val="00444DB9"/>
    <w:rsid w:val="00445933"/>
    <w:rsid w:val="004462A8"/>
    <w:rsid w:val="0044651F"/>
    <w:rsid w:val="00446DBC"/>
    <w:rsid w:val="00446DEC"/>
    <w:rsid w:val="00447316"/>
    <w:rsid w:val="00450066"/>
    <w:rsid w:val="0045183B"/>
    <w:rsid w:val="004523B4"/>
    <w:rsid w:val="00452FEE"/>
    <w:rsid w:val="00453FE7"/>
    <w:rsid w:val="00454BBB"/>
    <w:rsid w:val="00455235"/>
    <w:rsid w:val="004559EC"/>
    <w:rsid w:val="00455C9B"/>
    <w:rsid w:val="00456AA2"/>
    <w:rsid w:val="004576E4"/>
    <w:rsid w:val="00457ABE"/>
    <w:rsid w:val="00460C81"/>
    <w:rsid w:val="004624B7"/>
    <w:rsid w:val="00462B0B"/>
    <w:rsid w:val="00464083"/>
    <w:rsid w:val="00467487"/>
    <w:rsid w:val="004674ED"/>
    <w:rsid w:val="00470902"/>
    <w:rsid w:val="00470EB6"/>
    <w:rsid w:val="004710CC"/>
    <w:rsid w:val="0047408B"/>
    <w:rsid w:val="0047452F"/>
    <w:rsid w:val="004754F2"/>
    <w:rsid w:val="00475D40"/>
    <w:rsid w:val="00481764"/>
    <w:rsid w:val="0048246D"/>
    <w:rsid w:val="00482EDB"/>
    <w:rsid w:val="00484E5F"/>
    <w:rsid w:val="00487FE4"/>
    <w:rsid w:val="00490ACA"/>
    <w:rsid w:val="00490BDA"/>
    <w:rsid w:val="00491D63"/>
    <w:rsid w:val="00493ADE"/>
    <w:rsid w:val="00494122"/>
    <w:rsid w:val="00494533"/>
    <w:rsid w:val="004945B0"/>
    <w:rsid w:val="00494843"/>
    <w:rsid w:val="00494ACE"/>
    <w:rsid w:val="00495C3A"/>
    <w:rsid w:val="00495D1E"/>
    <w:rsid w:val="00495FF8"/>
    <w:rsid w:val="0049680D"/>
    <w:rsid w:val="00497996"/>
    <w:rsid w:val="00497C8D"/>
    <w:rsid w:val="004A0581"/>
    <w:rsid w:val="004A069A"/>
    <w:rsid w:val="004A0B03"/>
    <w:rsid w:val="004A1F5B"/>
    <w:rsid w:val="004A30D2"/>
    <w:rsid w:val="004A377D"/>
    <w:rsid w:val="004A3AE1"/>
    <w:rsid w:val="004A3E84"/>
    <w:rsid w:val="004A406A"/>
    <w:rsid w:val="004A4C5F"/>
    <w:rsid w:val="004A51FB"/>
    <w:rsid w:val="004A55E7"/>
    <w:rsid w:val="004A5667"/>
    <w:rsid w:val="004A67E4"/>
    <w:rsid w:val="004A698E"/>
    <w:rsid w:val="004A71B9"/>
    <w:rsid w:val="004A750C"/>
    <w:rsid w:val="004A7619"/>
    <w:rsid w:val="004B0D5E"/>
    <w:rsid w:val="004B1128"/>
    <w:rsid w:val="004B1DB8"/>
    <w:rsid w:val="004B2A3F"/>
    <w:rsid w:val="004B3722"/>
    <w:rsid w:val="004B4A0C"/>
    <w:rsid w:val="004B4E4E"/>
    <w:rsid w:val="004B6253"/>
    <w:rsid w:val="004B6F7E"/>
    <w:rsid w:val="004B73DD"/>
    <w:rsid w:val="004B7729"/>
    <w:rsid w:val="004B7E40"/>
    <w:rsid w:val="004C0B31"/>
    <w:rsid w:val="004C0FA5"/>
    <w:rsid w:val="004C22BE"/>
    <w:rsid w:val="004C4122"/>
    <w:rsid w:val="004C45FD"/>
    <w:rsid w:val="004C4AF4"/>
    <w:rsid w:val="004C4C61"/>
    <w:rsid w:val="004C5032"/>
    <w:rsid w:val="004C52B4"/>
    <w:rsid w:val="004C7435"/>
    <w:rsid w:val="004C76F8"/>
    <w:rsid w:val="004D1871"/>
    <w:rsid w:val="004D20A4"/>
    <w:rsid w:val="004D29F8"/>
    <w:rsid w:val="004D31B3"/>
    <w:rsid w:val="004D31F0"/>
    <w:rsid w:val="004D3B8B"/>
    <w:rsid w:val="004D4089"/>
    <w:rsid w:val="004D49BB"/>
    <w:rsid w:val="004D4F09"/>
    <w:rsid w:val="004D54AF"/>
    <w:rsid w:val="004D5DCD"/>
    <w:rsid w:val="004D5E2A"/>
    <w:rsid w:val="004D637C"/>
    <w:rsid w:val="004E01A4"/>
    <w:rsid w:val="004E04A4"/>
    <w:rsid w:val="004E12BF"/>
    <w:rsid w:val="004E1D60"/>
    <w:rsid w:val="004E1D84"/>
    <w:rsid w:val="004E4642"/>
    <w:rsid w:val="004E4C4F"/>
    <w:rsid w:val="004E5FB1"/>
    <w:rsid w:val="004E6138"/>
    <w:rsid w:val="004E613D"/>
    <w:rsid w:val="004E61FF"/>
    <w:rsid w:val="004E6861"/>
    <w:rsid w:val="004F1AF6"/>
    <w:rsid w:val="004F2397"/>
    <w:rsid w:val="004F2444"/>
    <w:rsid w:val="004F3269"/>
    <w:rsid w:val="004F45EE"/>
    <w:rsid w:val="004F465C"/>
    <w:rsid w:val="004F4846"/>
    <w:rsid w:val="004F6437"/>
    <w:rsid w:val="004F7474"/>
    <w:rsid w:val="00500FB5"/>
    <w:rsid w:val="0050202D"/>
    <w:rsid w:val="00502425"/>
    <w:rsid w:val="00502830"/>
    <w:rsid w:val="00503476"/>
    <w:rsid w:val="00504A87"/>
    <w:rsid w:val="00504CBE"/>
    <w:rsid w:val="00505299"/>
    <w:rsid w:val="0050603F"/>
    <w:rsid w:val="005073CA"/>
    <w:rsid w:val="00507CF7"/>
    <w:rsid w:val="00507F47"/>
    <w:rsid w:val="0051087E"/>
    <w:rsid w:val="00510F9B"/>
    <w:rsid w:val="00511BD4"/>
    <w:rsid w:val="005128C7"/>
    <w:rsid w:val="00512FA5"/>
    <w:rsid w:val="005133C8"/>
    <w:rsid w:val="00513EF7"/>
    <w:rsid w:val="00514242"/>
    <w:rsid w:val="00514B40"/>
    <w:rsid w:val="00515A4B"/>
    <w:rsid w:val="00516532"/>
    <w:rsid w:val="00516C04"/>
    <w:rsid w:val="00517631"/>
    <w:rsid w:val="00520A12"/>
    <w:rsid w:val="0052195A"/>
    <w:rsid w:val="0052276F"/>
    <w:rsid w:val="00523420"/>
    <w:rsid w:val="00523EAE"/>
    <w:rsid w:val="00525481"/>
    <w:rsid w:val="00526345"/>
    <w:rsid w:val="005271A1"/>
    <w:rsid w:val="00527A4A"/>
    <w:rsid w:val="00532B31"/>
    <w:rsid w:val="00533D73"/>
    <w:rsid w:val="00534C1C"/>
    <w:rsid w:val="005365FC"/>
    <w:rsid w:val="00536D53"/>
    <w:rsid w:val="005439A4"/>
    <w:rsid w:val="00543BF8"/>
    <w:rsid w:val="00545077"/>
    <w:rsid w:val="005456B4"/>
    <w:rsid w:val="005457E5"/>
    <w:rsid w:val="00547122"/>
    <w:rsid w:val="00550AA7"/>
    <w:rsid w:val="00550CC9"/>
    <w:rsid w:val="00551A55"/>
    <w:rsid w:val="00551CBE"/>
    <w:rsid w:val="00551E26"/>
    <w:rsid w:val="00553ACA"/>
    <w:rsid w:val="0055447E"/>
    <w:rsid w:val="0055455C"/>
    <w:rsid w:val="00554A98"/>
    <w:rsid w:val="00554D3E"/>
    <w:rsid w:val="0055625C"/>
    <w:rsid w:val="00556658"/>
    <w:rsid w:val="00557182"/>
    <w:rsid w:val="005615F5"/>
    <w:rsid w:val="00561B24"/>
    <w:rsid w:val="0056202F"/>
    <w:rsid w:val="005621F2"/>
    <w:rsid w:val="00565E40"/>
    <w:rsid w:val="005709ED"/>
    <w:rsid w:val="00570D60"/>
    <w:rsid w:val="00571381"/>
    <w:rsid w:val="00571459"/>
    <w:rsid w:val="00572096"/>
    <w:rsid w:val="00572510"/>
    <w:rsid w:val="005729F9"/>
    <w:rsid w:val="0057324E"/>
    <w:rsid w:val="00574000"/>
    <w:rsid w:val="005743C4"/>
    <w:rsid w:val="00575FD1"/>
    <w:rsid w:val="005768FF"/>
    <w:rsid w:val="00577D23"/>
    <w:rsid w:val="0058191B"/>
    <w:rsid w:val="005821B8"/>
    <w:rsid w:val="00582657"/>
    <w:rsid w:val="00582716"/>
    <w:rsid w:val="005828EC"/>
    <w:rsid w:val="005830F6"/>
    <w:rsid w:val="00586656"/>
    <w:rsid w:val="005876B2"/>
    <w:rsid w:val="00587E8E"/>
    <w:rsid w:val="00591C46"/>
    <w:rsid w:val="005920BD"/>
    <w:rsid w:val="00592142"/>
    <w:rsid w:val="0059216C"/>
    <w:rsid w:val="00592A58"/>
    <w:rsid w:val="00593CAF"/>
    <w:rsid w:val="00593D0C"/>
    <w:rsid w:val="00595120"/>
    <w:rsid w:val="005955AF"/>
    <w:rsid w:val="00596638"/>
    <w:rsid w:val="005971CD"/>
    <w:rsid w:val="00597CE3"/>
    <w:rsid w:val="005A22F6"/>
    <w:rsid w:val="005A2319"/>
    <w:rsid w:val="005A2678"/>
    <w:rsid w:val="005A2924"/>
    <w:rsid w:val="005A357D"/>
    <w:rsid w:val="005A5DDD"/>
    <w:rsid w:val="005A64C6"/>
    <w:rsid w:val="005A7186"/>
    <w:rsid w:val="005A760C"/>
    <w:rsid w:val="005A7704"/>
    <w:rsid w:val="005A795F"/>
    <w:rsid w:val="005B0390"/>
    <w:rsid w:val="005B0A91"/>
    <w:rsid w:val="005B1851"/>
    <w:rsid w:val="005B461C"/>
    <w:rsid w:val="005B47C7"/>
    <w:rsid w:val="005B79FF"/>
    <w:rsid w:val="005B7D56"/>
    <w:rsid w:val="005C0260"/>
    <w:rsid w:val="005C1E06"/>
    <w:rsid w:val="005C4199"/>
    <w:rsid w:val="005C543B"/>
    <w:rsid w:val="005C577D"/>
    <w:rsid w:val="005C6287"/>
    <w:rsid w:val="005C761D"/>
    <w:rsid w:val="005C7EA6"/>
    <w:rsid w:val="005D0058"/>
    <w:rsid w:val="005D0768"/>
    <w:rsid w:val="005D0A88"/>
    <w:rsid w:val="005D1014"/>
    <w:rsid w:val="005D30C8"/>
    <w:rsid w:val="005D30CA"/>
    <w:rsid w:val="005D32C8"/>
    <w:rsid w:val="005D4791"/>
    <w:rsid w:val="005D4937"/>
    <w:rsid w:val="005D5FD6"/>
    <w:rsid w:val="005D68F8"/>
    <w:rsid w:val="005D6A45"/>
    <w:rsid w:val="005D6ECF"/>
    <w:rsid w:val="005D7944"/>
    <w:rsid w:val="005E05B6"/>
    <w:rsid w:val="005E352A"/>
    <w:rsid w:val="005E3FBF"/>
    <w:rsid w:val="005E4531"/>
    <w:rsid w:val="005E4E3F"/>
    <w:rsid w:val="005E6126"/>
    <w:rsid w:val="005E66C3"/>
    <w:rsid w:val="005E6DA0"/>
    <w:rsid w:val="005E6DC2"/>
    <w:rsid w:val="005E75A8"/>
    <w:rsid w:val="005E78ED"/>
    <w:rsid w:val="005E7992"/>
    <w:rsid w:val="005F1214"/>
    <w:rsid w:val="005F4720"/>
    <w:rsid w:val="005F5B25"/>
    <w:rsid w:val="006006FE"/>
    <w:rsid w:val="00601C5C"/>
    <w:rsid w:val="006020DE"/>
    <w:rsid w:val="00602C2F"/>
    <w:rsid w:val="006031D6"/>
    <w:rsid w:val="006037AA"/>
    <w:rsid w:val="00603D9B"/>
    <w:rsid w:val="00604172"/>
    <w:rsid w:val="00605B4A"/>
    <w:rsid w:val="0060612D"/>
    <w:rsid w:val="00606263"/>
    <w:rsid w:val="00606FBA"/>
    <w:rsid w:val="00612148"/>
    <w:rsid w:val="006123EE"/>
    <w:rsid w:val="00613149"/>
    <w:rsid w:val="00613887"/>
    <w:rsid w:val="006138B0"/>
    <w:rsid w:val="0061529F"/>
    <w:rsid w:val="0061533C"/>
    <w:rsid w:val="006154E5"/>
    <w:rsid w:val="00615EBF"/>
    <w:rsid w:val="00616F75"/>
    <w:rsid w:val="0061723E"/>
    <w:rsid w:val="00617ACB"/>
    <w:rsid w:val="00617DF8"/>
    <w:rsid w:val="00620486"/>
    <w:rsid w:val="00621C96"/>
    <w:rsid w:val="00622FE0"/>
    <w:rsid w:val="006235E6"/>
    <w:rsid w:val="00623F5E"/>
    <w:rsid w:val="00627343"/>
    <w:rsid w:val="00627390"/>
    <w:rsid w:val="00627DA6"/>
    <w:rsid w:val="0063025C"/>
    <w:rsid w:val="0063041D"/>
    <w:rsid w:val="0063384B"/>
    <w:rsid w:val="0063449D"/>
    <w:rsid w:val="00635E81"/>
    <w:rsid w:val="00637503"/>
    <w:rsid w:val="0064040A"/>
    <w:rsid w:val="006406E0"/>
    <w:rsid w:val="00640B20"/>
    <w:rsid w:val="00641AF2"/>
    <w:rsid w:val="00642372"/>
    <w:rsid w:val="00642DE4"/>
    <w:rsid w:val="00643A01"/>
    <w:rsid w:val="006451B7"/>
    <w:rsid w:val="0064537F"/>
    <w:rsid w:val="00645C8B"/>
    <w:rsid w:val="00645DA4"/>
    <w:rsid w:val="0064678A"/>
    <w:rsid w:val="00650797"/>
    <w:rsid w:val="0065095D"/>
    <w:rsid w:val="0065260D"/>
    <w:rsid w:val="00652DCB"/>
    <w:rsid w:val="00655AC6"/>
    <w:rsid w:val="00656FF8"/>
    <w:rsid w:val="00657BDF"/>
    <w:rsid w:val="006614CA"/>
    <w:rsid w:val="00661C04"/>
    <w:rsid w:val="00661EBD"/>
    <w:rsid w:val="00663D7D"/>
    <w:rsid w:val="0066593E"/>
    <w:rsid w:val="00667005"/>
    <w:rsid w:val="00671812"/>
    <w:rsid w:val="00672779"/>
    <w:rsid w:val="00673879"/>
    <w:rsid w:val="006749D4"/>
    <w:rsid w:val="00674A17"/>
    <w:rsid w:val="00674E8E"/>
    <w:rsid w:val="0067554E"/>
    <w:rsid w:val="00675A4D"/>
    <w:rsid w:val="00675FAF"/>
    <w:rsid w:val="006772A6"/>
    <w:rsid w:val="0067799E"/>
    <w:rsid w:val="0068051C"/>
    <w:rsid w:val="00680A26"/>
    <w:rsid w:val="00680FA5"/>
    <w:rsid w:val="00681141"/>
    <w:rsid w:val="0068118B"/>
    <w:rsid w:val="006825A2"/>
    <w:rsid w:val="00682AF4"/>
    <w:rsid w:val="00683073"/>
    <w:rsid w:val="00683091"/>
    <w:rsid w:val="006837E8"/>
    <w:rsid w:val="006840F9"/>
    <w:rsid w:val="0068558B"/>
    <w:rsid w:val="00685D90"/>
    <w:rsid w:val="006904CC"/>
    <w:rsid w:val="00690C07"/>
    <w:rsid w:val="00691D0A"/>
    <w:rsid w:val="00692262"/>
    <w:rsid w:val="006923DA"/>
    <w:rsid w:val="00692D15"/>
    <w:rsid w:val="00692F6D"/>
    <w:rsid w:val="006935C6"/>
    <w:rsid w:val="006939CD"/>
    <w:rsid w:val="00695465"/>
    <w:rsid w:val="00695E09"/>
    <w:rsid w:val="0069754E"/>
    <w:rsid w:val="006975C5"/>
    <w:rsid w:val="006A0EAD"/>
    <w:rsid w:val="006A1012"/>
    <w:rsid w:val="006A1856"/>
    <w:rsid w:val="006A243F"/>
    <w:rsid w:val="006A2799"/>
    <w:rsid w:val="006A305F"/>
    <w:rsid w:val="006A4835"/>
    <w:rsid w:val="006A4841"/>
    <w:rsid w:val="006B0871"/>
    <w:rsid w:val="006B2772"/>
    <w:rsid w:val="006B2CFA"/>
    <w:rsid w:val="006B2F87"/>
    <w:rsid w:val="006B4E79"/>
    <w:rsid w:val="006B5F57"/>
    <w:rsid w:val="006B7877"/>
    <w:rsid w:val="006B7999"/>
    <w:rsid w:val="006B7B6E"/>
    <w:rsid w:val="006C06DC"/>
    <w:rsid w:val="006C0DA1"/>
    <w:rsid w:val="006C15DA"/>
    <w:rsid w:val="006C1D28"/>
    <w:rsid w:val="006C27C6"/>
    <w:rsid w:val="006C2AAE"/>
    <w:rsid w:val="006C51F7"/>
    <w:rsid w:val="006C5605"/>
    <w:rsid w:val="006C5AA4"/>
    <w:rsid w:val="006C5E0B"/>
    <w:rsid w:val="006C5EE3"/>
    <w:rsid w:val="006D1CB4"/>
    <w:rsid w:val="006D282A"/>
    <w:rsid w:val="006D381D"/>
    <w:rsid w:val="006D5764"/>
    <w:rsid w:val="006D5A13"/>
    <w:rsid w:val="006D7636"/>
    <w:rsid w:val="006E053E"/>
    <w:rsid w:val="006E0837"/>
    <w:rsid w:val="006E10FF"/>
    <w:rsid w:val="006E27CD"/>
    <w:rsid w:val="006E5825"/>
    <w:rsid w:val="006E718B"/>
    <w:rsid w:val="006E757A"/>
    <w:rsid w:val="006F0C53"/>
    <w:rsid w:val="006F122F"/>
    <w:rsid w:val="006F195F"/>
    <w:rsid w:val="006F220A"/>
    <w:rsid w:val="006F359F"/>
    <w:rsid w:val="006F6C40"/>
    <w:rsid w:val="006F7AC6"/>
    <w:rsid w:val="00700C86"/>
    <w:rsid w:val="00700D7D"/>
    <w:rsid w:val="007036BF"/>
    <w:rsid w:val="007041FA"/>
    <w:rsid w:val="007042F7"/>
    <w:rsid w:val="007046C5"/>
    <w:rsid w:val="0070491D"/>
    <w:rsid w:val="00704C23"/>
    <w:rsid w:val="007053E0"/>
    <w:rsid w:val="00705770"/>
    <w:rsid w:val="00706B98"/>
    <w:rsid w:val="00707EEC"/>
    <w:rsid w:val="00710BDB"/>
    <w:rsid w:val="00711EED"/>
    <w:rsid w:val="00712496"/>
    <w:rsid w:val="00712B80"/>
    <w:rsid w:val="0071677D"/>
    <w:rsid w:val="00716D20"/>
    <w:rsid w:val="0072006C"/>
    <w:rsid w:val="007200E6"/>
    <w:rsid w:val="0072093C"/>
    <w:rsid w:val="00720963"/>
    <w:rsid w:val="0072097C"/>
    <w:rsid w:val="0072193D"/>
    <w:rsid w:val="00721B73"/>
    <w:rsid w:val="00721C5A"/>
    <w:rsid w:val="00721EC2"/>
    <w:rsid w:val="00722498"/>
    <w:rsid w:val="007234A9"/>
    <w:rsid w:val="007234CF"/>
    <w:rsid w:val="00723B72"/>
    <w:rsid w:val="007247B5"/>
    <w:rsid w:val="00725AEB"/>
    <w:rsid w:val="00725C02"/>
    <w:rsid w:val="00725C30"/>
    <w:rsid w:val="00725EDD"/>
    <w:rsid w:val="00726266"/>
    <w:rsid w:val="007264C8"/>
    <w:rsid w:val="00726CAD"/>
    <w:rsid w:val="0073247C"/>
    <w:rsid w:val="007328F9"/>
    <w:rsid w:val="00732DA5"/>
    <w:rsid w:val="007339D0"/>
    <w:rsid w:val="007352F1"/>
    <w:rsid w:val="00735BB1"/>
    <w:rsid w:val="0073750D"/>
    <w:rsid w:val="00740CE8"/>
    <w:rsid w:val="00741011"/>
    <w:rsid w:val="0074199D"/>
    <w:rsid w:val="00742487"/>
    <w:rsid w:val="00744691"/>
    <w:rsid w:val="0074488C"/>
    <w:rsid w:val="00744903"/>
    <w:rsid w:val="00744A36"/>
    <w:rsid w:val="00750B37"/>
    <w:rsid w:val="0075425B"/>
    <w:rsid w:val="007554E0"/>
    <w:rsid w:val="0075630B"/>
    <w:rsid w:val="007608AC"/>
    <w:rsid w:val="007614AE"/>
    <w:rsid w:val="00762127"/>
    <w:rsid w:val="00762C07"/>
    <w:rsid w:val="00763291"/>
    <w:rsid w:val="00765A2C"/>
    <w:rsid w:val="00765D7A"/>
    <w:rsid w:val="00766839"/>
    <w:rsid w:val="00766B26"/>
    <w:rsid w:val="0077059E"/>
    <w:rsid w:val="00770ADE"/>
    <w:rsid w:val="00770C16"/>
    <w:rsid w:val="007734E9"/>
    <w:rsid w:val="007741C6"/>
    <w:rsid w:val="00774E91"/>
    <w:rsid w:val="0077514F"/>
    <w:rsid w:val="00775CC4"/>
    <w:rsid w:val="00780F8D"/>
    <w:rsid w:val="00781D64"/>
    <w:rsid w:val="007824F9"/>
    <w:rsid w:val="007829B5"/>
    <w:rsid w:val="00782C8F"/>
    <w:rsid w:val="00783A69"/>
    <w:rsid w:val="00783D42"/>
    <w:rsid w:val="00783E90"/>
    <w:rsid w:val="007843DE"/>
    <w:rsid w:val="007847E2"/>
    <w:rsid w:val="00784B48"/>
    <w:rsid w:val="00785254"/>
    <w:rsid w:val="00786423"/>
    <w:rsid w:val="00786CE9"/>
    <w:rsid w:val="00787F26"/>
    <w:rsid w:val="0079145A"/>
    <w:rsid w:val="00794740"/>
    <w:rsid w:val="00795D3A"/>
    <w:rsid w:val="007A08E0"/>
    <w:rsid w:val="007A1FE9"/>
    <w:rsid w:val="007A25F2"/>
    <w:rsid w:val="007A31F4"/>
    <w:rsid w:val="007A33CC"/>
    <w:rsid w:val="007A3924"/>
    <w:rsid w:val="007A493A"/>
    <w:rsid w:val="007A4AC9"/>
    <w:rsid w:val="007A53E1"/>
    <w:rsid w:val="007A5A37"/>
    <w:rsid w:val="007A72C1"/>
    <w:rsid w:val="007B0A23"/>
    <w:rsid w:val="007B1D89"/>
    <w:rsid w:val="007B23E1"/>
    <w:rsid w:val="007B26B6"/>
    <w:rsid w:val="007B30D4"/>
    <w:rsid w:val="007B3512"/>
    <w:rsid w:val="007B3834"/>
    <w:rsid w:val="007B47E0"/>
    <w:rsid w:val="007B4D4D"/>
    <w:rsid w:val="007B569E"/>
    <w:rsid w:val="007B6982"/>
    <w:rsid w:val="007B7493"/>
    <w:rsid w:val="007B7E67"/>
    <w:rsid w:val="007C0264"/>
    <w:rsid w:val="007C0581"/>
    <w:rsid w:val="007C05B8"/>
    <w:rsid w:val="007C05EF"/>
    <w:rsid w:val="007C2F8D"/>
    <w:rsid w:val="007C40A7"/>
    <w:rsid w:val="007C516B"/>
    <w:rsid w:val="007C5680"/>
    <w:rsid w:val="007C5AEE"/>
    <w:rsid w:val="007D1402"/>
    <w:rsid w:val="007D2DF8"/>
    <w:rsid w:val="007D36E8"/>
    <w:rsid w:val="007D3F9E"/>
    <w:rsid w:val="007D46B6"/>
    <w:rsid w:val="007D4772"/>
    <w:rsid w:val="007D4F8A"/>
    <w:rsid w:val="007D6421"/>
    <w:rsid w:val="007D731E"/>
    <w:rsid w:val="007D798B"/>
    <w:rsid w:val="007E02A0"/>
    <w:rsid w:val="007E05B7"/>
    <w:rsid w:val="007E11CC"/>
    <w:rsid w:val="007E3395"/>
    <w:rsid w:val="007E41B6"/>
    <w:rsid w:val="007E4FEB"/>
    <w:rsid w:val="007E52EF"/>
    <w:rsid w:val="007E620D"/>
    <w:rsid w:val="007E661F"/>
    <w:rsid w:val="007E689A"/>
    <w:rsid w:val="007E6B34"/>
    <w:rsid w:val="007E7908"/>
    <w:rsid w:val="007F0ED5"/>
    <w:rsid w:val="007F14DE"/>
    <w:rsid w:val="007F32EC"/>
    <w:rsid w:val="007F34D3"/>
    <w:rsid w:val="007F735D"/>
    <w:rsid w:val="00800329"/>
    <w:rsid w:val="00800DDB"/>
    <w:rsid w:val="008010EE"/>
    <w:rsid w:val="008039D2"/>
    <w:rsid w:val="008059E5"/>
    <w:rsid w:val="00805CFE"/>
    <w:rsid w:val="00806D31"/>
    <w:rsid w:val="008072A5"/>
    <w:rsid w:val="00807D18"/>
    <w:rsid w:val="00807F0A"/>
    <w:rsid w:val="00812722"/>
    <w:rsid w:val="00814905"/>
    <w:rsid w:val="00815896"/>
    <w:rsid w:val="00815AD7"/>
    <w:rsid w:val="00815DF2"/>
    <w:rsid w:val="00815E42"/>
    <w:rsid w:val="00816E15"/>
    <w:rsid w:val="0081747B"/>
    <w:rsid w:val="0081794E"/>
    <w:rsid w:val="00817AE0"/>
    <w:rsid w:val="00821D77"/>
    <w:rsid w:val="00825BEB"/>
    <w:rsid w:val="00825FED"/>
    <w:rsid w:val="0082641B"/>
    <w:rsid w:val="008268AF"/>
    <w:rsid w:val="00826D35"/>
    <w:rsid w:val="00826DB7"/>
    <w:rsid w:val="00827D40"/>
    <w:rsid w:val="00827F7D"/>
    <w:rsid w:val="0083072C"/>
    <w:rsid w:val="0083165C"/>
    <w:rsid w:val="0083207D"/>
    <w:rsid w:val="00833007"/>
    <w:rsid w:val="008330AD"/>
    <w:rsid w:val="00833DCD"/>
    <w:rsid w:val="0083426F"/>
    <w:rsid w:val="008343BE"/>
    <w:rsid w:val="008352EE"/>
    <w:rsid w:val="00835631"/>
    <w:rsid w:val="00835B9B"/>
    <w:rsid w:val="00835E6A"/>
    <w:rsid w:val="008375E7"/>
    <w:rsid w:val="00841307"/>
    <w:rsid w:val="00842F9B"/>
    <w:rsid w:val="00843192"/>
    <w:rsid w:val="00844278"/>
    <w:rsid w:val="00845311"/>
    <w:rsid w:val="0084554D"/>
    <w:rsid w:val="00845FAE"/>
    <w:rsid w:val="0084701D"/>
    <w:rsid w:val="00847439"/>
    <w:rsid w:val="00847FB3"/>
    <w:rsid w:val="00851036"/>
    <w:rsid w:val="00853151"/>
    <w:rsid w:val="00856203"/>
    <w:rsid w:val="008562DA"/>
    <w:rsid w:val="008564FA"/>
    <w:rsid w:val="008570DF"/>
    <w:rsid w:val="0085775A"/>
    <w:rsid w:val="00864095"/>
    <w:rsid w:val="0086463E"/>
    <w:rsid w:val="0086568D"/>
    <w:rsid w:val="00865DBD"/>
    <w:rsid w:val="008662AD"/>
    <w:rsid w:val="00867664"/>
    <w:rsid w:val="00870249"/>
    <w:rsid w:val="00870721"/>
    <w:rsid w:val="0087075E"/>
    <w:rsid w:val="008711FF"/>
    <w:rsid w:val="00871DF2"/>
    <w:rsid w:val="008728E8"/>
    <w:rsid w:val="00874605"/>
    <w:rsid w:val="00875E3D"/>
    <w:rsid w:val="00875F1F"/>
    <w:rsid w:val="00876420"/>
    <w:rsid w:val="008775D0"/>
    <w:rsid w:val="00881EF3"/>
    <w:rsid w:val="00882266"/>
    <w:rsid w:val="008831DC"/>
    <w:rsid w:val="00883BE8"/>
    <w:rsid w:val="00884D95"/>
    <w:rsid w:val="008851ED"/>
    <w:rsid w:val="008865AC"/>
    <w:rsid w:val="00886805"/>
    <w:rsid w:val="00887F25"/>
    <w:rsid w:val="00887FCA"/>
    <w:rsid w:val="00890661"/>
    <w:rsid w:val="008912C5"/>
    <w:rsid w:val="00892280"/>
    <w:rsid w:val="00893237"/>
    <w:rsid w:val="00894765"/>
    <w:rsid w:val="0089496D"/>
    <w:rsid w:val="00895ED1"/>
    <w:rsid w:val="00896D49"/>
    <w:rsid w:val="008A05AD"/>
    <w:rsid w:val="008A0E66"/>
    <w:rsid w:val="008A36D6"/>
    <w:rsid w:val="008A3867"/>
    <w:rsid w:val="008A3C69"/>
    <w:rsid w:val="008A407B"/>
    <w:rsid w:val="008A59C1"/>
    <w:rsid w:val="008A6E43"/>
    <w:rsid w:val="008A6F5D"/>
    <w:rsid w:val="008A73E1"/>
    <w:rsid w:val="008A79FA"/>
    <w:rsid w:val="008A7B74"/>
    <w:rsid w:val="008A7CF9"/>
    <w:rsid w:val="008B0E65"/>
    <w:rsid w:val="008B1888"/>
    <w:rsid w:val="008B1FA1"/>
    <w:rsid w:val="008B2187"/>
    <w:rsid w:val="008B3EE2"/>
    <w:rsid w:val="008B4D82"/>
    <w:rsid w:val="008B58EF"/>
    <w:rsid w:val="008B63CB"/>
    <w:rsid w:val="008B689A"/>
    <w:rsid w:val="008B7650"/>
    <w:rsid w:val="008B7A43"/>
    <w:rsid w:val="008C01E0"/>
    <w:rsid w:val="008C036A"/>
    <w:rsid w:val="008C0B11"/>
    <w:rsid w:val="008C10AD"/>
    <w:rsid w:val="008C198F"/>
    <w:rsid w:val="008C33DF"/>
    <w:rsid w:val="008C5B0B"/>
    <w:rsid w:val="008C75DB"/>
    <w:rsid w:val="008C7782"/>
    <w:rsid w:val="008C7F51"/>
    <w:rsid w:val="008D04E0"/>
    <w:rsid w:val="008D08A5"/>
    <w:rsid w:val="008D1865"/>
    <w:rsid w:val="008D23F2"/>
    <w:rsid w:val="008D4489"/>
    <w:rsid w:val="008D5AB4"/>
    <w:rsid w:val="008D6594"/>
    <w:rsid w:val="008D682B"/>
    <w:rsid w:val="008D69D4"/>
    <w:rsid w:val="008D77C5"/>
    <w:rsid w:val="008D7D0E"/>
    <w:rsid w:val="008E0BA5"/>
    <w:rsid w:val="008E29DC"/>
    <w:rsid w:val="008E3AB1"/>
    <w:rsid w:val="008E4E49"/>
    <w:rsid w:val="008E560E"/>
    <w:rsid w:val="008E5C85"/>
    <w:rsid w:val="008E6AED"/>
    <w:rsid w:val="008E75B1"/>
    <w:rsid w:val="008E7A69"/>
    <w:rsid w:val="008F044A"/>
    <w:rsid w:val="008F0666"/>
    <w:rsid w:val="008F085A"/>
    <w:rsid w:val="008F1A06"/>
    <w:rsid w:val="008F2392"/>
    <w:rsid w:val="008F2538"/>
    <w:rsid w:val="008F25A2"/>
    <w:rsid w:val="008F2EF5"/>
    <w:rsid w:val="008F5624"/>
    <w:rsid w:val="008F5A2A"/>
    <w:rsid w:val="008F60E3"/>
    <w:rsid w:val="008F64B8"/>
    <w:rsid w:val="008F6778"/>
    <w:rsid w:val="008F6ADA"/>
    <w:rsid w:val="008F776B"/>
    <w:rsid w:val="008F7E59"/>
    <w:rsid w:val="00900B0C"/>
    <w:rsid w:val="009043DF"/>
    <w:rsid w:val="00904A6E"/>
    <w:rsid w:val="00906068"/>
    <w:rsid w:val="00907680"/>
    <w:rsid w:val="0091021A"/>
    <w:rsid w:val="00910B7C"/>
    <w:rsid w:val="00911043"/>
    <w:rsid w:val="00912A67"/>
    <w:rsid w:val="00913306"/>
    <w:rsid w:val="00913A2D"/>
    <w:rsid w:val="00914B50"/>
    <w:rsid w:val="00915123"/>
    <w:rsid w:val="00915A46"/>
    <w:rsid w:val="00915FEA"/>
    <w:rsid w:val="00916456"/>
    <w:rsid w:val="009164CC"/>
    <w:rsid w:val="00916E52"/>
    <w:rsid w:val="00920140"/>
    <w:rsid w:val="00920E6A"/>
    <w:rsid w:val="00922E29"/>
    <w:rsid w:val="00922EB4"/>
    <w:rsid w:val="00923BB4"/>
    <w:rsid w:val="00924C91"/>
    <w:rsid w:val="009253EB"/>
    <w:rsid w:val="00926F0E"/>
    <w:rsid w:val="00930139"/>
    <w:rsid w:val="009307D8"/>
    <w:rsid w:val="009319E0"/>
    <w:rsid w:val="009326E5"/>
    <w:rsid w:val="0093271C"/>
    <w:rsid w:val="00932A76"/>
    <w:rsid w:val="00932FE8"/>
    <w:rsid w:val="00934996"/>
    <w:rsid w:val="00935055"/>
    <w:rsid w:val="009358F7"/>
    <w:rsid w:val="00940D84"/>
    <w:rsid w:val="00941124"/>
    <w:rsid w:val="0094128E"/>
    <w:rsid w:val="00941512"/>
    <w:rsid w:val="00941C16"/>
    <w:rsid w:val="00942375"/>
    <w:rsid w:val="0094254B"/>
    <w:rsid w:val="009429B3"/>
    <w:rsid w:val="00942D41"/>
    <w:rsid w:val="009435DB"/>
    <w:rsid w:val="00943730"/>
    <w:rsid w:val="009437BE"/>
    <w:rsid w:val="00944516"/>
    <w:rsid w:val="00945228"/>
    <w:rsid w:val="0094619F"/>
    <w:rsid w:val="00946235"/>
    <w:rsid w:val="00946EEF"/>
    <w:rsid w:val="00947EF5"/>
    <w:rsid w:val="00950945"/>
    <w:rsid w:val="0095143C"/>
    <w:rsid w:val="00951987"/>
    <w:rsid w:val="00951E54"/>
    <w:rsid w:val="00952776"/>
    <w:rsid w:val="00952EB2"/>
    <w:rsid w:val="009541DF"/>
    <w:rsid w:val="00955DE2"/>
    <w:rsid w:val="00957015"/>
    <w:rsid w:val="0095737F"/>
    <w:rsid w:val="009574A6"/>
    <w:rsid w:val="0096031C"/>
    <w:rsid w:val="00961382"/>
    <w:rsid w:val="009615C9"/>
    <w:rsid w:val="009622A6"/>
    <w:rsid w:val="00962803"/>
    <w:rsid w:val="00962D63"/>
    <w:rsid w:val="009638E5"/>
    <w:rsid w:val="00963D09"/>
    <w:rsid w:val="00966A36"/>
    <w:rsid w:val="009704D9"/>
    <w:rsid w:val="009706D1"/>
    <w:rsid w:val="0097138C"/>
    <w:rsid w:val="009715AD"/>
    <w:rsid w:val="00971CC9"/>
    <w:rsid w:val="00972EBE"/>
    <w:rsid w:val="00973378"/>
    <w:rsid w:val="00975D57"/>
    <w:rsid w:val="00975D94"/>
    <w:rsid w:val="009763B3"/>
    <w:rsid w:val="00976412"/>
    <w:rsid w:val="00976F2D"/>
    <w:rsid w:val="00977158"/>
    <w:rsid w:val="00980508"/>
    <w:rsid w:val="0098157C"/>
    <w:rsid w:val="009816D3"/>
    <w:rsid w:val="00981F9A"/>
    <w:rsid w:val="00983285"/>
    <w:rsid w:val="009859B6"/>
    <w:rsid w:val="00986284"/>
    <w:rsid w:val="009865C9"/>
    <w:rsid w:val="00986753"/>
    <w:rsid w:val="009867B9"/>
    <w:rsid w:val="009933E0"/>
    <w:rsid w:val="00993F5F"/>
    <w:rsid w:val="00994B00"/>
    <w:rsid w:val="009950ED"/>
    <w:rsid w:val="00996D6B"/>
    <w:rsid w:val="00997CAA"/>
    <w:rsid w:val="009A1140"/>
    <w:rsid w:val="009A187D"/>
    <w:rsid w:val="009A2B28"/>
    <w:rsid w:val="009A3309"/>
    <w:rsid w:val="009A36C5"/>
    <w:rsid w:val="009A3C5E"/>
    <w:rsid w:val="009A493F"/>
    <w:rsid w:val="009A4B97"/>
    <w:rsid w:val="009A4F7C"/>
    <w:rsid w:val="009A6EC0"/>
    <w:rsid w:val="009A70D6"/>
    <w:rsid w:val="009A719F"/>
    <w:rsid w:val="009B21B2"/>
    <w:rsid w:val="009B2670"/>
    <w:rsid w:val="009B3E8E"/>
    <w:rsid w:val="009B6F6A"/>
    <w:rsid w:val="009B78EA"/>
    <w:rsid w:val="009B7A75"/>
    <w:rsid w:val="009C0A8E"/>
    <w:rsid w:val="009C23D6"/>
    <w:rsid w:val="009C2535"/>
    <w:rsid w:val="009C32D1"/>
    <w:rsid w:val="009C4036"/>
    <w:rsid w:val="009C5CBF"/>
    <w:rsid w:val="009C5F77"/>
    <w:rsid w:val="009C668A"/>
    <w:rsid w:val="009C6B61"/>
    <w:rsid w:val="009C7128"/>
    <w:rsid w:val="009C7A91"/>
    <w:rsid w:val="009D029D"/>
    <w:rsid w:val="009D067B"/>
    <w:rsid w:val="009D1CE3"/>
    <w:rsid w:val="009D30E9"/>
    <w:rsid w:val="009D33D8"/>
    <w:rsid w:val="009D36BE"/>
    <w:rsid w:val="009D3B15"/>
    <w:rsid w:val="009D54A0"/>
    <w:rsid w:val="009D5714"/>
    <w:rsid w:val="009D79AB"/>
    <w:rsid w:val="009E0723"/>
    <w:rsid w:val="009E07A3"/>
    <w:rsid w:val="009E1C6A"/>
    <w:rsid w:val="009E21BC"/>
    <w:rsid w:val="009E4342"/>
    <w:rsid w:val="009E6E0C"/>
    <w:rsid w:val="009E6FCA"/>
    <w:rsid w:val="009E71A2"/>
    <w:rsid w:val="009E73F3"/>
    <w:rsid w:val="009E7CFC"/>
    <w:rsid w:val="009F0AB1"/>
    <w:rsid w:val="009F26CE"/>
    <w:rsid w:val="009F2EF2"/>
    <w:rsid w:val="009F30EB"/>
    <w:rsid w:val="009F40F3"/>
    <w:rsid w:val="009F56B0"/>
    <w:rsid w:val="009F65D3"/>
    <w:rsid w:val="009F7924"/>
    <w:rsid w:val="009F7EC1"/>
    <w:rsid w:val="00A0039E"/>
    <w:rsid w:val="00A0139C"/>
    <w:rsid w:val="00A01C20"/>
    <w:rsid w:val="00A042AE"/>
    <w:rsid w:val="00A04E58"/>
    <w:rsid w:val="00A04FE2"/>
    <w:rsid w:val="00A052DE"/>
    <w:rsid w:val="00A0762E"/>
    <w:rsid w:val="00A11149"/>
    <w:rsid w:val="00A11CBF"/>
    <w:rsid w:val="00A11EEA"/>
    <w:rsid w:val="00A127F1"/>
    <w:rsid w:val="00A138C3"/>
    <w:rsid w:val="00A14595"/>
    <w:rsid w:val="00A1499A"/>
    <w:rsid w:val="00A16192"/>
    <w:rsid w:val="00A161DE"/>
    <w:rsid w:val="00A16497"/>
    <w:rsid w:val="00A17897"/>
    <w:rsid w:val="00A17C11"/>
    <w:rsid w:val="00A200F5"/>
    <w:rsid w:val="00A208F5"/>
    <w:rsid w:val="00A2184B"/>
    <w:rsid w:val="00A22B67"/>
    <w:rsid w:val="00A22E05"/>
    <w:rsid w:val="00A23F87"/>
    <w:rsid w:val="00A244F9"/>
    <w:rsid w:val="00A245F7"/>
    <w:rsid w:val="00A246F4"/>
    <w:rsid w:val="00A25398"/>
    <w:rsid w:val="00A25721"/>
    <w:rsid w:val="00A30457"/>
    <w:rsid w:val="00A308AC"/>
    <w:rsid w:val="00A3175A"/>
    <w:rsid w:val="00A32B24"/>
    <w:rsid w:val="00A33ED5"/>
    <w:rsid w:val="00A340FC"/>
    <w:rsid w:val="00A36AA8"/>
    <w:rsid w:val="00A36BB9"/>
    <w:rsid w:val="00A36E78"/>
    <w:rsid w:val="00A378BA"/>
    <w:rsid w:val="00A37F24"/>
    <w:rsid w:val="00A404AC"/>
    <w:rsid w:val="00A40EE0"/>
    <w:rsid w:val="00A416B7"/>
    <w:rsid w:val="00A42E94"/>
    <w:rsid w:val="00A44317"/>
    <w:rsid w:val="00A4441D"/>
    <w:rsid w:val="00A44914"/>
    <w:rsid w:val="00A449B0"/>
    <w:rsid w:val="00A454CA"/>
    <w:rsid w:val="00A454EC"/>
    <w:rsid w:val="00A4552E"/>
    <w:rsid w:val="00A45F3F"/>
    <w:rsid w:val="00A47DE7"/>
    <w:rsid w:val="00A5171D"/>
    <w:rsid w:val="00A524FA"/>
    <w:rsid w:val="00A5290C"/>
    <w:rsid w:val="00A539A6"/>
    <w:rsid w:val="00A54062"/>
    <w:rsid w:val="00A5410D"/>
    <w:rsid w:val="00A5716B"/>
    <w:rsid w:val="00A577F5"/>
    <w:rsid w:val="00A57B01"/>
    <w:rsid w:val="00A602A1"/>
    <w:rsid w:val="00A641C3"/>
    <w:rsid w:val="00A64C07"/>
    <w:rsid w:val="00A651F1"/>
    <w:rsid w:val="00A66E44"/>
    <w:rsid w:val="00A66E92"/>
    <w:rsid w:val="00A67342"/>
    <w:rsid w:val="00A6769F"/>
    <w:rsid w:val="00A700EC"/>
    <w:rsid w:val="00A712F0"/>
    <w:rsid w:val="00A7188B"/>
    <w:rsid w:val="00A71A5C"/>
    <w:rsid w:val="00A71B99"/>
    <w:rsid w:val="00A724B9"/>
    <w:rsid w:val="00A724CD"/>
    <w:rsid w:val="00A7267F"/>
    <w:rsid w:val="00A727FB"/>
    <w:rsid w:val="00A72C10"/>
    <w:rsid w:val="00A72CE2"/>
    <w:rsid w:val="00A73C55"/>
    <w:rsid w:val="00A74617"/>
    <w:rsid w:val="00A7468D"/>
    <w:rsid w:val="00A74922"/>
    <w:rsid w:val="00A75666"/>
    <w:rsid w:val="00A76198"/>
    <w:rsid w:val="00A77558"/>
    <w:rsid w:val="00A77EF5"/>
    <w:rsid w:val="00A8034F"/>
    <w:rsid w:val="00A8218F"/>
    <w:rsid w:val="00A8444A"/>
    <w:rsid w:val="00A8456B"/>
    <w:rsid w:val="00A84FA2"/>
    <w:rsid w:val="00A87E01"/>
    <w:rsid w:val="00A90C3C"/>
    <w:rsid w:val="00A91052"/>
    <w:rsid w:val="00A91752"/>
    <w:rsid w:val="00A92913"/>
    <w:rsid w:val="00A9308C"/>
    <w:rsid w:val="00A945CF"/>
    <w:rsid w:val="00A94F8F"/>
    <w:rsid w:val="00A95849"/>
    <w:rsid w:val="00A9593B"/>
    <w:rsid w:val="00A96127"/>
    <w:rsid w:val="00A97046"/>
    <w:rsid w:val="00AA1412"/>
    <w:rsid w:val="00AA1C5D"/>
    <w:rsid w:val="00AA366F"/>
    <w:rsid w:val="00AA3C68"/>
    <w:rsid w:val="00AA4179"/>
    <w:rsid w:val="00AA5A0D"/>
    <w:rsid w:val="00AA6725"/>
    <w:rsid w:val="00AA6949"/>
    <w:rsid w:val="00AA6A91"/>
    <w:rsid w:val="00AB33C7"/>
    <w:rsid w:val="00AB33F6"/>
    <w:rsid w:val="00AB3898"/>
    <w:rsid w:val="00AB3B37"/>
    <w:rsid w:val="00AB3C94"/>
    <w:rsid w:val="00AB51A4"/>
    <w:rsid w:val="00AB5304"/>
    <w:rsid w:val="00AB539B"/>
    <w:rsid w:val="00AB7400"/>
    <w:rsid w:val="00AB7B6A"/>
    <w:rsid w:val="00AC0382"/>
    <w:rsid w:val="00AC2484"/>
    <w:rsid w:val="00AC25E6"/>
    <w:rsid w:val="00AC2B5F"/>
    <w:rsid w:val="00AC402C"/>
    <w:rsid w:val="00AC45AE"/>
    <w:rsid w:val="00AC480D"/>
    <w:rsid w:val="00AC4B30"/>
    <w:rsid w:val="00AC506E"/>
    <w:rsid w:val="00AC5BFD"/>
    <w:rsid w:val="00AC5C5E"/>
    <w:rsid w:val="00AC5D15"/>
    <w:rsid w:val="00AC7ABB"/>
    <w:rsid w:val="00AC7B59"/>
    <w:rsid w:val="00AD045F"/>
    <w:rsid w:val="00AD04EE"/>
    <w:rsid w:val="00AD0A9F"/>
    <w:rsid w:val="00AD1017"/>
    <w:rsid w:val="00AD2E14"/>
    <w:rsid w:val="00AD3DE8"/>
    <w:rsid w:val="00AD3E9B"/>
    <w:rsid w:val="00AD4E8F"/>
    <w:rsid w:val="00AD5A26"/>
    <w:rsid w:val="00AD668A"/>
    <w:rsid w:val="00AE040C"/>
    <w:rsid w:val="00AE1564"/>
    <w:rsid w:val="00AE2A2E"/>
    <w:rsid w:val="00AE3721"/>
    <w:rsid w:val="00AE3E06"/>
    <w:rsid w:val="00AE5393"/>
    <w:rsid w:val="00AF2F0B"/>
    <w:rsid w:val="00AF31DF"/>
    <w:rsid w:val="00AF441C"/>
    <w:rsid w:val="00AF4B61"/>
    <w:rsid w:val="00AF4C18"/>
    <w:rsid w:val="00AF6638"/>
    <w:rsid w:val="00AF7073"/>
    <w:rsid w:val="00B02971"/>
    <w:rsid w:val="00B03641"/>
    <w:rsid w:val="00B03F50"/>
    <w:rsid w:val="00B04A28"/>
    <w:rsid w:val="00B05CD9"/>
    <w:rsid w:val="00B06736"/>
    <w:rsid w:val="00B06DDF"/>
    <w:rsid w:val="00B06F3B"/>
    <w:rsid w:val="00B07817"/>
    <w:rsid w:val="00B07B13"/>
    <w:rsid w:val="00B07D43"/>
    <w:rsid w:val="00B100CB"/>
    <w:rsid w:val="00B10161"/>
    <w:rsid w:val="00B10D2D"/>
    <w:rsid w:val="00B11499"/>
    <w:rsid w:val="00B1160C"/>
    <w:rsid w:val="00B116B0"/>
    <w:rsid w:val="00B11882"/>
    <w:rsid w:val="00B119D6"/>
    <w:rsid w:val="00B12092"/>
    <w:rsid w:val="00B13530"/>
    <w:rsid w:val="00B13705"/>
    <w:rsid w:val="00B140B7"/>
    <w:rsid w:val="00B14AFD"/>
    <w:rsid w:val="00B14C3C"/>
    <w:rsid w:val="00B168B1"/>
    <w:rsid w:val="00B16B8E"/>
    <w:rsid w:val="00B204C7"/>
    <w:rsid w:val="00B20998"/>
    <w:rsid w:val="00B20D9A"/>
    <w:rsid w:val="00B233FF"/>
    <w:rsid w:val="00B2418C"/>
    <w:rsid w:val="00B248E1"/>
    <w:rsid w:val="00B24D3D"/>
    <w:rsid w:val="00B2778D"/>
    <w:rsid w:val="00B279E0"/>
    <w:rsid w:val="00B31215"/>
    <w:rsid w:val="00B3140F"/>
    <w:rsid w:val="00B31747"/>
    <w:rsid w:val="00B331AB"/>
    <w:rsid w:val="00B34979"/>
    <w:rsid w:val="00B35ADE"/>
    <w:rsid w:val="00B36AC0"/>
    <w:rsid w:val="00B40268"/>
    <w:rsid w:val="00B40A73"/>
    <w:rsid w:val="00B41930"/>
    <w:rsid w:val="00B4325D"/>
    <w:rsid w:val="00B43322"/>
    <w:rsid w:val="00B46718"/>
    <w:rsid w:val="00B46AE9"/>
    <w:rsid w:val="00B47271"/>
    <w:rsid w:val="00B47F78"/>
    <w:rsid w:val="00B51EAE"/>
    <w:rsid w:val="00B51FB0"/>
    <w:rsid w:val="00B54782"/>
    <w:rsid w:val="00B54BAF"/>
    <w:rsid w:val="00B555BE"/>
    <w:rsid w:val="00B55759"/>
    <w:rsid w:val="00B56231"/>
    <w:rsid w:val="00B568E1"/>
    <w:rsid w:val="00B56998"/>
    <w:rsid w:val="00B572B1"/>
    <w:rsid w:val="00B605DF"/>
    <w:rsid w:val="00B61D3F"/>
    <w:rsid w:val="00B62FA8"/>
    <w:rsid w:val="00B6359E"/>
    <w:rsid w:val="00B64DFA"/>
    <w:rsid w:val="00B65FD7"/>
    <w:rsid w:val="00B679E5"/>
    <w:rsid w:val="00B67FED"/>
    <w:rsid w:val="00B71262"/>
    <w:rsid w:val="00B7152C"/>
    <w:rsid w:val="00B717C7"/>
    <w:rsid w:val="00B720A6"/>
    <w:rsid w:val="00B73A85"/>
    <w:rsid w:val="00B73EF1"/>
    <w:rsid w:val="00B744C2"/>
    <w:rsid w:val="00B746F0"/>
    <w:rsid w:val="00B74A0B"/>
    <w:rsid w:val="00B74C22"/>
    <w:rsid w:val="00B75A3A"/>
    <w:rsid w:val="00B76377"/>
    <w:rsid w:val="00B771A6"/>
    <w:rsid w:val="00B778E8"/>
    <w:rsid w:val="00B77A2D"/>
    <w:rsid w:val="00B810A6"/>
    <w:rsid w:val="00B811C1"/>
    <w:rsid w:val="00B81ED8"/>
    <w:rsid w:val="00B830EE"/>
    <w:rsid w:val="00B83FB7"/>
    <w:rsid w:val="00B8408E"/>
    <w:rsid w:val="00B866A2"/>
    <w:rsid w:val="00B866D3"/>
    <w:rsid w:val="00B86723"/>
    <w:rsid w:val="00B86CD5"/>
    <w:rsid w:val="00B8721B"/>
    <w:rsid w:val="00B87522"/>
    <w:rsid w:val="00B90D2A"/>
    <w:rsid w:val="00B9204D"/>
    <w:rsid w:val="00B9257A"/>
    <w:rsid w:val="00B93A5B"/>
    <w:rsid w:val="00B956AA"/>
    <w:rsid w:val="00B96379"/>
    <w:rsid w:val="00B96DE0"/>
    <w:rsid w:val="00B977C3"/>
    <w:rsid w:val="00B97840"/>
    <w:rsid w:val="00BA0E65"/>
    <w:rsid w:val="00BA2B4D"/>
    <w:rsid w:val="00BA370B"/>
    <w:rsid w:val="00BA6A76"/>
    <w:rsid w:val="00BA735E"/>
    <w:rsid w:val="00BA79B5"/>
    <w:rsid w:val="00BA7D82"/>
    <w:rsid w:val="00BA7F2C"/>
    <w:rsid w:val="00BB02B3"/>
    <w:rsid w:val="00BB033F"/>
    <w:rsid w:val="00BB05D2"/>
    <w:rsid w:val="00BB0929"/>
    <w:rsid w:val="00BB1380"/>
    <w:rsid w:val="00BB1878"/>
    <w:rsid w:val="00BB2C49"/>
    <w:rsid w:val="00BB334A"/>
    <w:rsid w:val="00BB43F2"/>
    <w:rsid w:val="00BB493B"/>
    <w:rsid w:val="00BB50B4"/>
    <w:rsid w:val="00BB55BA"/>
    <w:rsid w:val="00BB72E1"/>
    <w:rsid w:val="00BC0C68"/>
    <w:rsid w:val="00BC31B8"/>
    <w:rsid w:val="00BC398F"/>
    <w:rsid w:val="00BC41CA"/>
    <w:rsid w:val="00BC4AAE"/>
    <w:rsid w:val="00BC50EE"/>
    <w:rsid w:val="00BC5775"/>
    <w:rsid w:val="00BC6B1A"/>
    <w:rsid w:val="00BC7035"/>
    <w:rsid w:val="00BC7DF1"/>
    <w:rsid w:val="00BD03CC"/>
    <w:rsid w:val="00BD091F"/>
    <w:rsid w:val="00BD0F69"/>
    <w:rsid w:val="00BD1199"/>
    <w:rsid w:val="00BD15F4"/>
    <w:rsid w:val="00BD36B1"/>
    <w:rsid w:val="00BD36D1"/>
    <w:rsid w:val="00BD3C85"/>
    <w:rsid w:val="00BD3E99"/>
    <w:rsid w:val="00BD425A"/>
    <w:rsid w:val="00BD432F"/>
    <w:rsid w:val="00BD4E4F"/>
    <w:rsid w:val="00BD6BC1"/>
    <w:rsid w:val="00BD6CA7"/>
    <w:rsid w:val="00BE0286"/>
    <w:rsid w:val="00BE1611"/>
    <w:rsid w:val="00BE212B"/>
    <w:rsid w:val="00BE28B3"/>
    <w:rsid w:val="00BE2C86"/>
    <w:rsid w:val="00BE425E"/>
    <w:rsid w:val="00BE5F21"/>
    <w:rsid w:val="00BF0BCB"/>
    <w:rsid w:val="00BF2F95"/>
    <w:rsid w:val="00BF32FE"/>
    <w:rsid w:val="00BF3350"/>
    <w:rsid w:val="00BF3B9F"/>
    <w:rsid w:val="00BF51DE"/>
    <w:rsid w:val="00BF5F28"/>
    <w:rsid w:val="00BF605F"/>
    <w:rsid w:val="00BF6C76"/>
    <w:rsid w:val="00BF7481"/>
    <w:rsid w:val="00C00C43"/>
    <w:rsid w:val="00C017B2"/>
    <w:rsid w:val="00C02DD2"/>
    <w:rsid w:val="00C05456"/>
    <w:rsid w:val="00C05BD0"/>
    <w:rsid w:val="00C0701D"/>
    <w:rsid w:val="00C0730B"/>
    <w:rsid w:val="00C07856"/>
    <w:rsid w:val="00C07BBB"/>
    <w:rsid w:val="00C10858"/>
    <w:rsid w:val="00C122A5"/>
    <w:rsid w:val="00C122F5"/>
    <w:rsid w:val="00C127CA"/>
    <w:rsid w:val="00C14C02"/>
    <w:rsid w:val="00C14D2E"/>
    <w:rsid w:val="00C20238"/>
    <w:rsid w:val="00C2068A"/>
    <w:rsid w:val="00C220ED"/>
    <w:rsid w:val="00C228E5"/>
    <w:rsid w:val="00C22B58"/>
    <w:rsid w:val="00C2459E"/>
    <w:rsid w:val="00C255B7"/>
    <w:rsid w:val="00C26583"/>
    <w:rsid w:val="00C2765D"/>
    <w:rsid w:val="00C27D80"/>
    <w:rsid w:val="00C30050"/>
    <w:rsid w:val="00C3024E"/>
    <w:rsid w:val="00C31ED5"/>
    <w:rsid w:val="00C367BA"/>
    <w:rsid w:val="00C412F8"/>
    <w:rsid w:val="00C4188C"/>
    <w:rsid w:val="00C41F78"/>
    <w:rsid w:val="00C4207D"/>
    <w:rsid w:val="00C42134"/>
    <w:rsid w:val="00C42918"/>
    <w:rsid w:val="00C42D2F"/>
    <w:rsid w:val="00C43225"/>
    <w:rsid w:val="00C436A8"/>
    <w:rsid w:val="00C43C82"/>
    <w:rsid w:val="00C44BAD"/>
    <w:rsid w:val="00C45B28"/>
    <w:rsid w:val="00C46CD2"/>
    <w:rsid w:val="00C47445"/>
    <w:rsid w:val="00C47674"/>
    <w:rsid w:val="00C4785C"/>
    <w:rsid w:val="00C51628"/>
    <w:rsid w:val="00C51F52"/>
    <w:rsid w:val="00C5489F"/>
    <w:rsid w:val="00C54B38"/>
    <w:rsid w:val="00C563C2"/>
    <w:rsid w:val="00C564C5"/>
    <w:rsid w:val="00C57EE0"/>
    <w:rsid w:val="00C61443"/>
    <w:rsid w:val="00C62466"/>
    <w:rsid w:val="00C62E09"/>
    <w:rsid w:val="00C63C91"/>
    <w:rsid w:val="00C63D44"/>
    <w:rsid w:val="00C64162"/>
    <w:rsid w:val="00C642C7"/>
    <w:rsid w:val="00C652DE"/>
    <w:rsid w:val="00C6721F"/>
    <w:rsid w:val="00C6766D"/>
    <w:rsid w:val="00C67889"/>
    <w:rsid w:val="00C71A0D"/>
    <w:rsid w:val="00C71AB7"/>
    <w:rsid w:val="00C71D93"/>
    <w:rsid w:val="00C73759"/>
    <w:rsid w:val="00C74232"/>
    <w:rsid w:val="00C74C8A"/>
    <w:rsid w:val="00C75DFE"/>
    <w:rsid w:val="00C769C9"/>
    <w:rsid w:val="00C77998"/>
    <w:rsid w:val="00C77BA0"/>
    <w:rsid w:val="00C80EA5"/>
    <w:rsid w:val="00C80FAB"/>
    <w:rsid w:val="00C80FE8"/>
    <w:rsid w:val="00C81898"/>
    <w:rsid w:val="00C82510"/>
    <w:rsid w:val="00C82AB1"/>
    <w:rsid w:val="00C83142"/>
    <w:rsid w:val="00C8345A"/>
    <w:rsid w:val="00C83CC2"/>
    <w:rsid w:val="00C84942"/>
    <w:rsid w:val="00C86DAC"/>
    <w:rsid w:val="00C87A14"/>
    <w:rsid w:val="00C87CB1"/>
    <w:rsid w:val="00C87DA8"/>
    <w:rsid w:val="00C9091F"/>
    <w:rsid w:val="00C90C27"/>
    <w:rsid w:val="00C9206C"/>
    <w:rsid w:val="00C93063"/>
    <w:rsid w:val="00C93717"/>
    <w:rsid w:val="00C9396A"/>
    <w:rsid w:val="00C93ABF"/>
    <w:rsid w:val="00C93EAB"/>
    <w:rsid w:val="00C94D66"/>
    <w:rsid w:val="00C954EE"/>
    <w:rsid w:val="00C95751"/>
    <w:rsid w:val="00C95DDF"/>
    <w:rsid w:val="00C97130"/>
    <w:rsid w:val="00C97308"/>
    <w:rsid w:val="00C97F3F"/>
    <w:rsid w:val="00CA1FED"/>
    <w:rsid w:val="00CA2439"/>
    <w:rsid w:val="00CA298A"/>
    <w:rsid w:val="00CA3047"/>
    <w:rsid w:val="00CA4FC1"/>
    <w:rsid w:val="00CA50AB"/>
    <w:rsid w:val="00CA67A1"/>
    <w:rsid w:val="00CA7089"/>
    <w:rsid w:val="00CB1520"/>
    <w:rsid w:val="00CB2091"/>
    <w:rsid w:val="00CB21F2"/>
    <w:rsid w:val="00CB310B"/>
    <w:rsid w:val="00CB51B2"/>
    <w:rsid w:val="00CB53B4"/>
    <w:rsid w:val="00CB54B4"/>
    <w:rsid w:val="00CB7425"/>
    <w:rsid w:val="00CC0198"/>
    <w:rsid w:val="00CC07EA"/>
    <w:rsid w:val="00CC098C"/>
    <w:rsid w:val="00CC0DE1"/>
    <w:rsid w:val="00CC2503"/>
    <w:rsid w:val="00CC37BA"/>
    <w:rsid w:val="00CC3C83"/>
    <w:rsid w:val="00CC4F86"/>
    <w:rsid w:val="00CC6A13"/>
    <w:rsid w:val="00CC7019"/>
    <w:rsid w:val="00CC7EB7"/>
    <w:rsid w:val="00CD447D"/>
    <w:rsid w:val="00CD481B"/>
    <w:rsid w:val="00CD4FC0"/>
    <w:rsid w:val="00CD609B"/>
    <w:rsid w:val="00CD6BA3"/>
    <w:rsid w:val="00CD6CFA"/>
    <w:rsid w:val="00CE3341"/>
    <w:rsid w:val="00CE362D"/>
    <w:rsid w:val="00CE429E"/>
    <w:rsid w:val="00CF08B0"/>
    <w:rsid w:val="00CF1881"/>
    <w:rsid w:val="00CF18E1"/>
    <w:rsid w:val="00CF3C0A"/>
    <w:rsid w:val="00CF3C4B"/>
    <w:rsid w:val="00CF4711"/>
    <w:rsid w:val="00CF5B77"/>
    <w:rsid w:val="00CF607C"/>
    <w:rsid w:val="00CF61AB"/>
    <w:rsid w:val="00CF6A14"/>
    <w:rsid w:val="00D00E62"/>
    <w:rsid w:val="00D047C7"/>
    <w:rsid w:val="00D0632D"/>
    <w:rsid w:val="00D067B4"/>
    <w:rsid w:val="00D06D85"/>
    <w:rsid w:val="00D07368"/>
    <w:rsid w:val="00D10820"/>
    <w:rsid w:val="00D108B7"/>
    <w:rsid w:val="00D11288"/>
    <w:rsid w:val="00D146FC"/>
    <w:rsid w:val="00D15C06"/>
    <w:rsid w:val="00D16EA4"/>
    <w:rsid w:val="00D17BD6"/>
    <w:rsid w:val="00D204F8"/>
    <w:rsid w:val="00D21EE2"/>
    <w:rsid w:val="00D22D07"/>
    <w:rsid w:val="00D2342B"/>
    <w:rsid w:val="00D2365A"/>
    <w:rsid w:val="00D241A5"/>
    <w:rsid w:val="00D2449C"/>
    <w:rsid w:val="00D2513F"/>
    <w:rsid w:val="00D25AC5"/>
    <w:rsid w:val="00D26424"/>
    <w:rsid w:val="00D2796D"/>
    <w:rsid w:val="00D30687"/>
    <w:rsid w:val="00D323EB"/>
    <w:rsid w:val="00D32EFD"/>
    <w:rsid w:val="00D32F7D"/>
    <w:rsid w:val="00D3360E"/>
    <w:rsid w:val="00D340B3"/>
    <w:rsid w:val="00D341CF"/>
    <w:rsid w:val="00D346F2"/>
    <w:rsid w:val="00D349EC"/>
    <w:rsid w:val="00D34EAF"/>
    <w:rsid w:val="00D35441"/>
    <w:rsid w:val="00D36435"/>
    <w:rsid w:val="00D36923"/>
    <w:rsid w:val="00D37AF0"/>
    <w:rsid w:val="00D4085A"/>
    <w:rsid w:val="00D410EA"/>
    <w:rsid w:val="00D41684"/>
    <w:rsid w:val="00D42EE9"/>
    <w:rsid w:val="00D438B3"/>
    <w:rsid w:val="00D441D8"/>
    <w:rsid w:val="00D44226"/>
    <w:rsid w:val="00D4514C"/>
    <w:rsid w:val="00D451B0"/>
    <w:rsid w:val="00D468AB"/>
    <w:rsid w:val="00D46AB9"/>
    <w:rsid w:val="00D502D3"/>
    <w:rsid w:val="00D50983"/>
    <w:rsid w:val="00D51C3D"/>
    <w:rsid w:val="00D52560"/>
    <w:rsid w:val="00D52B42"/>
    <w:rsid w:val="00D52CB6"/>
    <w:rsid w:val="00D52E08"/>
    <w:rsid w:val="00D52E65"/>
    <w:rsid w:val="00D52F0C"/>
    <w:rsid w:val="00D53762"/>
    <w:rsid w:val="00D549B9"/>
    <w:rsid w:val="00D57951"/>
    <w:rsid w:val="00D57E92"/>
    <w:rsid w:val="00D60493"/>
    <w:rsid w:val="00D61923"/>
    <w:rsid w:val="00D61CFF"/>
    <w:rsid w:val="00D61F9D"/>
    <w:rsid w:val="00D63135"/>
    <w:rsid w:val="00D63E6B"/>
    <w:rsid w:val="00D64099"/>
    <w:rsid w:val="00D65839"/>
    <w:rsid w:val="00D658E9"/>
    <w:rsid w:val="00D671B2"/>
    <w:rsid w:val="00D672FB"/>
    <w:rsid w:val="00D679A8"/>
    <w:rsid w:val="00D70C8B"/>
    <w:rsid w:val="00D70CE6"/>
    <w:rsid w:val="00D71D22"/>
    <w:rsid w:val="00D71E5B"/>
    <w:rsid w:val="00D7251C"/>
    <w:rsid w:val="00D737D4"/>
    <w:rsid w:val="00D75599"/>
    <w:rsid w:val="00D7572F"/>
    <w:rsid w:val="00D75A3C"/>
    <w:rsid w:val="00D75EC0"/>
    <w:rsid w:val="00D80666"/>
    <w:rsid w:val="00D80929"/>
    <w:rsid w:val="00D812EF"/>
    <w:rsid w:val="00D81BE4"/>
    <w:rsid w:val="00D829B6"/>
    <w:rsid w:val="00D82B3A"/>
    <w:rsid w:val="00D842A6"/>
    <w:rsid w:val="00D85247"/>
    <w:rsid w:val="00D853AF"/>
    <w:rsid w:val="00D8555C"/>
    <w:rsid w:val="00D859C0"/>
    <w:rsid w:val="00D85F71"/>
    <w:rsid w:val="00D86480"/>
    <w:rsid w:val="00D8697D"/>
    <w:rsid w:val="00D87A45"/>
    <w:rsid w:val="00D87A7E"/>
    <w:rsid w:val="00D87DA9"/>
    <w:rsid w:val="00D90365"/>
    <w:rsid w:val="00D909CB"/>
    <w:rsid w:val="00D90E29"/>
    <w:rsid w:val="00D91D87"/>
    <w:rsid w:val="00D925A9"/>
    <w:rsid w:val="00D92A3C"/>
    <w:rsid w:val="00D93292"/>
    <w:rsid w:val="00D93B7E"/>
    <w:rsid w:val="00D94E65"/>
    <w:rsid w:val="00D95AB9"/>
    <w:rsid w:val="00D964FF"/>
    <w:rsid w:val="00D96D53"/>
    <w:rsid w:val="00DA07A6"/>
    <w:rsid w:val="00DA1433"/>
    <w:rsid w:val="00DA1ACB"/>
    <w:rsid w:val="00DA2893"/>
    <w:rsid w:val="00DA2A1B"/>
    <w:rsid w:val="00DA30E9"/>
    <w:rsid w:val="00DA3E5B"/>
    <w:rsid w:val="00DA6930"/>
    <w:rsid w:val="00DA6F62"/>
    <w:rsid w:val="00DA7664"/>
    <w:rsid w:val="00DB06D5"/>
    <w:rsid w:val="00DB0CD5"/>
    <w:rsid w:val="00DB0D56"/>
    <w:rsid w:val="00DB1F9F"/>
    <w:rsid w:val="00DB20A0"/>
    <w:rsid w:val="00DB30D0"/>
    <w:rsid w:val="00DB4113"/>
    <w:rsid w:val="00DB437B"/>
    <w:rsid w:val="00DB5227"/>
    <w:rsid w:val="00DB5743"/>
    <w:rsid w:val="00DB5D24"/>
    <w:rsid w:val="00DB66D8"/>
    <w:rsid w:val="00DB6939"/>
    <w:rsid w:val="00DB708B"/>
    <w:rsid w:val="00DB754F"/>
    <w:rsid w:val="00DB7869"/>
    <w:rsid w:val="00DB7959"/>
    <w:rsid w:val="00DB7A70"/>
    <w:rsid w:val="00DB7A91"/>
    <w:rsid w:val="00DC32BF"/>
    <w:rsid w:val="00DC3DBA"/>
    <w:rsid w:val="00DC4038"/>
    <w:rsid w:val="00DC40EE"/>
    <w:rsid w:val="00DC69A4"/>
    <w:rsid w:val="00DC6C5B"/>
    <w:rsid w:val="00DC75AD"/>
    <w:rsid w:val="00DC7836"/>
    <w:rsid w:val="00DD0635"/>
    <w:rsid w:val="00DD13AC"/>
    <w:rsid w:val="00DD4C66"/>
    <w:rsid w:val="00DD569B"/>
    <w:rsid w:val="00DD6631"/>
    <w:rsid w:val="00DD6719"/>
    <w:rsid w:val="00DD6AF6"/>
    <w:rsid w:val="00DD6B4A"/>
    <w:rsid w:val="00DD7963"/>
    <w:rsid w:val="00DE0D0D"/>
    <w:rsid w:val="00DE0E86"/>
    <w:rsid w:val="00DE13C9"/>
    <w:rsid w:val="00DE160E"/>
    <w:rsid w:val="00DE19D6"/>
    <w:rsid w:val="00DE362D"/>
    <w:rsid w:val="00DE42F0"/>
    <w:rsid w:val="00DE4604"/>
    <w:rsid w:val="00DE470E"/>
    <w:rsid w:val="00DE482F"/>
    <w:rsid w:val="00DE566B"/>
    <w:rsid w:val="00DE5C44"/>
    <w:rsid w:val="00DF0E03"/>
    <w:rsid w:val="00DF140C"/>
    <w:rsid w:val="00DF192B"/>
    <w:rsid w:val="00DF1946"/>
    <w:rsid w:val="00DF29CA"/>
    <w:rsid w:val="00DF4463"/>
    <w:rsid w:val="00DF4FBE"/>
    <w:rsid w:val="00DF5169"/>
    <w:rsid w:val="00DF57F8"/>
    <w:rsid w:val="00DF5C62"/>
    <w:rsid w:val="00DF63BC"/>
    <w:rsid w:val="00DF6C15"/>
    <w:rsid w:val="00DF6EC6"/>
    <w:rsid w:val="00DF76FA"/>
    <w:rsid w:val="00DF7D3D"/>
    <w:rsid w:val="00DF7F86"/>
    <w:rsid w:val="00E00B9F"/>
    <w:rsid w:val="00E019C8"/>
    <w:rsid w:val="00E026BA"/>
    <w:rsid w:val="00E02C64"/>
    <w:rsid w:val="00E03EC1"/>
    <w:rsid w:val="00E056F9"/>
    <w:rsid w:val="00E05E8A"/>
    <w:rsid w:val="00E05EDC"/>
    <w:rsid w:val="00E0689A"/>
    <w:rsid w:val="00E06F9E"/>
    <w:rsid w:val="00E07DF0"/>
    <w:rsid w:val="00E1099C"/>
    <w:rsid w:val="00E11149"/>
    <w:rsid w:val="00E12B9E"/>
    <w:rsid w:val="00E12C4E"/>
    <w:rsid w:val="00E14580"/>
    <w:rsid w:val="00E14DF5"/>
    <w:rsid w:val="00E1554A"/>
    <w:rsid w:val="00E15577"/>
    <w:rsid w:val="00E15BD1"/>
    <w:rsid w:val="00E16E7E"/>
    <w:rsid w:val="00E178EB"/>
    <w:rsid w:val="00E210B6"/>
    <w:rsid w:val="00E21E87"/>
    <w:rsid w:val="00E22CE7"/>
    <w:rsid w:val="00E22E38"/>
    <w:rsid w:val="00E240DF"/>
    <w:rsid w:val="00E243DF"/>
    <w:rsid w:val="00E24F68"/>
    <w:rsid w:val="00E26CC8"/>
    <w:rsid w:val="00E26FB5"/>
    <w:rsid w:val="00E27DD6"/>
    <w:rsid w:val="00E27E79"/>
    <w:rsid w:val="00E315D5"/>
    <w:rsid w:val="00E31BE6"/>
    <w:rsid w:val="00E32A0A"/>
    <w:rsid w:val="00E32CAE"/>
    <w:rsid w:val="00E33589"/>
    <w:rsid w:val="00E3407A"/>
    <w:rsid w:val="00E34AC8"/>
    <w:rsid w:val="00E34E2E"/>
    <w:rsid w:val="00E361DF"/>
    <w:rsid w:val="00E36A7B"/>
    <w:rsid w:val="00E37F13"/>
    <w:rsid w:val="00E40811"/>
    <w:rsid w:val="00E40DCC"/>
    <w:rsid w:val="00E41645"/>
    <w:rsid w:val="00E416FF"/>
    <w:rsid w:val="00E41E63"/>
    <w:rsid w:val="00E421B7"/>
    <w:rsid w:val="00E43041"/>
    <w:rsid w:val="00E43C5B"/>
    <w:rsid w:val="00E43DD9"/>
    <w:rsid w:val="00E447EF"/>
    <w:rsid w:val="00E47124"/>
    <w:rsid w:val="00E478FD"/>
    <w:rsid w:val="00E47A78"/>
    <w:rsid w:val="00E5057E"/>
    <w:rsid w:val="00E52AAF"/>
    <w:rsid w:val="00E52B1A"/>
    <w:rsid w:val="00E537B2"/>
    <w:rsid w:val="00E559B4"/>
    <w:rsid w:val="00E56486"/>
    <w:rsid w:val="00E57B27"/>
    <w:rsid w:val="00E601B6"/>
    <w:rsid w:val="00E601D2"/>
    <w:rsid w:val="00E60360"/>
    <w:rsid w:val="00E6165C"/>
    <w:rsid w:val="00E61EF4"/>
    <w:rsid w:val="00E62D54"/>
    <w:rsid w:val="00E6312E"/>
    <w:rsid w:val="00E64731"/>
    <w:rsid w:val="00E64C78"/>
    <w:rsid w:val="00E66117"/>
    <w:rsid w:val="00E66138"/>
    <w:rsid w:val="00E6667D"/>
    <w:rsid w:val="00E66811"/>
    <w:rsid w:val="00E66E3F"/>
    <w:rsid w:val="00E67096"/>
    <w:rsid w:val="00E702E3"/>
    <w:rsid w:val="00E70502"/>
    <w:rsid w:val="00E70527"/>
    <w:rsid w:val="00E711CE"/>
    <w:rsid w:val="00E71B6B"/>
    <w:rsid w:val="00E71D14"/>
    <w:rsid w:val="00E72490"/>
    <w:rsid w:val="00E72B38"/>
    <w:rsid w:val="00E72FCD"/>
    <w:rsid w:val="00E7415D"/>
    <w:rsid w:val="00E7631E"/>
    <w:rsid w:val="00E76495"/>
    <w:rsid w:val="00E773B9"/>
    <w:rsid w:val="00E77736"/>
    <w:rsid w:val="00E77CCD"/>
    <w:rsid w:val="00E8072D"/>
    <w:rsid w:val="00E816A4"/>
    <w:rsid w:val="00E81A4B"/>
    <w:rsid w:val="00E82033"/>
    <w:rsid w:val="00E832A5"/>
    <w:rsid w:val="00E84522"/>
    <w:rsid w:val="00E84779"/>
    <w:rsid w:val="00E86B77"/>
    <w:rsid w:val="00E90426"/>
    <w:rsid w:val="00E906FC"/>
    <w:rsid w:val="00E90AEF"/>
    <w:rsid w:val="00E91871"/>
    <w:rsid w:val="00E923FA"/>
    <w:rsid w:val="00E92D1A"/>
    <w:rsid w:val="00E92E09"/>
    <w:rsid w:val="00E93B7B"/>
    <w:rsid w:val="00E95CCC"/>
    <w:rsid w:val="00E95CD9"/>
    <w:rsid w:val="00E96B0F"/>
    <w:rsid w:val="00E97A62"/>
    <w:rsid w:val="00EA02F6"/>
    <w:rsid w:val="00EA1540"/>
    <w:rsid w:val="00EA3130"/>
    <w:rsid w:val="00EA37EE"/>
    <w:rsid w:val="00EA384A"/>
    <w:rsid w:val="00EA3DED"/>
    <w:rsid w:val="00EA5C48"/>
    <w:rsid w:val="00EB0C05"/>
    <w:rsid w:val="00EB16C4"/>
    <w:rsid w:val="00EB4821"/>
    <w:rsid w:val="00EB4AEF"/>
    <w:rsid w:val="00EB5464"/>
    <w:rsid w:val="00EB5A7B"/>
    <w:rsid w:val="00EB6ED5"/>
    <w:rsid w:val="00EB78D2"/>
    <w:rsid w:val="00EC2E8F"/>
    <w:rsid w:val="00EC3E2D"/>
    <w:rsid w:val="00EC48C2"/>
    <w:rsid w:val="00EC4A9F"/>
    <w:rsid w:val="00EC5690"/>
    <w:rsid w:val="00EC6887"/>
    <w:rsid w:val="00EC7A7D"/>
    <w:rsid w:val="00ED03ED"/>
    <w:rsid w:val="00ED10BB"/>
    <w:rsid w:val="00ED17F9"/>
    <w:rsid w:val="00ED53E8"/>
    <w:rsid w:val="00ED68DD"/>
    <w:rsid w:val="00ED7629"/>
    <w:rsid w:val="00ED77BD"/>
    <w:rsid w:val="00EE22CE"/>
    <w:rsid w:val="00EE3F0E"/>
    <w:rsid w:val="00EE4A15"/>
    <w:rsid w:val="00EE5414"/>
    <w:rsid w:val="00EE56F0"/>
    <w:rsid w:val="00EE6960"/>
    <w:rsid w:val="00EF141F"/>
    <w:rsid w:val="00EF1A20"/>
    <w:rsid w:val="00EF283E"/>
    <w:rsid w:val="00EF37F7"/>
    <w:rsid w:val="00EF424C"/>
    <w:rsid w:val="00EF492D"/>
    <w:rsid w:val="00EF5F8D"/>
    <w:rsid w:val="00EF70C7"/>
    <w:rsid w:val="00F0035C"/>
    <w:rsid w:val="00F02BC6"/>
    <w:rsid w:val="00F03B37"/>
    <w:rsid w:val="00F047FB"/>
    <w:rsid w:val="00F04EAD"/>
    <w:rsid w:val="00F05BD7"/>
    <w:rsid w:val="00F06772"/>
    <w:rsid w:val="00F07DE9"/>
    <w:rsid w:val="00F1028E"/>
    <w:rsid w:val="00F124BE"/>
    <w:rsid w:val="00F1483F"/>
    <w:rsid w:val="00F14921"/>
    <w:rsid w:val="00F149BF"/>
    <w:rsid w:val="00F14C6A"/>
    <w:rsid w:val="00F207B3"/>
    <w:rsid w:val="00F21838"/>
    <w:rsid w:val="00F2208F"/>
    <w:rsid w:val="00F223AE"/>
    <w:rsid w:val="00F22B0E"/>
    <w:rsid w:val="00F22C40"/>
    <w:rsid w:val="00F23CC2"/>
    <w:rsid w:val="00F24526"/>
    <w:rsid w:val="00F264D1"/>
    <w:rsid w:val="00F27CF2"/>
    <w:rsid w:val="00F3071F"/>
    <w:rsid w:val="00F31827"/>
    <w:rsid w:val="00F31F8D"/>
    <w:rsid w:val="00F32302"/>
    <w:rsid w:val="00F33633"/>
    <w:rsid w:val="00F3432F"/>
    <w:rsid w:val="00F34ED9"/>
    <w:rsid w:val="00F34F0F"/>
    <w:rsid w:val="00F35EA1"/>
    <w:rsid w:val="00F360E2"/>
    <w:rsid w:val="00F368C6"/>
    <w:rsid w:val="00F378FB"/>
    <w:rsid w:val="00F406B0"/>
    <w:rsid w:val="00F437AE"/>
    <w:rsid w:val="00F43B59"/>
    <w:rsid w:val="00F43BC0"/>
    <w:rsid w:val="00F4406D"/>
    <w:rsid w:val="00F4742A"/>
    <w:rsid w:val="00F47734"/>
    <w:rsid w:val="00F513F3"/>
    <w:rsid w:val="00F51EA6"/>
    <w:rsid w:val="00F5285C"/>
    <w:rsid w:val="00F52CF2"/>
    <w:rsid w:val="00F52F89"/>
    <w:rsid w:val="00F5319D"/>
    <w:rsid w:val="00F5435C"/>
    <w:rsid w:val="00F548C6"/>
    <w:rsid w:val="00F54EE4"/>
    <w:rsid w:val="00F555A7"/>
    <w:rsid w:val="00F56C1B"/>
    <w:rsid w:val="00F57B39"/>
    <w:rsid w:val="00F60E19"/>
    <w:rsid w:val="00F614AD"/>
    <w:rsid w:val="00F618E5"/>
    <w:rsid w:val="00F62BD5"/>
    <w:rsid w:val="00F64869"/>
    <w:rsid w:val="00F663A4"/>
    <w:rsid w:val="00F6726C"/>
    <w:rsid w:val="00F67CF1"/>
    <w:rsid w:val="00F703FF"/>
    <w:rsid w:val="00F70B5B"/>
    <w:rsid w:val="00F73B40"/>
    <w:rsid w:val="00F74230"/>
    <w:rsid w:val="00F76E2D"/>
    <w:rsid w:val="00F77B22"/>
    <w:rsid w:val="00F77BE2"/>
    <w:rsid w:val="00F800F9"/>
    <w:rsid w:val="00F80E91"/>
    <w:rsid w:val="00F81D8A"/>
    <w:rsid w:val="00F81DAC"/>
    <w:rsid w:val="00F81E3A"/>
    <w:rsid w:val="00F831F0"/>
    <w:rsid w:val="00F83413"/>
    <w:rsid w:val="00F8470B"/>
    <w:rsid w:val="00F85ECB"/>
    <w:rsid w:val="00F8635C"/>
    <w:rsid w:val="00F8698F"/>
    <w:rsid w:val="00F874DD"/>
    <w:rsid w:val="00F8785F"/>
    <w:rsid w:val="00F879ED"/>
    <w:rsid w:val="00F91B82"/>
    <w:rsid w:val="00F92422"/>
    <w:rsid w:val="00F92594"/>
    <w:rsid w:val="00F93D86"/>
    <w:rsid w:val="00F94B91"/>
    <w:rsid w:val="00F96F34"/>
    <w:rsid w:val="00FA0F93"/>
    <w:rsid w:val="00FA3AB3"/>
    <w:rsid w:val="00FA5293"/>
    <w:rsid w:val="00FA5E22"/>
    <w:rsid w:val="00FA5F42"/>
    <w:rsid w:val="00FA6ECB"/>
    <w:rsid w:val="00FB0E15"/>
    <w:rsid w:val="00FB17EA"/>
    <w:rsid w:val="00FB20C1"/>
    <w:rsid w:val="00FB20C5"/>
    <w:rsid w:val="00FB20F4"/>
    <w:rsid w:val="00FB2665"/>
    <w:rsid w:val="00FB2E82"/>
    <w:rsid w:val="00FB4F7F"/>
    <w:rsid w:val="00FB5A6D"/>
    <w:rsid w:val="00FB5AFE"/>
    <w:rsid w:val="00FB5D25"/>
    <w:rsid w:val="00FB5E47"/>
    <w:rsid w:val="00FB6638"/>
    <w:rsid w:val="00FB6737"/>
    <w:rsid w:val="00FB6C17"/>
    <w:rsid w:val="00FC008B"/>
    <w:rsid w:val="00FC00D8"/>
    <w:rsid w:val="00FC04A2"/>
    <w:rsid w:val="00FC1DE0"/>
    <w:rsid w:val="00FC275C"/>
    <w:rsid w:val="00FC4870"/>
    <w:rsid w:val="00FC5169"/>
    <w:rsid w:val="00FC52D6"/>
    <w:rsid w:val="00FC58A5"/>
    <w:rsid w:val="00FC58B0"/>
    <w:rsid w:val="00FC6096"/>
    <w:rsid w:val="00FC67E2"/>
    <w:rsid w:val="00FC6D66"/>
    <w:rsid w:val="00FC751A"/>
    <w:rsid w:val="00FD1F69"/>
    <w:rsid w:val="00FD2186"/>
    <w:rsid w:val="00FD28BB"/>
    <w:rsid w:val="00FD35C6"/>
    <w:rsid w:val="00FD4E62"/>
    <w:rsid w:val="00FD5A66"/>
    <w:rsid w:val="00FD6701"/>
    <w:rsid w:val="00FD7239"/>
    <w:rsid w:val="00FD73AB"/>
    <w:rsid w:val="00FD7459"/>
    <w:rsid w:val="00FD76D8"/>
    <w:rsid w:val="00FE0992"/>
    <w:rsid w:val="00FE24B2"/>
    <w:rsid w:val="00FE2552"/>
    <w:rsid w:val="00FE294E"/>
    <w:rsid w:val="00FE2ABF"/>
    <w:rsid w:val="00FE314D"/>
    <w:rsid w:val="00FE3245"/>
    <w:rsid w:val="00FE561D"/>
    <w:rsid w:val="00FE5E89"/>
    <w:rsid w:val="00FE622E"/>
    <w:rsid w:val="00FE6FA4"/>
    <w:rsid w:val="00FF0214"/>
    <w:rsid w:val="00FF0647"/>
    <w:rsid w:val="00FF1508"/>
    <w:rsid w:val="00FF18C2"/>
    <w:rsid w:val="00FF1946"/>
    <w:rsid w:val="00FF227C"/>
    <w:rsid w:val="00FF4A33"/>
    <w:rsid w:val="00FF52E9"/>
    <w:rsid w:val="00FF64F6"/>
    <w:rsid w:val="00FF7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DBB17"/>
  <w15:docId w15:val="{7EC95711-F1AC-4972-9FE8-101C0408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C4B"/>
    <w:pPr>
      <w:spacing w:after="5" w:line="249" w:lineRule="auto"/>
      <w:ind w:left="725" w:right="125" w:hanging="5"/>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8"/>
      </w:numPr>
      <w:spacing w:after="5" w:line="250" w:lineRule="auto"/>
      <w:ind w:left="73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73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73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rPr>
  </w:style>
  <w:style w:type="character" w:customStyle="1" w:styleId="Heading2Char">
    <w:name w:val="Heading 2 Char"/>
    <w:link w:val="Heading2"/>
    <w:uiPriority w:val="9"/>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32B24"/>
    <w:rPr>
      <w:sz w:val="16"/>
      <w:szCs w:val="16"/>
    </w:rPr>
  </w:style>
  <w:style w:type="paragraph" w:styleId="CommentText">
    <w:name w:val="annotation text"/>
    <w:basedOn w:val="Normal"/>
    <w:link w:val="CommentTextChar"/>
    <w:uiPriority w:val="99"/>
    <w:unhideWhenUsed/>
    <w:rsid w:val="00A32B24"/>
    <w:pPr>
      <w:spacing w:line="240" w:lineRule="auto"/>
    </w:pPr>
    <w:rPr>
      <w:sz w:val="20"/>
      <w:szCs w:val="20"/>
    </w:rPr>
  </w:style>
  <w:style w:type="character" w:customStyle="1" w:styleId="CommentTextChar">
    <w:name w:val="Comment Text Char"/>
    <w:basedOn w:val="DefaultParagraphFont"/>
    <w:link w:val="CommentText"/>
    <w:uiPriority w:val="99"/>
    <w:rsid w:val="00A32B2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32B24"/>
    <w:rPr>
      <w:b/>
      <w:bCs/>
    </w:rPr>
  </w:style>
  <w:style w:type="character" w:customStyle="1" w:styleId="CommentSubjectChar">
    <w:name w:val="Comment Subject Char"/>
    <w:basedOn w:val="CommentTextChar"/>
    <w:link w:val="CommentSubject"/>
    <w:uiPriority w:val="99"/>
    <w:semiHidden/>
    <w:rsid w:val="00A32B2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32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B24"/>
    <w:rPr>
      <w:rFonts w:ascii="Segoe UI" w:eastAsia="Arial" w:hAnsi="Segoe UI" w:cs="Segoe UI"/>
      <w:color w:val="000000"/>
      <w:sz w:val="18"/>
      <w:szCs w:val="18"/>
    </w:rPr>
  </w:style>
  <w:style w:type="paragraph" w:styleId="ListParagraph">
    <w:name w:val="List Paragraph"/>
    <w:basedOn w:val="Normal"/>
    <w:uiPriority w:val="34"/>
    <w:qFormat/>
    <w:rsid w:val="005F5B25"/>
    <w:pPr>
      <w:ind w:left="720"/>
      <w:contextualSpacing/>
    </w:pPr>
  </w:style>
  <w:style w:type="paragraph" w:customStyle="1" w:styleId="Default">
    <w:name w:val="Default"/>
    <w:rsid w:val="001218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36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7BA"/>
    <w:rPr>
      <w:rFonts w:ascii="Arial" w:eastAsia="Arial" w:hAnsi="Arial" w:cs="Arial"/>
      <w:color w:val="000000"/>
      <w:sz w:val="24"/>
    </w:rPr>
  </w:style>
  <w:style w:type="character" w:styleId="Hyperlink">
    <w:name w:val="Hyperlink"/>
    <w:basedOn w:val="DefaultParagraphFont"/>
    <w:uiPriority w:val="99"/>
    <w:unhideWhenUsed/>
    <w:rsid w:val="00BD15F4"/>
    <w:rPr>
      <w:color w:val="0563C1" w:themeColor="hyperlink"/>
      <w:u w:val="single"/>
    </w:rPr>
  </w:style>
  <w:style w:type="paragraph" w:styleId="TOCHeading">
    <w:name w:val="TOC Heading"/>
    <w:basedOn w:val="Heading1"/>
    <w:next w:val="Normal"/>
    <w:uiPriority w:val="39"/>
    <w:unhideWhenUsed/>
    <w:qFormat/>
    <w:rsid w:val="007D4772"/>
    <w:pPr>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2D5B4D"/>
    <w:pPr>
      <w:tabs>
        <w:tab w:val="left" w:pos="660"/>
        <w:tab w:val="right" w:leader="dot" w:pos="10480"/>
      </w:tabs>
      <w:spacing w:after="100"/>
      <w:ind w:left="0"/>
      <w:jc w:val="left"/>
    </w:pPr>
    <w:rPr>
      <w:noProof/>
    </w:rPr>
  </w:style>
  <w:style w:type="paragraph" w:styleId="TOC2">
    <w:name w:val="toc 2"/>
    <w:basedOn w:val="Normal"/>
    <w:next w:val="Normal"/>
    <w:autoRedefine/>
    <w:uiPriority w:val="39"/>
    <w:unhideWhenUsed/>
    <w:rsid w:val="007D4772"/>
    <w:pPr>
      <w:spacing w:after="100"/>
      <w:ind w:left="240"/>
    </w:pPr>
  </w:style>
  <w:style w:type="paragraph" w:styleId="TOC3">
    <w:name w:val="toc 3"/>
    <w:basedOn w:val="Normal"/>
    <w:next w:val="Normal"/>
    <w:autoRedefine/>
    <w:uiPriority w:val="39"/>
    <w:unhideWhenUsed/>
    <w:rsid w:val="005E3FBF"/>
    <w:pPr>
      <w:tabs>
        <w:tab w:val="right" w:leader="dot" w:pos="10480"/>
      </w:tabs>
      <w:spacing w:after="100"/>
      <w:ind w:left="480"/>
      <w:jc w:val="center"/>
    </w:pPr>
  </w:style>
  <w:style w:type="table" w:styleId="TableGrid0">
    <w:name w:val="Table Grid"/>
    <w:basedOn w:val="TableNormal"/>
    <w:uiPriority w:val="39"/>
    <w:rsid w:val="000B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17EA"/>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B17EA"/>
    <w:rPr>
      <w:rFonts w:cs="Times New Roman"/>
      <w:lang w:val="en-US" w:eastAsia="en-US"/>
    </w:rPr>
  </w:style>
  <w:style w:type="paragraph" w:styleId="NormalWeb">
    <w:name w:val="Normal (Web)"/>
    <w:basedOn w:val="Normal"/>
    <w:uiPriority w:val="99"/>
    <w:semiHidden/>
    <w:unhideWhenUsed/>
    <w:rsid w:val="0063449D"/>
    <w:rPr>
      <w:rFonts w:ascii="Times New Roman" w:hAnsi="Times New Roman" w:cs="Times New Roman"/>
      <w:szCs w:val="24"/>
    </w:rPr>
  </w:style>
  <w:style w:type="character" w:customStyle="1" w:styleId="cofootnotenode">
    <w:name w:val="co_footnotenode"/>
    <w:basedOn w:val="DefaultParagraphFont"/>
    <w:rsid w:val="002E1DE7"/>
  </w:style>
  <w:style w:type="character" w:styleId="UnresolvedMention">
    <w:name w:val="Unresolved Mention"/>
    <w:basedOn w:val="DefaultParagraphFont"/>
    <w:uiPriority w:val="99"/>
    <w:semiHidden/>
    <w:unhideWhenUsed/>
    <w:rsid w:val="00B331AB"/>
    <w:rPr>
      <w:color w:val="605E5C"/>
      <w:shd w:val="clear" w:color="auto" w:fill="E1DFDD"/>
    </w:rPr>
  </w:style>
  <w:style w:type="character" w:styleId="FollowedHyperlink">
    <w:name w:val="FollowedHyperlink"/>
    <w:basedOn w:val="DefaultParagraphFont"/>
    <w:uiPriority w:val="99"/>
    <w:semiHidden/>
    <w:unhideWhenUsed/>
    <w:rsid w:val="00455C9B"/>
    <w:rPr>
      <w:color w:val="954F72" w:themeColor="followedHyperlink"/>
      <w:u w:val="single"/>
    </w:rPr>
  </w:style>
  <w:style w:type="paragraph" w:styleId="Revision">
    <w:name w:val="Revision"/>
    <w:hidden/>
    <w:uiPriority w:val="99"/>
    <w:semiHidden/>
    <w:rsid w:val="009F40F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924">
      <w:bodyDiv w:val="1"/>
      <w:marLeft w:val="0"/>
      <w:marRight w:val="0"/>
      <w:marTop w:val="0"/>
      <w:marBottom w:val="0"/>
      <w:divBdr>
        <w:top w:val="none" w:sz="0" w:space="0" w:color="auto"/>
        <w:left w:val="none" w:sz="0" w:space="0" w:color="auto"/>
        <w:bottom w:val="none" w:sz="0" w:space="0" w:color="auto"/>
        <w:right w:val="none" w:sz="0" w:space="0" w:color="auto"/>
      </w:divBdr>
      <w:divsChild>
        <w:div w:id="301889676">
          <w:marLeft w:val="0"/>
          <w:marRight w:val="0"/>
          <w:marTop w:val="0"/>
          <w:marBottom w:val="0"/>
          <w:divBdr>
            <w:top w:val="none" w:sz="0" w:space="0" w:color="auto"/>
            <w:left w:val="none" w:sz="0" w:space="0" w:color="auto"/>
            <w:bottom w:val="none" w:sz="0" w:space="0" w:color="auto"/>
            <w:right w:val="none" w:sz="0" w:space="0" w:color="auto"/>
          </w:divBdr>
        </w:div>
        <w:div w:id="1339575591">
          <w:marLeft w:val="0"/>
          <w:marRight w:val="0"/>
          <w:marTop w:val="0"/>
          <w:marBottom w:val="0"/>
          <w:divBdr>
            <w:top w:val="none" w:sz="0" w:space="0" w:color="auto"/>
            <w:left w:val="none" w:sz="0" w:space="0" w:color="auto"/>
            <w:bottom w:val="none" w:sz="0" w:space="0" w:color="auto"/>
            <w:right w:val="none" w:sz="0" w:space="0" w:color="auto"/>
          </w:divBdr>
        </w:div>
      </w:divsChild>
    </w:div>
    <w:div w:id="817381851">
      <w:bodyDiv w:val="1"/>
      <w:marLeft w:val="0"/>
      <w:marRight w:val="0"/>
      <w:marTop w:val="0"/>
      <w:marBottom w:val="0"/>
      <w:divBdr>
        <w:top w:val="none" w:sz="0" w:space="0" w:color="auto"/>
        <w:left w:val="none" w:sz="0" w:space="0" w:color="auto"/>
        <w:bottom w:val="none" w:sz="0" w:space="0" w:color="auto"/>
        <w:right w:val="none" w:sz="0" w:space="0" w:color="auto"/>
      </w:divBdr>
    </w:div>
    <w:div w:id="836309775">
      <w:bodyDiv w:val="1"/>
      <w:marLeft w:val="0"/>
      <w:marRight w:val="0"/>
      <w:marTop w:val="0"/>
      <w:marBottom w:val="0"/>
      <w:divBdr>
        <w:top w:val="none" w:sz="0" w:space="0" w:color="auto"/>
        <w:left w:val="none" w:sz="0" w:space="0" w:color="auto"/>
        <w:bottom w:val="none" w:sz="0" w:space="0" w:color="auto"/>
        <w:right w:val="none" w:sz="0" w:space="0" w:color="auto"/>
      </w:divBdr>
    </w:div>
    <w:div w:id="1057626270">
      <w:bodyDiv w:val="1"/>
      <w:marLeft w:val="0"/>
      <w:marRight w:val="0"/>
      <w:marTop w:val="0"/>
      <w:marBottom w:val="0"/>
      <w:divBdr>
        <w:top w:val="none" w:sz="0" w:space="0" w:color="auto"/>
        <w:left w:val="none" w:sz="0" w:space="0" w:color="auto"/>
        <w:bottom w:val="none" w:sz="0" w:space="0" w:color="auto"/>
        <w:right w:val="none" w:sz="0" w:space="0" w:color="auto"/>
      </w:divBdr>
    </w:div>
    <w:div w:id="1105418219">
      <w:bodyDiv w:val="1"/>
      <w:marLeft w:val="0"/>
      <w:marRight w:val="0"/>
      <w:marTop w:val="0"/>
      <w:marBottom w:val="0"/>
      <w:divBdr>
        <w:top w:val="none" w:sz="0" w:space="0" w:color="auto"/>
        <w:left w:val="none" w:sz="0" w:space="0" w:color="auto"/>
        <w:bottom w:val="none" w:sz="0" w:space="0" w:color="auto"/>
        <w:right w:val="none" w:sz="0" w:space="0" w:color="auto"/>
      </w:divBdr>
    </w:div>
    <w:div w:id="1196239688">
      <w:bodyDiv w:val="1"/>
      <w:marLeft w:val="0"/>
      <w:marRight w:val="0"/>
      <w:marTop w:val="0"/>
      <w:marBottom w:val="0"/>
      <w:divBdr>
        <w:top w:val="none" w:sz="0" w:space="0" w:color="auto"/>
        <w:left w:val="none" w:sz="0" w:space="0" w:color="auto"/>
        <w:bottom w:val="none" w:sz="0" w:space="0" w:color="auto"/>
        <w:right w:val="none" w:sz="0" w:space="0" w:color="auto"/>
      </w:divBdr>
    </w:div>
    <w:div w:id="1315066702">
      <w:bodyDiv w:val="1"/>
      <w:marLeft w:val="0"/>
      <w:marRight w:val="0"/>
      <w:marTop w:val="0"/>
      <w:marBottom w:val="0"/>
      <w:divBdr>
        <w:top w:val="none" w:sz="0" w:space="0" w:color="auto"/>
        <w:left w:val="none" w:sz="0" w:space="0" w:color="auto"/>
        <w:bottom w:val="none" w:sz="0" w:space="0" w:color="auto"/>
        <w:right w:val="none" w:sz="0" w:space="0" w:color="auto"/>
      </w:divBdr>
    </w:div>
    <w:div w:id="1545215217">
      <w:bodyDiv w:val="1"/>
      <w:marLeft w:val="0"/>
      <w:marRight w:val="0"/>
      <w:marTop w:val="0"/>
      <w:marBottom w:val="0"/>
      <w:divBdr>
        <w:top w:val="none" w:sz="0" w:space="0" w:color="auto"/>
        <w:left w:val="none" w:sz="0" w:space="0" w:color="auto"/>
        <w:bottom w:val="none" w:sz="0" w:space="0" w:color="auto"/>
        <w:right w:val="none" w:sz="0" w:space="0" w:color="auto"/>
      </w:divBdr>
    </w:div>
    <w:div w:id="1586919460">
      <w:bodyDiv w:val="1"/>
      <w:marLeft w:val="0"/>
      <w:marRight w:val="0"/>
      <w:marTop w:val="0"/>
      <w:marBottom w:val="0"/>
      <w:divBdr>
        <w:top w:val="none" w:sz="0" w:space="0" w:color="auto"/>
        <w:left w:val="none" w:sz="0" w:space="0" w:color="auto"/>
        <w:bottom w:val="none" w:sz="0" w:space="0" w:color="auto"/>
        <w:right w:val="none" w:sz="0" w:space="0" w:color="auto"/>
      </w:divBdr>
      <w:divsChild>
        <w:div w:id="863592736">
          <w:marLeft w:val="0"/>
          <w:marRight w:val="0"/>
          <w:marTop w:val="0"/>
          <w:marBottom w:val="0"/>
          <w:divBdr>
            <w:top w:val="none" w:sz="0" w:space="0" w:color="auto"/>
            <w:left w:val="none" w:sz="0" w:space="0" w:color="auto"/>
            <w:bottom w:val="none" w:sz="0" w:space="0" w:color="auto"/>
            <w:right w:val="none" w:sz="0" w:space="0" w:color="auto"/>
          </w:divBdr>
          <w:divsChild>
            <w:div w:id="833111196">
              <w:marLeft w:val="0"/>
              <w:marRight w:val="0"/>
              <w:marTop w:val="0"/>
              <w:marBottom w:val="0"/>
              <w:divBdr>
                <w:top w:val="none" w:sz="0" w:space="0" w:color="auto"/>
                <w:left w:val="none" w:sz="0" w:space="0" w:color="auto"/>
                <w:bottom w:val="none" w:sz="0" w:space="0" w:color="auto"/>
                <w:right w:val="none" w:sz="0" w:space="0" w:color="auto"/>
              </w:divBdr>
              <w:divsChild>
                <w:div w:id="2096394256">
                  <w:marLeft w:val="0"/>
                  <w:marRight w:val="0"/>
                  <w:marTop w:val="0"/>
                  <w:marBottom w:val="0"/>
                  <w:divBdr>
                    <w:top w:val="none" w:sz="0" w:space="0" w:color="auto"/>
                    <w:left w:val="none" w:sz="0" w:space="0" w:color="auto"/>
                    <w:bottom w:val="none" w:sz="0" w:space="0" w:color="auto"/>
                    <w:right w:val="none" w:sz="0" w:space="0" w:color="auto"/>
                  </w:divBdr>
                  <w:divsChild>
                    <w:div w:id="1579317003">
                      <w:marLeft w:val="0"/>
                      <w:marRight w:val="0"/>
                      <w:marTop w:val="0"/>
                      <w:marBottom w:val="0"/>
                      <w:divBdr>
                        <w:top w:val="none" w:sz="0" w:space="0" w:color="auto"/>
                        <w:left w:val="none" w:sz="0" w:space="0" w:color="auto"/>
                        <w:bottom w:val="none" w:sz="0" w:space="0" w:color="auto"/>
                        <w:right w:val="none" w:sz="0" w:space="0" w:color="auto"/>
                      </w:divBdr>
                      <w:divsChild>
                        <w:div w:id="690105563">
                          <w:blockQuote w:val="1"/>
                          <w:marLeft w:val="0"/>
                          <w:marRight w:val="0"/>
                          <w:marTop w:val="0"/>
                          <w:marBottom w:val="0"/>
                          <w:divBdr>
                            <w:top w:val="none" w:sz="0" w:space="0" w:color="auto"/>
                            <w:left w:val="none" w:sz="0" w:space="0" w:color="auto"/>
                            <w:bottom w:val="none" w:sz="0" w:space="0" w:color="auto"/>
                            <w:right w:val="none" w:sz="0" w:space="0" w:color="auto"/>
                          </w:divBdr>
                          <w:divsChild>
                            <w:div w:id="1150904955">
                              <w:marLeft w:val="0"/>
                              <w:marRight w:val="0"/>
                              <w:marTop w:val="0"/>
                              <w:marBottom w:val="0"/>
                              <w:divBdr>
                                <w:top w:val="none" w:sz="0" w:space="0" w:color="auto"/>
                                <w:left w:val="none" w:sz="0" w:space="0" w:color="auto"/>
                                <w:bottom w:val="none" w:sz="0" w:space="0" w:color="auto"/>
                                <w:right w:val="none" w:sz="0" w:space="0" w:color="auto"/>
                              </w:divBdr>
                              <w:divsChild>
                                <w:div w:id="238489693">
                                  <w:marLeft w:val="0"/>
                                  <w:marRight w:val="0"/>
                                  <w:marTop w:val="0"/>
                                  <w:marBottom w:val="0"/>
                                  <w:divBdr>
                                    <w:top w:val="none" w:sz="0" w:space="0" w:color="auto"/>
                                    <w:left w:val="none" w:sz="0" w:space="0" w:color="auto"/>
                                    <w:bottom w:val="none" w:sz="0" w:space="0" w:color="auto"/>
                                    <w:right w:val="none" w:sz="0" w:space="0" w:color="auto"/>
                                  </w:divBdr>
                                  <w:divsChild>
                                    <w:div w:id="1075012573">
                                      <w:marLeft w:val="0"/>
                                      <w:marRight w:val="0"/>
                                      <w:marTop w:val="0"/>
                                      <w:marBottom w:val="0"/>
                                      <w:divBdr>
                                        <w:top w:val="none" w:sz="0" w:space="0" w:color="auto"/>
                                        <w:left w:val="none" w:sz="0" w:space="0" w:color="auto"/>
                                        <w:bottom w:val="none" w:sz="0" w:space="0" w:color="auto"/>
                                        <w:right w:val="none" w:sz="0" w:space="0" w:color="auto"/>
                                      </w:divBdr>
                                      <w:divsChild>
                                        <w:div w:id="980697377">
                                          <w:marLeft w:val="0"/>
                                          <w:marRight w:val="0"/>
                                          <w:marTop w:val="0"/>
                                          <w:marBottom w:val="0"/>
                                          <w:divBdr>
                                            <w:top w:val="none" w:sz="0" w:space="0" w:color="auto"/>
                                            <w:left w:val="none" w:sz="0" w:space="0" w:color="auto"/>
                                            <w:bottom w:val="none" w:sz="0" w:space="0" w:color="auto"/>
                                            <w:right w:val="none" w:sz="0" w:space="0" w:color="auto"/>
                                          </w:divBdr>
                                        </w:div>
                                        <w:div w:id="445849684">
                                          <w:marLeft w:val="0"/>
                                          <w:marRight w:val="0"/>
                                          <w:marTop w:val="0"/>
                                          <w:marBottom w:val="0"/>
                                          <w:divBdr>
                                            <w:top w:val="none" w:sz="0" w:space="0" w:color="auto"/>
                                            <w:left w:val="none" w:sz="0" w:space="0" w:color="auto"/>
                                            <w:bottom w:val="none" w:sz="0" w:space="0" w:color="auto"/>
                                            <w:right w:val="none" w:sz="0" w:space="0" w:color="auto"/>
                                          </w:divBdr>
                                        </w:div>
                                      </w:divsChild>
                                    </w:div>
                                    <w:div w:id="1486817918">
                                      <w:marLeft w:val="0"/>
                                      <w:marRight w:val="0"/>
                                      <w:marTop w:val="0"/>
                                      <w:marBottom w:val="0"/>
                                      <w:divBdr>
                                        <w:top w:val="none" w:sz="0" w:space="0" w:color="auto"/>
                                        <w:left w:val="none" w:sz="0" w:space="0" w:color="auto"/>
                                        <w:bottom w:val="none" w:sz="0" w:space="0" w:color="auto"/>
                                        <w:right w:val="none" w:sz="0" w:space="0" w:color="auto"/>
                                      </w:divBdr>
                                      <w:divsChild>
                                        <w:div w:id="1109740248">
                                          <w:marLeft w:val="0"/>
                                          <w:marRight w:val="0"/>
                                          <w:marTop w:val="0"/>
                                          <w:marBottom w:val="0"/>
                                          <w:divBdr>
                                            <w:top w:val="none" w:sz="0" w:space="0" w:color="auto"/>
                                            <w:left w:val="none" w:sz="0" w:space="0" w:color="auto"/>
                                            <w:bottom w:val="none" w:sz="0" w:space="0" w:color="auto"/>
                                            <w:right w:val="none" w:sz="0" w:space="0" w:color="auto"/>
                                          </w:divBdr>
                                        </w:div>
                                        <w:div w:id="13068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525986">
      <w:bodyDiv w:val="1"/>
      <w:marLeft w:val="0"/>
      <w:marRight w:val="0"/>
      <w:marTop w:val="0"/>
      <w:marBottom w:val="0"/>
      <w:divBdr>
        <w:top w:val="none" w:sz="0" w:space="0" w:color="auto"/>
        <w:left w:val="none" w:sz="0" w:space="0" w:color="auto"/>
        <w:bottom w:val="none" w:sz="0" w:space="0" w:color="auto"/>
        <w:right w:val="none" w:sz="0" w:space="0" w:color="auto"/>
      </w:divBdr>
    </w:div>
    <w:div w:id="1746142099">
      <w:bodyDiv w:val="1"/>
      <w:marLeft w:val="0"/>
      <w:marRight w:val="0"/>
      <w:marTop w:val="0"/>
      <w:marBottom w:val="0"/>
      <w:divBdr>
        <w:top w:val="none" w:sz="0" w:space="0" w:color="auto"/>
        <w:left w:val="none" w:sz="0" w:space="0" w:color="auto"/>
        <w:bottom w:val="none" w:sz="0" w:space="0" w:color="auto"/>
        <w:right w:val="none" w:sz="0" w:space="0" w:color="auto"/>
      </w:divBdr>
    </w:div>
    <w:div w:id="1766807680">
      <w:bodyDiv w:val="1"/>
      <w:marLeft w:val="0"/>
      <w:marRight w:val="0"/>
      <w:marTop w:val="0"/>
      <w:marBottom w:val="0"/>
      <w:divBdr>
        <w:top w:val="none" w:sz="0" w:space="0" w:color="auto"/>
        <w:left w:val="none" w:sz="0" w:space="0" w:color="auto"/>
        <w:bottom w:val="none" w:sz="0" w:space="0" w:color="auto"/>
        <w:right w:val="none" w:sz="0" w:space="0" w:color="auto"/>
      </w:divBdr>
      <w:divsChild>
        <w:div w:id="1910336873">
          <w:marLeft w:val="0"/>
          <w:marRight w:val="0"/>
          <w:marTop w:val="0"/>
          <w:marBottom w:val="0"/>
          <w:divBdr>
            <w:top w:val="none" w:sz="0" w:space="0" w:color="auto"/>
            <w:left w:val="none" w:sz="0" w:space="0" w:color="auto"/>
            <w:bottom w:val="none" w:sz="0" w:space="0" w:color="auto"/>
            <w:right w:val="none" w:sz="0" w:space="0" w:color="auto"/>
          </w:divBdr>
          <w:divsChild>
            <w:div w:id="380904335">
              <w:marLeft w:val="0"/>
              <w:marRight w:val="0"/>
              <w:marTop w:val="0"/>
              <w:marBottom w:val="0"/>
              <w:divBdr>
                <w:top w:val="none" w:sz="0" w:space="0" w:color="auto"/>
                <w:left w:val="none" w:sz="0" w:space="0" w:color="auto"/>
                <w:bottom w:val="none" w:sz="0" w:space="0" w:color="auto"/>
                <w:right w:val="none" w:sz="0" w:space="0" w:color="auto"/>
              </w:divBdr>
            </w:div>
            <w:div w:id="964651565">
              <w:marLeft w:val="0"/>
              <w:marRight w:val="0"/>
              <w:marTop w:val="0"/>
              <w:marBottom w:val="0"/>
              <w:divBdr>
                <w:top w:val="none" w:sz="0" w:space="0" w:color="auto"/>
                <w:left w:val="none" w:sz="0" w:space="0" w:color="auto"/>
                <w:bottom w:val="none" w:sz="0" w:space="0" w:color="auto"/>
                <w:right w:val="none" w:sz="0" w:space="0" w:color="auto"/>
              </w:divBdr>
            </w:div>
          </w:divsChild>
        </w:div>
        <w:div w:id="346101464">
          <w:marLeft w:val="0"/>
          <w:marRight w:val="0"/>
          <w:marTop w:val="0"/>
          <w:marBottom w:val="0"/>
          <w:divBdr>
            <w:top w:val="none" w:sz="0" w:space="0" w:color="auto"/>
            <w:left w:val="none" w:sz="0" w:space="0" w:color="auto"/>
            <w:bottom w:val="none" w:sz="0" w:space="0" w:color="auto"/>
            <w:right w:val="none" w:sz="0" w:space="0" w:color="auto"/>
          </w:divBdr>
          <w:divsChild>
            <w:div w:id="2143452387">
              <w:marLeft w:val="0"/>
              <w:marRight w:val="0"/>
              <w:marTop w:val="0"/>
              <w:marBottom w:val="0"/>
              <w:divBdr>
                <w:top w:val="none" w:sz="0" w:space="0" w:color="auto"/>
                <w:left w:val="none" w:sz="0" w:space="0" w:color="auto"/>
                <w:bottom w:val="none" w:sz="0" w:space="0" w:color="auto"/>
                <w:right w:val="none" w:sz="0" w:space="0" w:color="auto"/>
              </w:divBdr>
            </w:div>
            <w:div w:id="12140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002">
      <w:bodyDiv w:val="1"/>
      <w:marLeft w:val="0"/>
      <w:marRight w:val="0"/>
      <w:marTop w:val="0"/>
      <w:marBottom w:val="0"/>
      <w:divBdr>
        <w:top w:val="none" w:sz="0" w:space="0" w:color="auto"/>
        <w:left w:val="none" w:sz="0" w:space="0" w:color="auto"/>
        <w:bottom w:val="none" w:sz="0" w:space="0" w:color="auto"/>
        <w:right w:val="none" w:sz="0" w:space="0" w:color="auto"/>
      </w:divBdr>
    </w:div>
    <w:div w:id="1866823496">
      <w:bodyDiv w:val="1"/>
      <w:marLeft w:val="0"/>
      <w:marRight w:val="0"/>
      <w:marTop w:val="0"/>
      <w:marBottom w:val="0"/>
      <w:divBdr>
        <w:top w:val="none" w:sz="0" w:space="0" w:color="auto"/>
        <w:left w:val="none" w:sz="0" w:space="0" w:color="auto"/>
        <w:bottom w:val="none" w:sz="0" w:space="0" w:color="auto"/>
        <w:right w:val="none" w:sz="0" w:space="0" w:color="auto"/>
      </w:divBdr>
      <w:divsChild>
        <w:div w:id="1903131800">
          <w:marLeft w:val="0"/>
          <w:marRight w:val="0"/>
          <w:marTop w:val="0"/>
          <w:marBottom w:val="0"/>
          <w:divBdr>
            <w:top w:val="none" w:sz="0" w:space="0" w:color="auto"/>
            <w:left w:val="none" w:sz="0" w:space="0" w:color="auto"/>
            <w:bottom w:val="none" w:sz="0" w:space="0" w:color="auto"/>
            <w:right w:val="none" w:sz="0" w:space="0" w:color="auto"/>
          </w:divBdr>
        </w:div>
        <w:div w:id="55058081">
          <w:marLeft w:val="0"/>
          <w:marRight w:val="0"/>
          <w:marTop w:val="0"/>
          <w:marBottom w:val="0"/>
          <w:divBdr>
            <w:top w:val="none" w:sz="0" w:space="0" w:color="auto"/>
            <w:left w:val="none" w:sz="0" w:space="0" w:color="auto"/>
            <w:bottom w:val="none" w:sz="0" w:space="0" w:color="auto"/>
            <w:right w:val="none" w:sz="0" w:space="0" w:color="auto"/>
          </w:divBdr>
        </w:div>
        <w:div w:id="199585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pthomes.co.uk/" TargetMode="External"/><Relationship Id="rId18" Type="http://schemas.openxmlformats.org/officeDocument/2006/relationships/footer" Target="footer1.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npt.gov.uk/" TargetMode="External"/><Relationship Id="rId17" Type="http://schemas.openxmlformats.org/officeDocument/2006/relationships/hyperlink" Target="http://www.taitarian.co.uk"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www.taitarian.co.uk/privacy-state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t.gov.uk/"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npthomes.co.uk/"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aitarian.co.uk" TargetMode="Externa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9FD7-697D-4316-A725-E9A4D054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78</Pages>
  <Words>25572</Words>
  <Characters>145767</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vt:lpstr>
    </vt:vector>
  </TitlesOfParts>
  <Company>NPT Homes Ltd.</Company>
  <LinksUpToDate>false</LinksUpToDate>
  <CharactersWithSpaces>170998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The Director</dc:creator>
  <cp:keywords/>
  <dc:description/>
  <cp:lastModifiedBy>Karen Jackson</cp:lastModifiedBy>
  <cp:revision>47</cp:revision>
  <cp:lastPrinted>2023-08-24T19:34:00Z</cp:lastPrinted>
  <dcterms:created xsi:type="dcterms:W3CDTF">2023-03-16T08:40:00Z</dcterms:created>
  <dcterms:modified xsi:type="dcterms:W3CDTF">2023-08-24T19:35:00Z</dcterms:modified>
</cp:coreProperties>
</file>